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59B99" w14:textId="2EBB01D9" w:rsidR="00087025" w:rsidRPr="00F5069E" w:rsidRDefault="00087025" w:rsidP="00BC1FF2">
      <w:pPr>
        <w:spacing w:line="240" w:lineRule="auto"/>
        <w:ind w:firstLine="0"/>
        <w:jc w:val="center"/>
        <w:rPr>
          <w:rFonts w:eastAsia="Calibri" w:cs="Times New Roman"/>
          <w:b/>
          <w:caps/>
          <w:sz w:val="28"/>
          <w:szCs w:val="28"/>
        </w:rPr>
      </w:pPr>
      <w:bookmarkStart w:id="0" w:name="_GoBack"/>
      <w:bookmarkEnd w:id="0"/>
      <w:r w:rsidRPr="00F5069E">
        <w:rPr>
          <w:rFonts w:eastAsia="Calibri" w:cs="Times New Roman"/>
          <w:b/>
          <w:caps/>
          <w:sz w:val="28"/>
          <w:szCs w:val="28"/>
        </w:rPr>
        <w:t>Инструкция</w:t>
      </w:r>
    </w:p>
    <w:p w14:paraId="735EE6FD" w14:textId="39A1C616" w:rsidR="0000710B" w:rsidRPr="00F5069E" w:rsidRDefault="00087025" w:rsidP="00BC1FF2">
      <w:pPr>
        <w:spacing w:line="240" w:lineRule="auto"/>
        <w:ind w:firstLine="0"/>
        <w:jc w:val="center"/>
        <w:rPr>
          <w:rFonts w:eastAsia="Calibri" w:cs="Times New Roman"/>
          <w:b/>
          <w:sz w:val="28"/>
          <w:szCs w:val="28"/>
        </w:rPr>
      </w:pPr>
      <w:r w:rsidRPr="00F5069E">
        <w:rPr>
          <w:rFonts w:eastAsia="Calibri" w:cs="Times New Roman"/>
          <w:b/>
          <w:sz w:val="28"/>
          <w:szCs w:val="28"/>
        </w:rPr>
        <w:t>по группировке случаев, в том числе правила учета классификационных критериев</w:t>
      </w:r>
      <w:r w:rsidR="00E946F2" w:rsidRPr="00F5069E">
        <w:rPr>
          <w:rFonts w:eastAsia="Calibri" w:cs="Times New Roman"/>
          <w:b/>
          <w:sz w:val="28"/>
          <w:szCs w:val="28"/>
        </w:rPr>
        <w:t xml:space="preserve">, и подходам к оплате медицинской помощи в амбулаторных условиях по подушевому нормативу финансирования  </w:t>
      </w:r>
    </w:p>
    <w:p w14:paraId="1AD070C6" w14:textId="77777777" w:rsidR="00087025" w:rsidRPr="00F5069E" w:rsidRDefault="00087025" w:rsidP="00BC1FF2">
      <w:pPr>
        <w:spacing w:line="240" w:lineRule="auto"/>
        <w:ind w:firstLine="0"/>
        <w:jc w:val="center"/>
        <w:rPr>
          <w:rFonts w:eastAsia="Calibri" w:cs="Times New Roman"/>
          <w:sz w:val="28"/>
          <w:szCs w:val="28"/>
        </w:rPr>
      </w:pPr>
      <w:r w:rsidRPr="00F5069E">
        <w:rPr>
          <w:rFonts w:cs="Times New Roman"/>
          <w:sz w:val="28"/>
          <w:szCs w:val="28"/>
        </w:rPr>
        <w:t xml:space="preserve">(в дополнение к </w:t>
      </w:r>
      <w:r w:rsidR="0000710B" w:rsidRPr="00F5069E">
        <w:rPr>
          <w:rFonts w:cs="Times New Roman"/>
          <w:sz w:val="28"/>
          <w:szCs w:val="28"/>
        </w:rPr>
        <w:t>М</w:t>
      </w:r>
      <w:r w:rsidRPr="00F5069E">
        <w:rPr>
          <w:rFonts w:cs="Times New Roman"/>
          <w:sz w:val="28"/>
          <w:szCs w:val="28"/>
        </w:rPr>
        <w:t>етодически</w:t>
      </w:r>
      <w:r w:rsidR="0000710B" w:rsidRPr="00F5069E">
        <w:rPr>
          <w:rFonts w:cs="Times New Roman"/>
          <w:sz w:val="28"/>
          <w:szCs w:val="28"/>
        </w:rPr>
        <w:t>м рекомендациям</w:t>
      </w:r>
      <w:r w:rsidRPr="00F5069E">
        <w:rPr>
          <w:rFonts w:cs="Times New Roman"/>
          <w:sz w:val="28"/>
          <w:szCs w:val="28"/>
        </w:rPr>
        <w:t xml:space="preserve"> по способам оплаты медицинской помощи за счет средств обязательного медицинского страхования)</w:t>
      </w:r>
    </w:p>
    <w:p w14:paraId="49830EF5" w14:textId="77777777" w:rsidR="00E946F2" w:rsidRPr="00F5069E" w:rsidRDefault="00E946F2" w:rsidP="00BC1FF2">
      <w:pPr>
        <w:spacing w:line="240" w:lineRule="auto"/>
        <w:ind w:firstLine="0"/>
        <w:rPr>
          <w:rFonts w:eastAsia="Calibri" w:cs="Times New Roman"/>
          <w:sz w:val="6"/>
          <w:szCs w:val="28"/>
        </w:rPr>
      </w:pPr>
    </w:p>
    <w:p w14:paraId="6F8C5CB7" w14:textId="77777777" w:rsidR="006A0229" w:rsidRDefault="006A0229" w:rsidP="00E43DC9">
      <w:pPr>
        <w:pStyle w:val="1"/>
        <w:ind w:firstLine="709"/>
      </w:pPr>
    </w:p>
    <w:p w14:paraId="43E19B3B" w14:textId="123639BE" w:rsidR="004F4ACE" w:rsidRPr="00F5069E" w:rsidRDefault="004F4ACE" w:rsidP="00E43DC9">
      <w:pPr>
        <w:pStyle w:val="1"/>
        <w:ind w:firstLine="709"/>
      </w:pPr>
      <w:r w:rsidRPr="00F5069E">
        <w:t>Введение</w:t>
      </w:r>
    </w:p>
    <w:p w14:paraId="410CF230" w14:textId="6E37D8FD" w:rsidR="00087025" w:rsidRPr="00F5069E" w:rsidRDefault="00087025" w:rsidP="00E43DC9">
      <w:pPr>
        <w:spacing w:line="240" w:lineRule="auto"/>
        <w:rPr>
          <w:rFonts w:cs="Times New Roman"/>
          <w:sz w:val="28"/>
          <w:szCs w:val="28"/>
        </w:rPr>
      </w:pPr>
      <w:r w:rsidRPr="00F5069E">
        <w:rPr>
          <w:rFonts w:cs="Times New Roman"/>
          <w:sz w:val="28"/>
          <w:szCs w:val="28"/>
        </w:rPr>
        <w:t xml:space="preserve">Настоящая Инструкция разработана в целях реализации методических рекомендаций по способам оплаты медицинской помощи за счет средств обязательного медицинского страхования (далее – Рекомендации), одобренных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и направленных </w:t>
      </w:r>
      <w:r w:rsidR="00C57970" w:rsidRPr="00F5069E">
        <w:rPr>
          <w:rFonts w:cs="Times New Roman"/>
          <w:sz w:val="28"/>
          <w:szCs w:val="28"/>
        </w:rPr>
        <w:br/>
      </w:r>
      <w:r w:rsidRPr="00F5069E">
        <w:rPr>
          <w:rFonts w:cs="Times New Roman"/>
          <w:sz w:val="28"/>
          <w:szCs w:val="28"/>
        </w:rPr>
        <w:t>в субъекты Российской Федерации со</w:t>
      </w:r>
      <w:r w:rsidR="00E44F49" w:rsidRPr="00F5069E">
        <w:rPr>
          <w:rFonts w:cs="Times New Roman"/>
          <w:sz w:val="28"/>
          <w:szCs w:val="28"/>
        </w:rPr>
        <w:t xml:space="preserve">вместным письмом </w:t>
      </w:r>
      <w:r w:rsidR="006A0229">
        <w:rPr>
          <w:rFonts w:eastAsia="Times New Roman" w:cs="Times New Roman"/>
          <w:sz w:val="28"/>
          <w:szCs w:val="28"/>
          <w:lang w:eastAsia="ru-RU"/>
        </w:rPr>
        <w:t>от 12.12.</w:t>
      </w:r>
      <w:r w:rsidR="006A0229" w:rsidRPr="002D1E78">
        <w:rPr>
          <w:rFonts w:eastAsia="Times New Roman" w:cs="Times New Roman"/>
          <w:sz w:val="28"/>
          <w:szCs w:val="28"/>
          <w:lang w:eastAsia="ru-RU"/>
        </w:rPr>
        <w:t>201</w:t>
      </w:r>
      <w:r w:rsidR="006A0229">
        <w:rPr>
          <w:rFonts w:eastAsia="Times New Roman" w:cs="Times New Roman"/>
          <w:sz w:val="28"/>
          <w:szCs w:val="28"/>
          <w:lang w:eastAsia="ru-RU"/>
        </w:rPr>
        <w:t xml:space="preserve">9 Министерства здравоохранения Российской Федерации </w:t>
      </w:r>
      <w:r w:rsidR="006A0229" w:rsidRPr="00C0147C">
        <w:rPr>
          <w:rFonts w:eastAsia="Times New Roman" w:cs="Times New Roman"/>
          <w:sz w:val="28"/>
          <w:szCs w:val="28"/>
          <w:lang w:eastAsia="ru-RU"/>
        </w:rPr>
        <w:t>№ 11-7/И/2-</w:t>
      </w:r>
      <w:r w:rsidR="006A0229">
        <w:rPr>
          <w:rFonts w:eastAsia="Times New Roman" w:cs="Times New Roman"/>
          <w:sz w:val="28"/>
          <w:szCs w:val="28"/>
          <w:lang w:eastAsia="ru-RU"/>
        </w:rPr>
        <w:t xml:space="preserve">11779 </w:t>
      </w:r>
      <w:r w:rsidR="006A0229" w:rsidRPr="002D1E78">
        <w:rPr>
          <w:rFonts w:eastAsia="Times New Roman" w:cs="Times New Roman"/>
          <w:sz w:val="28"/>
          <w:szCs w:val="28"/>
          <w:lang w:eastAsia="ru-RU"/>
        </w:rPr>
        <w:t>и Федерального фонда обязательного медицинского страхования</w:t>
      </w:r>
      <w:r w:rsidR="006A0229">
        <w:rPr>
          <w:rFonts w:eastAsia="Times New Roman" w:cs="Times New Roman"/>
          <w:sz w:val="28"/>
          <w:szCs w:val="28"/>
          <w:lang w:eastAsia="ru-RU"/>
        </w:rPr>
        <w:t xml:space="preserve"> № </w:t>
      </w:r>
      <w:r w:rsidR="006A0229" w:rsidRPr="00C0147C">
        <w:rPr>
          <w:rFonts w:eastAsia="Times New Roman" w:cs="Times New Roman"/>
          <w:sz w:val="28"/>
          <w:szCs w:val="28"/>
          <w:lang w:eastAsia="ru-RU"/>
        </w:rPr>
        <w:t>17033/26-2/и</w:t>
      </w:r>
      <w:r w:rsidR="006A0229">
        <w:rPr>
          <w:rFonts w:eastAsia="Times New Roman" w:cs="Times New Roman"/>
          <w:sz w:val="28"/>
          <w:szCs w:val="28"/>
          <w:lang w:eastAsia="ru-RU"/>
        </w:rPr>
        <w:t>.</w:t>
      </w:r>
    </w:p>
    <w:p w14:paraId="28B3E76B" w14:textId="6EDB1B31" w:rsidR="001B7E07" w:rsidRDefault="00087025" w:rsidP="00E43DC9">
      <w:pPr>
        <w:spacing w:line="240" w:lineRule="auto"/>
        <w:rPr>
          <w:rFonts w:cs="Times New Roman"/>
          <w:sz w:val="28"/>
          <w:szCs w:val="28"/>
        </w:rPr>
      </w:pPr>
      <w:r w:rsidRPr="00F5069E">
        <w:rPr>
          <w:rFonts w:cs="Times New Roman"/>
          <w:sz w:val="28"/>
          <w:szCs w:val="28"/>
        </w:rPr>
        <w:t xml:space="preserve">Инструкция содержит описание алгоритмов формирования различных КСГ с учетом </w:t>
      </w:r>
      <w:r w:rsidR="004621F8" w:rsidRPr="00F5069E">
        <w:rPr>
          <w:rFonts w:cs="Times New Roman"/>
          <w:sz w:val="28"/>
          <w:szCs w:val="28"/>
        </w:rPr>
        <w:t>установленн</w:t>
      </w:r>
      <w:r w:rsidRPr="00F5069E">
        <w:rPr>
          <w:rFonts w:cs="Times New Roman"/>
          <w:sz w:val="28"/>
          <w:szCs w:val="28"/>
        </w:rPr>
        <w:t xml:space="preserve">ых критериев группировки, которые должны быть применены при разработке программного обеспечения, осуществляющего </w:t>
      </w:r>
      <w:r w:rsidR="00A867CE" w:rsidRPr="00F5069E">
        <w:rPr>
          <w:rFonts w:cs="Times New Roman"/>
          <w:sz w:val="28"/>
          <w:szCs w:val="28"/>
        </w:rPr>
        <w:t xml:space="preserve">отнесение случаев к </w:t>
      </w:r>
      <w:r w:rsidRPr="00F5069E">
        <w:rPr>
          <w:rFonts w:cs="Times New Roman"/>
          <w:sz w:val="28"/>
          <w:szCs w:val="28"/>
        </w:rPr>
        <w:t>КСГ. Также в Инструкции отражены подходы к установлению поправочных коэффициентов</w:t>
      </w:r>
      <w:r w:rsidR="00590104" w:rsidRPr="00F5069E">
        <w:rPr>
          <w:rFonts w:cs="Times New Roman"/>
          <w:sz w:val="28"/>
          <w:szCs w:val="28"/>
        </w:rPr>
        <w:t>,</w:t>
      </w:r>
      <w:r w:rsidR="00A867CE" w:rsidRPr="00F5069E">
        <w:rPr>
          <w:rFonts w:cs="Times New Roman"/>
          <w:sz w:val="28"/>
          <w:szCs w:val="28"/>
        </w:rPr>
        <w:t xml:space="preserve"> к оплате прерванных случаев лечения, к оплате по двум КСГ в рамках одного случая лечения, особенности формирования отдельных КСГ в условиях кругл</w:t>
      </w:r>
      <w:r w:rsidR="00C57970" w:rsidRPr="00F5069E">
        <w:rPr>
          <w:rFonts w:cs="Times New Roman"/>
          <w:sz w:val="28"/>
          <w:szCs w:val="28"/>
        </w:rPr>
        <w:t>осуточного и дневного стационаров</w:t>
      </w:r>
      <w:r w:rsidR="00A867CE" w:rsidRPr="00F5069E">
        <w:rPr>
          <w:rFonts w:cs="Times New Roman"/>
          <w:sz w:val="28"/>
          <w:szCs w:val="28"/>
        </w:rPr>
        <w:t xml:space="preserve">. </w:t>
      </w:r>
      <w:r w:rsidR="002B590B" w:rsidRPr="00F5069E">
        <w:rPr>
          <w:rFonts w:cs="Times New Roman"/>
          <w:sz w:val="28"/>
          <w:szCs w:val="28"/>
        </w:rPr>
        <w:t>Кроме того, в</w:t>
      </w:r>
      <w:r w:rsidR="00A867CE" w:rsidRPr="00F5069E">
        <w:rPr>
          <w:rFonts w:cs="Times New Roman"/>
          <w:sz w:val="28"/>
          <w:szCs w:val="28"/>
        </w:rPr>
        <w:t xml:space="preserve"> Инструкции отражены подходы </w:t>
      </w:r>
      <w:r w:rsidR="002B590B" w:rsidRPr="00F5069E">
        <w:rPr>
          <w:rFonts w:cs="Times New Roman"/>
          <w:sz w:val="28"/>
          <w:szCs w:val="28"/>
        </w:rPr>
        <w:t>к формированию подушевого норматива на прикрепившихся к медицинской организации лиц по всем видам и условиям оказания медицинской помощи</w:t>
      </w:r>
      <w:r w:rsidR="0098503E" w:rsidRPr="00F5069E">
        <w:rPr>
          <w:rFonts w:eastAsia="Calibri" w:cs="Times New Roman"/>
          <w:sz w:val="28"/>
          <w:szCs w:val="28"/>
        </w:rPr>
        <w:t>,</w:t>
      </w:r>
      <w:r w:rsidR="0098503E" w:rsidRPr="00F5069E">
        <w:rPr>
          <w:rFonts w:eastAsia="Calibri" w:cs="Times New Roman"/>
          <w:b/>
          <w:sz w:val="28"/>
          <w:szCs w:val="28"/>
        </w:rPr>
        <w:t xml:space="preserve"> </w:t>
      </w:r>
      <w:r w:rsidRPr="00F5069E">
        <w:rPr>
          <w:rFonts w:cs="Times New Roman"/>
          <w:sz w:val="28"/>
          <w:szCs w:val="28"/>
        </w:rPr>
        <w:t>и ряд других вопросов, предусмотренных Рекомендациями.</w:t>
      </w:r>
    </w:p>
    <w:p w14:paraId="66AF2A4C" w14:textId="77777777" w:rsidR="009A28C1" w:rsidRDefault="009A28C1" w:rsidP="00E43DC9">
      <w:pPr>
        <w:spacing w:line="240" w:lineRule="auto"/>
        <w:rPr>
          <w:rFonts w:cs="Times New Roman"/>
          <w:sz w:val="28"/>
          <w:szCs w:val="28"/>
        </w:rPr>
      </w:pPr>
    </w:p>
    <w:p w14:paraId="09C722FD" w14:textId="4F535A44" w:rsidR="002B6F27" w:rsidRPr="00F5069E" w:rsidRDefault="002B6F27" w:rsidP="002B6F27">
      <w:pPr>
        <w:pStyle w:val="1"/>
        <w:ind w:firstLine="709"/>
      </w:pPr>
      <w:r w:rsidRPr="006A0229">
        <w:rPr>
          <w:lang w:val="en-US"/>
        </w:rPr>
        <w:t>I</w:t>
      </w:r>
      <w:r w:rsidRPr="006A0229">
        <w:t xml:space="preserve">. </w:t>
      </w:r>
      <w:r w:rsidR="009A28C1" w:rsidRPr="006A0229">
        <w:t>ПОДХОДЫ К ОПЛАТЕ МЕДИЦИНСКОЙ ПОМОЩИ В УСЛОВИЯХ КРУГЛОСУТОЧНОГО И ДНЕВНОГО СТАЦИОНАРОВ</w:t>
      </w:r>
    </w:p>
    <w:p w14:paraId="18C1AE65" w14:textId="1EC2AE93" w:rsidR="00087025" w:rsidRPr="00F5069E" w:rsidRDefault="00FD5922" w:rsidP="0084441C">
      <w:pPr>
        <w:pStyle w:val="2"/>
      </w:pPr>
      <w:r>
        <w:t>1</w:t>
      </w:r>
      <w:r w:rsidR="000901D5" w:rsidRPr="00F5069E">
        <w:t xml:space="preserve">. </w:t>
      </w:r>
      <w:r w:rsidR="00087025" w:rsidRPr="00F5069E">
        <w:t>Основные подходы к группировке случаев</w:t>
      </w:r>
    </w:p>
    <w:p w14:paraId="3086EE47" w14:textId="77777777" w:rsidR="00A875A6" w:rsidRPr="00F5069E" w:rsidRDefault="00A875A6" w:rsidP="002B6F27">
      <w:pPr>
        <w:spacing w:line="240" w:lineRule="auto"/>
        <w:rPr>
          <w:rFonts w:eastAsia="Calibri" w:cs="Times New Roman"/>
          <w:sz w:val="28"/>
          <w:szCs w:val="28"/>
        </w:rPr>
      </w:pPr>
      <w:r w:rsidRPr="00F5069E">
        <w:rPr>
          <w:rFonts w:eastAsia="Calibri" w:cs="Times New Roman"/>
          <w:sz w:val="28"/>
          <w:szCs w:val="28"/>
        </w:rPr>
        <w:t>В качестве критериев группировки в данной модели КСГ используются:</w:t>
      </w:r>
    </w:p>
    <w:p w14:paraId="49B0CCE6" w14:textId="4F479AC3" w:rsidR="00A875A6" w:rsidRPr="00F5069E" w:rsidRDefault="00A875A6" w:rsidP="002B6F27">
      <w:pPr>
        <w:pStyle w:val="ConsPlusNormal"/>
        <w:numPr>
          <w:ilvl w:val="0"/>
          <w:numId w:val="30"/>
        </w:numPr>
        <w:tabs>
          <w:tab w:val="left" w:pos="993"/>
        </w:tabs>
        <w:ind w:left="0" w:firstLine="709"/>
        <w:jc w:val="both"/>
        <w:rPr>
          <w:rFonts w:ascii="Times New Roman" w:hAnsi="Times New Roman" w:cs="Times New Roman"/>
          <w:sz w:val="28"/>
        </w:rPr>
      </w:pPr>
      <w:r w:rsidRPr="00F5069E">
        <w:rPr>
          <w:rFonts w:ascii="Times New Roman" w:hAnsi="Times New Roman" w:cs="Times New Roman"/>
          <w:sz w:val="28"/>
        </w:rPr>
        <w:t>Диагноз (код диагноза в соответствии со справочником «Международная статистическая классификация болезней и проблем, связанных со здоровьем, 10-го пересмотра» (далее – МКБ 10));</w:t>
      </w:r>
    </w:p>
    <w:p w14:paraId="1EB17D48" w14:textId="5877B321" w:rsidR="00A875A6" w:rsidRPr="006A0229" w:rsidRDefault="00A875A6" w:rsidP="002B6F27">
      <w:pPr>
        <w:pStyle w:val="ConsPlusNormal"/>
        <w:numPr>
          <w:ilvl w:val="0"/>
          <w:numId w:val="30"/>
        </w:numPr>
        <w:tabs>
          <w:tab w:val="left" w:pos="993"/>
        </w:tabs>
        <w:ind w:left="0" w:firstLine="709"/>
        <w:jc w:val="both"/>
        <w:rPr>
          <w:rFonts w:ascii="Times New Roman" w:hAnsi="Times New Roman" w:cs="Times New Roman"/>
          <w:sz w:val="28"/>
        </w:rPr>
      </w:pPr>
      <w:r w:rsidRPr="00F5069E">
        <w:rPr>
          <w:rFonts w:ascii="Times New Roman" w:hAnsi="Times New Roman" w:cs="Times New Roman"/>
          <w:sz w:val="28"/>
        </w:rPr>
        <w:t xml:space="preserve">Хирургическая операция и (или) другая применяемая медицинская технология (код в соответствии с Номенклатурой медицинских услуг, </w:t>
      </w:r>
      <w:r w:rsidRPr="006A0229">
        <w:rPr>
          <w:rFonts w:ascii="Times New Roman" w:hAnsi="Times New Roman" w:cs="Times New Roman"/>
          <w:sz w:val="28"/>
        </w:rPr>
        <w:t>утвержденной приказом Министерства здравоохранения Российской Федерации от 13.10.2017 № 804н (далее – Номенклатура)</w:t>
      </w:r>
      <w:r w:rsidR="00191D33" w:rsidRPr="006A0229">
        <w:rPr>
          <w:rFonts w:ascii="Times New Roman" w:hAnsi="Times New Roman" w:cs="Times New Roman"/>
          <w:sz w:val="28"/>
        </w:rPr>
        <w:t>)</w:t>
      </w:r>
      <w:r w:rsidR="00F6287D" w:rsidRPr="006A0229">
        <w:rPr>
          <w:rFonts w:ascii="Times New Roman" w:hAnsi="Times New Roman" w:cs="Times New Roman"/>
          <w:sz w:val="28"/>
        </w:rPr>
        <w:t>, а также, при необходимости, конкретизация медицинской услуги в зависимости от особенностей ее исполнения (иной классификационный критерий)</w:t>
      </w:r>
      <w:r w:rsidRPr="006A0229">
        <w:rPr>
          <w:rFonts w:ascii="Times New Roman" w:hAnsi="Times New Roman" w:cs="Times New Roman"/>
          <w:sz w:val="28"/>
        </w:rPr>
        <w:t>;</w:t>
      </w:r>
    </w:p>
    <w:p w14:paraId="1A1FF1F3" w14:textId="5F0AC222" w:rsidR="00A875A6" w:rsidRPr="00F5069E" w:rsidRDefault="00A875A6" w:rsidP="002B6F27">
      <w:pPr>
        <w:pStyle w:val="ConsPlusNormal"/>
        <w:numPr>
          <w:ilvl w:val="0"/>
          <w:numId w:val="30"/>
        </w:numPr>
        <w:tabs>
          <w:tab w:val="left" w:pos="993"/>
        </w:tabs>
        <w:ind w:left="0" w:firstLine="709"/>
        <w:jc w:val="both"/>
        <w:rPr>
          <w:rFonts w:ascii="Times New Roman" w:hAnsi="Times New Roman" w:cs="Times New Roman"/>
          <w:sz w:val="28"/>
        </w:rPr>
      </w:pPr>
      <w:r w:rsidRPr="00F5069E">
        <w:rPr>
          <w:rFonts w:ascii="Times New Roman" w:hAnsi="Times New Roman" w:cs="Times New Roman"/>
          <w:sz w:val="28"/>
        </w:rPr>
        <w:t>Схема лекарственной терапии;</w:t>
      </w:r>
    </w:p>
    <w:p w14:paraId="5691B2FF" w14:textId="2A172F09" w:rsidR="00A875A6" w:rsidRPr="00F5069E" w:rsidRDefault="00A875A6" w:rsidP="002B6F27">
      <w:pPr>
        <w:pStyle w:val="ConsPlusNormal"/>
        <w:numPr>
          <w:ilvl w:val="0"/>
          <w:numId w:val="30"/>
        </w:numPr>
        <w:tabs>
          <w:tab w:val="left" w:pos="993"/>
        </w:tabs>
        <w:ind w:left="0" w:firstLine="709"/>
        <w:jc w:val="both"/>
        <w:rPr>
          <w:rFonts w:ascii="Times New Roman" w:hAnsi="Times New Roman" w:cs="Times New Roman"/>
          <w:sz w:val="28"/>
        </w:rPr>
      </w:pPr>
      <w:r w:rsidRPr="00F5069E">
        <w:rPr>
          <w:rFonts w:ascii="Times New Roman" w:hAnsi="Times New Roman" w:cs="Times New Roman"/>
          <w:sz w:val="28"/>
        </w:rPr>
        <w:t>МНН лекарственного препарата;</w:t>
      </w:r>
    </w:p>
    <w:p w14:paraId="2E8CB190" w14:textId="64932A34" w:rsidR="00A875A6" w:rsidRPr="00F5069E" w:rsidRDefault="00A875A6" w:rsidP="002B6F27">
      <w:pPr>
        <w:pStyle w:val="ConsPlusNormal"/>
        <w:numPr>
          <w:ilvl w:val="0"/>
          <w:numId w:val="30"/>
        </w:numPr>
        <w:tabs>
          <w:tab w:val="left" w:pos="993"/>
        </w:tabs>
        <w:ind w:left="0" w:firstLine="709"/>
        <w:jc w:val="both"/>
        <w:rPr>
          <w:rFonts w:ascii="Times New Roman" w:hAnsi="Times New Roman" w:cs="Times New Roman"/>
          <w:sz w:val="28"/>
        </w:rPr>
      </w:pPr>
      <w:r w:rsidRPr="00F5069E">
        <w:rPr>
          <w:rFonts w:ascii="Times New Roman" w:hAnsi="Times New Roman" w:cs="Times New Roman"/>
          <w:sz w:val="28"/>
        </w:rPr>
        <w:lastRenderedPageBreak/>
        <w:t>Возрастная категория пациента;</w:t>
      </w:r>
    </w:p>
    <w:p w14:paraId="66849B61" w14:textId="6286D60D" w:rsidR="00A875A6" w:rsidRPr="00F5069E" w:rsidRDefault="00A875A6" w:rsidP="002B6F27">
      <w:pPr>
        <w:pStyle w:val="ConsPlusNormal"/>
        <w:numPr>
          <w:ilvl w:val="0"/>
          <w:numId w:val="30"/>
        </w:numPr>
        <w:tabs>
          <w:tab w:val="left" w:pos="993"/>
        </w:tabs>
        <w:ind w:left="0" w:firstLine="709"/>
        <w:jc w:val="both"/>
        <w:rPr>
          <w:rFonts w:ascii="Times New Roman" w:hAnsi="Times New Roman" w:cs="Times New Roman"/>
          <w:sz w:val="28"/>
        </w:rPr>
      </w:pPr>
      <w:r w:rsidRPr="006A0229">
        <w:rPr>
          <w:rFonts w:ascii="Times New Roman" w:hAnsi="Times New Roman" w:cs="Times New Roman"/>
          <w:sz w:val="28"/>
        </w:rPr>
        <w:t xml:space="preserve">Сопутствующий диагноз </w:t>
      </w:r>
      <w:r w:rsidR="00F6287D" w:rsidRPr="006A0229">
        <w:rPr>
          <w:rFonts w:ascii="Times New Roman" w:hAnsi="Times New Roman" w:cs="Times New Roman"/>
          <w:sz w:val="28"/>
        </w:rPr>
        <w:t>и/</w:t>
      </w:r>
      <w:r w:rsidRPr="006A0229">
        <w:rPr>
          <w:rFonts w:ascii="Times New Roman" w:hAnsi="Times New Roman" w:cs="Times New Roman"/>
          <w:sz w:val="28"/>
        </w:rPr>
        <w:t>или осложнения</w:t>
      </w:r>
      <w:r w:rsidRPr="00F5069E">
        <w:rPr>
          <w:rFonts w:ascii="Times New Roman" w:hAnsi="Times New Roman" w:cs="Times New Roman"/>
          <w:sz w:val="28"/>
        </w:rPr>
        <w:t xml:space="preserve"> заболевания (код по </w:t>
      </w:r>
      <w:r w:rsidR="006A0229">
        <w:rPr>
          <w:rFonts w:ascii="Times New Roman" w:hAnsi="Times New Roman" w:cs="Times New Roman"/>
          <w:sz w:val="28"/>
        </w:rPr>
        <w:br/>
      </w:r>
      <w:r w:rsidRPr="00F5069E">
        <w:rPr>
          <w:rFonts w:ascii="Times New Roman" w:hAnsi="Times New Roman" w:cs="Times New Roman"/>
          <w:sz w:val="28"/>
        </w:rPr>
        <w:t>МКБ 10);</w:t>
      </w:r>
    </w:p>
    <w:p w14:paraId="0849CFAD" w14:textId="6B1D6FC7" w:rsidR="00A875A6" w:rsidRPr="00F5069E" w:rsidRDefault="00A875A6" w:rsidP="002B6F27">
      <w:pPr>
        <w:pStyle w:val="ConsPlusNormal"/>
        <w:numPr>
          <w:ilvl w:val="0"/>
          <w:numId w:val="30"/>
        </w:numPr>
        <w:tabs>
          <w:tab w:val="left" w:pos="993"/>
        </w:tabs>
        <w:ind w:left="0" w:firstLine="709"/>
        <w:jc w:val="both"/>
        <w:rPr>
          <w:rFonts w:ascii="Times New Roman" w:hAnsi="Times New Roman" w:cs="Times New Roman"/>
          <w:sz w:val="28"/>
        </w:rPr>
      </w:pPr>
      <w:r w:rsidRPr="00F5069E">
        <w:rPr>
          <w:rFonts w:ascii="Times New Roman" w:hAnsi="Times New Roman" w:cs="Times New Roman"/>
          <w:sz w:val="28"/>
        </w:rPr>
        <w:t>Оценка состояния пациента по шкалам: шкала оценки органной недостаточности у пациентов, находящихся на интенсивной терапии (</w:t>
      </w:r>
      <w:r w:rsidRPr="006A0229">
        <w:rPr>
          <w:rFonts w:ascii="Times New Roman" w:hAnsi="Times New Roman" w:cs="Times New Roman"/>
          <w:sz w:val="28"/>
        </w:rPr>
        <w:t>Sequential</w:t>
      </w:r>
      <w:r w:rsidRPr="00F5069E">
        <w:rPr>
          <w:rFonts w:ascii="Times New Roman" w:hAnsi="Times New Roman" w:cs="Times New Roman"/>
          <w:sz w:val="28"/>
        </w:rPr>
        <w:t xml:space="preserve"> </w:t>
      </w:r>
      <w:r w:rsidRPr="006A0229">
        <w:rPr>
          <w:rFonts w:ascii="Times New Roman" w:hAnsi="Times New Roman" w:cs="Times New Roman"/>
          <w:sz w:val="28"/>
        </w:rPr>
        <w:t>Organ</w:t>
      </w:r>
      <w:r w:rsidRPr="00F5069E">
        <w:rPr>
          <w:rFonts w:ascii="Times New Roman" w:hAnsi="Times New Roman" w:cs="Times New Roman"/>
          <w:sz w:val="28"/>
        </w:rPr>
        <w:t xml:space="preserve"> </w:t>
      </w:r>
      <w:r w:rsidRPr="006A0229">
        <w:rPr>
          <w:rFonts w:ascii="Times New Roman" w:hAnsi="Times New Roman" w:cs="Times New Roman"/>
          <w:sz w:val="28"/>
        </w:rPr>
        <w:t>Failure</w:t>
      </w:r>
      <w:r w:rsidRPr="00F5069E">
        <w:rPr>
          <w:rFonts w:ascii="Times New Roman" w:hAnsi="Times New Roman" w:cs="Times New Roman"/>
          <w:sz w:val="28"/>
        </w:rPr>
        <w:t xml:space="preserve"> </w:t>
      </w:r>
      <w:r w:rsidRPr="006A0229">
        <w:rPr>
          <w:rFonts w:ascii="Times New Roman" w:hAnsi="Times New Roman" w:cs="Times New Roman"/>
          <w:sz w:val="28"/>
        </w:rPr>
        <w:t>Assessment</w:t>
      </w:r>
      <w:r w:rsidRPr="00F5069E">
        <w:rPr>
          <w:rFonts w:ascii="Times New Roman" w:hAnsi="Times New Roman" w:cs="Times New Roman"/>
          <w:sz w:val="28"/>
        </w:rPr>
        <w:t xml:space="preserve">, </w:t>
      </w:r>
      <w:r w:rsidRPr="006A0229">
        <w:rPr>
          <w:rFonts w:ascii="Times New Roman" w:hAnsi="Times New Roman" w:cs="Times New Roman"/>
          <w:sz w:val="28"/>
        </w:rPr>
        <w:t>SOFA</w:t>
      </w:r>
      <w:r w:rsidRPr="00F5069E">
        <w:rPr>
          <w:rFonts w:ascii="Times New Roman" w:hAnsi="Times New Roman" w:cs="Times New Roman"/>
          <w:sz w:val="28"/>
        </w:rPr>
        <w:t>), шкала оценки органной недостаточности у пациентов детского возраста, находящихся на интенсивной терапии (</w:t>
      </w:r>
      <w:r w:rsidRPr="006A0229">
        <w:rPr>
          <w:rFonts w:ascii="Times New Roman" w:hAnsi="Times New Roman" w:cs="Times New Roman"/>
          <w:sz w:val="28"/>
        </w:rPr>
        <w:t>Pediatric</w:t>
      </w:r>
      <w:r w:rsidRPr="00F5069E">
        <w:rPr>
          <w:rFonts w:ascii="Times New Roman" w:hAnsi="Times New Roman" w:cs="Times New Roman"/>
          <w:sz w:val="28"/>
        </w:rPr>
        <w:t xml:space="preserve"> </w:t>
      </w:r>
      <w:r w:rsidRPr="00F5069E">
        <w:rPr>
          <w:rFonts w:ascii="Times New Roman" w:hAnsi="Times New Roman" w:cs="Times New Roman"/>
          <w:sz w:val="28"/>
          <w:lang w:val="en-US"/>
        </w:rPr>
        <w:t>Sequential</w:t>
      </w:r>
      <w:r w:rsidRPr="00F5069E">
        <w:rPr>
          <w:rFonts w:ascii="Times New Roman" w:hAnsi="Times New Roman" w:cs="Times New Roman"/>
          <w:sz w:val="28"/>
        </w:rPr>
        <w:t xml:space="preserve"> </w:t>
      </w:r>
      <w:r w:rsidRPr="00F5069E">
        <w:rPr>
          <w:rFonts w:ascii="Times New Roman" w:hAnsi="Times New Roman" w:cs="Times New Roman"/>
          <w:sz w:val="28"/>
          <w:lang w:val="en-US"/>
        </w:rPr>
        <w:t>Organ</w:t>
      </w:r>
      <w:r w:rsidRPr="00F5069E">
        <w:rPr>
          <w:rFonts w:ascii="Times New Roman" w:hAnsi="Times New Roman" w:cs="Times New Roman"/>
          <w:sz w:val="28"/>
        </w:rPr>
        <w:t xml:space="preserve"> </w:t>
      </w:r>
      <w:r w:rsidRPr="00F5069E">
        <w:rPr>
          <w:rFonts w:ascii="Times New Roman" w:hAnsi="Times New Roman" w:cs="Times New Roman"/>
          <w:sz w:val="28"/>
          <w:lang w:val="en-US"/>
        </w:rPr>
        <w:t>Failure</w:t>
      </w:r>
      <w:r w:rsidRPr="00F5069E">
        <w:rPr>
          <w:rFonts w:ascii="Times New Roman" w:hAnsi="Times New Roman" w:cs="Times New Roman"/>
          <w:sz w:val="28"/>
        </w:rPr>
        <w:t xml:space="preserve"> </w:t>
      </w:r>
      <w:r w:rsidRPr="00F5069E">
        <w:rPr>
          <w:rFonts w:ascii="Times New Roman" w:hAnsi="Times New Roman" w:cs="Times New Roman"/>
          <w:sz w:val="28"/>
          <w:lang w:val="en-US"/>
        </w:rPr>
        <w:t>Assessment</w:t>
      </w:r>
      <w:r w:rsidRPr="00F5069E">
        <w:rPr>
          <w:rFonts w:ascii="Times New Roman" w:hAnsi="Times New Roman" w:cs="Times New Roman"/>
          <w:sz w:val="28"/>
        </w:rPr>
        <w:t xml:space="preserve">, </w:t>
      </w:r>
      <w:r w:rsidRPr="00F5069E">
        <w:rPr>
          <w:rFonts w:ascii="Times New Roman" w:hAnsi="Times New Roman" w:cs="Times New Roman"/>
          <w:sz w:val="28"/>
          <w:lang w:val="en-US"/>
        </w:rPr>
        <w:t>pSOFA</w:t>
      </w:r>
      <w:r w:rsidRPr="00F5069E">
        <w:rPr>
          <w:rFonts w:ascii="Times New Roman" w:hAnsi="Times New Roman" w:cs="Times New Roman"/>
          <w:sz w:val="28"/>
        </w:rPr>
        <w:t>), шкала реабилитационной маршрутизации;</w:t>
      </w:r>
    </w:p>
    <w:p w14:paraId="12B0E7DB" w14:textId="10ADD3AE" w:rsidR="00A875A6" w:rsidRPr="00F5069E" w:rsidRDefault="00A875A6" w:rsidP="002B6F27">
      <w:pPr>
        <w:pStyle w:val="ConsPlusNormal"/>
        <w:numPr>
          <w:ilvl w:val="0"/>
          <w:numId w:val="30"/>
        </w:numPr>
        <w:tabs>
          <w:tab w:val="left" w:pos="993"/>
        </w:tabs>
        <w:ind w:left="0" w:firstLine="709"/>
        <w:jc w:val="both"/>
        <w:rPr>
          <w:rFonts w:ascii="Times New Roman" w:hAnsi="Times New Roman" w:cs="Times New Roman"/>
          <w:sz w:val="28"/>
        </w:rPr>
      </w:pPr>
      <w:r w:rsidRPr="00F5069E">
        <w:rPr>
          <w:rFonts w:ascii="Times New Roman" w:hAnsi="Times New Roman" w:cs="Times New Roman"/>
          <w:sz w:val="28"/>
        </w:rPr>
        <w:t xml:space="preserve">Длительность непрерывного проведения </w:t>
      </w:r>
      <w:r w:rsidR="00F6287D" w:rsidRPr="006A0229">
        <w:rPr>
          <w:rFonts w:ascii="Times New Roman" w:hAnsi="Times New Roman" w:cs="Times New Roman"/>
          <w:sz w:val="28"/>
        </w:rPr>
        <w:t>ресурсоемких медицинских услуг (</w:t>
      </w:r>
      <w:r w:rsidR="00F6287D" w:rsidRPr="007100BE">
        <w:rPr>
          <w:rFonts w:ascii="Times New Roman" w:hAnsi="Times New Roman" w:cs="Times New Roman"/>
          <w:sz w:val="28"/>
        </w:rPr>
        <w:t>искусственной вентиляции легких</w:t>
      </w:r>
      <w:r w:rsidR="00F6287D" w:rsidRPr="006A0229">
        <w:rPr>
          <w:rFonts w:ascii="Times New Roman" w:hAnsi="Times New Roman" w:cs="Times New Roman"/>
          <w:sz w:val="28"/>
        </w:rPr>
        <w:t>, видео-ЭЭГ-мониторинга)</w:t>
      </w:r>
      <w:r w:rsidRPr="00F5069E">
        <w:rPr>
          <w:rFonts w:ascii="Times New Roman" w:hAnsi="Times New Roman" w:cs="Times New Roman"/>
          <w:sz w:val="28"/>
        </w:rPr>
        <w:t>;</w:t>
      </w:r>
    </w:p>
    <w:p w14:paraId="27BB8564" w14:textId="318EBEDB" w:rsidR="00A875A6" w:rsidRPr="00F5069E" w:rsidRDefault="00A875A6" w:rsidP="002B6F27">
      <w:pPr>
        <w:pStyle w:val="ConsPlusNormal"/>
        <w:numPr>
          <w:ilvl w:val="0"/>
          <w:numId w:val="30"/>
        </w:numPr>
        <w:tabs>
          <w:tab w:val="left" w:pos="993"/>
        </w:tabs>
        <w:ind w:left="0" w:firstLine="709"/>
        <w:jc w:val="both"/>
        <w:rPr>
          <w:rFonts w:ascii="Times New Roman" w:hAnsi="Times New Roman" w:cs="Times New Roman"/>
          <w:sz w:val="28"/>
        </w:rPr>
      </w:pPr>
      <w:r w:rsidRPr="00F5069E">
        <w:rPr>
          <w:rFonts w:ascii="Times New Roman" w:hAnsi="Times New Roman" w:cs="Times New Roman"/>
          <w:sz w:val="28"/>
        </w:rPr>
        <w:t>Количество дней проведения лучевой терапии (фракций);</w:t>
      </w:r>
    </w:p>
    <w:p w14:paraId="5FF91615" w14:textId="539A203E" w:rsidR="00A875A6" w:rsidRPr="00F5069E" w:rsidRDefault="00A875A6" w:rsidP="002B6F27">
      <w:pPr>
        <w:pStyle w:val="ConsPlusNormal"/>
        <w:numPr>
          <w:ilvl w:val="0"/>
          <w:numId w:val="30"/>
        </w:numPr>
        <w:tabs>
          <w:tab w:val="left" w:pos="993"/>
        </w:tabs>
        <w:ind w:left="0" w:firstLine="709"/>
        <w:jc w:val="both"/>
        <w:rPr>
          <w:rFonts w:ascii="Times New Roman" w:hAnsi="Times New Roman" w:cs="Times New Roman"/>
          <w:sz w:val="28"/>
        </w:rPr>
      </w:pPr>
      <w:r w:rsidRPr="00F5069E">
        <w:rPr>
          <w:rFonts w:ascii="Times New Roman" w:hAnsi="Times New Roman" w:cs="Times New Roman"/>
          <w:sz w:val="28"/>
        </w:rPr>
        <w:t>Пол;</w:t>
      </w:r>
    </w:p>
    <w:p w14:paraId="71D10BC7" w14:textId="78508E15" w:rsidR="00A875A6" w:rsidRPr="00F5069E" w:rsidRDefault="00A875A6" w:rsidP="002B6F27">
      <w:pPr>
        <w:pStyle w:val="ConsPlusNormal"/>
        <w:numPr>
          <w:ilvl w:val="0"/>
          <w:numId w:val="30"/>
        </w:numPr>
        <w:tabs>
          <w:tab w:val="left" w:pos="993"/>
        </w:tabs>
        <w:ind w:left="0" w:firstLine="709"/>
        <w:jc w:val="both"/>
        <w:rPr>
          <w:rFonts w:ascii="Times New Roman" w:hAnsi="Times New Roman" w:cs="Times New Roman"/>
          <w:sz w:val="28"/>
        </w:rPr>
      </w:pPr>
      <w:r w:rsidRPr="00F5069E">
        <w:rPr>
          <w:rFonts w:ascii="Times New Roman" w:hAnsi="Times New Roman" w:cs="Times New Roman"/>
          <w:sz w:val="28"/>
        </w:rPr>
        <w:t>Длительность лечения.</w:t>
      </w:r>
    </w:p>
    <w:p w14:paraId="73C32D46" w14:textId="2CBA67CD" w:rsidR="00087025" w:rsidRDefault="006C6112" w:rsidP="002B6F27">
      <w:pPr>
        <w:spacing w:line="240" w:lineRule="auto"/>
        <w:rPr>
          <w:rFonts w:eastAsia="Calibri" w:cs="Times New Roman"/>
          <w:sz w:val="28"/>
          <w:szCs w:val="28"/>
        </w:rPr>
      </w:pPr>
      <w:r w:rsidRPr="006A0229">
        <w:rPr>
          <w:rFonts w:eastAsia="Calibri" w:cs="Times New Roman"/>
          <w:sz w:val="28"/>
          <w:szCs w:val="28"/>
        </w:rPr>
        <w:t>К н</w:t>
      </w:r>
      <w:r w:rsidR="00BD4F57">
        <w:rPr>
          <w:rFonts w:eastAsia="Calibri" w:cs="Times New Roman"/>
          <w:sz w:val="28"/>
          <w:szCs w:val="28"/>
        </w:rPr>
        <w:t>астоящ</w:t>
      </w:r>
      <w:r w:rsidRPr="006A0229">
        <w:rPr>
          <w:rFonts w:eastAsia="Calibri" w:cs="Times New Roman"/>
          <w:sz w:val="28"/>
          <w:szCs w:val="28"/>
        </w:rPr>
        <w:t>ей</w:t>
      </w:r>
      <w:r w:rsidR="00BD4F57">
        <w:rPr>
          <w:rFonts w:eastAsia="Calibri" w:cs="Times New Roman"/>
          <w:sz w:val="28"/>
          <w:szCs w:val="28"/>
        </w:rPr>
        <w:t xml:space="preserve"> Инструкци</w:t>
      </w:r>
      <w:r w:rsidRPr="006A0229">
        <w:rPr>
          <w:rFonts w:eastAsia="Calibri" w:cs="Times New Roman"/>
          <w:sz w:val="28"/>
          <w:szCs w:val="28"/>
        </w:rPr>
        <w:t>и</w:t>
      </w:r>
      <w:r w:rsidR="00087025" w:rsidRPr="006A0229">
        <w:rPr>
          <w:rFonts w:eastAsia="Calibri" w:cs="Times New Roman"/>
          <w:sz w:val="28"/>
          <w:szCs w:val="28"/>
        </w:rPr>
        <w:t xml:space="preserve"> прилагается к Расшифр</w:t>
      </w:r>
      <w:r w:rsidR="00BD4F57">
        <w:rPr>
          <w:rFonts w:eastAsia="Calibri" w:cs="Times New Roman"/>
          <w:sz w:val="28"/>
          <w:szCs w:val="28"/>
        </w:rPr>
        <w:t>овк</w:t>
      </w:r>
      <w:r w:rsidRPr="006A0229">
        <w:rPr>
          <w:rFonts w:eastAsia="Calibri" w:cs="Times New Roman"/>
          <w:sz w:val="28"/>
          <w:szCs w:val="28"/>
        </w:rPr>
        <w:t>а</w:t>
      </w:r>
      <w:r w:rsidR="00A875A6" w:rsidRPr="00F5069E">
        <w:rPr>
          <w:rFonts w:eastAsia="Calibri" w:cs="Times New Roman"/>
          <w:sz w:val="28"/>
          <w:szCs w:val="28"/>
        </w:rPr>
        <w:t xml:space="preserve"> групп в соответствии с МКБ </w:t>
      </w:r>
      <w:r w:rsidR="00087025" w:rsidRPr="00F5069E">
        <w:rPr>
          <w:rFonts w:eastAsia="Calibri" w:cs="Times New Roman"/>
          <w:sz w:val="28"/>
          <w:szCs w:val="28"/>
        </w:rPr>
        <w:t>10 и Н</w:t>
      </w:r>
      <w:r w:rsidR="00BD4F57">
        <w:rPr>
          <w:rFonts w:eastAsia="Calibri" w:cs="Times New Roman"/>
          <w:sz w:val="28"/>
          <w:szCs w:val="28"/>
        </w:rPr>
        <w:t>оменклатурой, представленная</w:t>
      </w:r>
      <w:r w:rsidR="00087025" w:rsidRPr="00F5069E">
        <w:rPr>
          <w:rFonts w:eastAsia="Calibri" w:cs="Times New Roman"/>
          <w:sz w:val="28"/>
          <w:szCs w:val="28"/>
        </w:rPr>
        <w:t xml:space="preserve"> в виде файла</w:t>
      </w:r>
      <w:bookmarkStart w:id="1" w:name="OLE_LINK4"/>
      <w:bookmarkStart w:id="2" w:name="OLE_LINK5"/>
      <w:r w:rsidR="00087025" w:rsidRPr="00F5069E">
        <w:rPr>
          <w:rFonts w:eastAsia="Calibri" w:cs="Times New Roman"/>
          <w:sz w:val="28"/>
          <w:szCs w:val="28"/>
        </w:rPr>
        <w:t xml:space="preserve"> </w:t>
      </w:r>
      <w:r w:rsidR="00087025" w:rsidRPr="00F5069E">
        <w:rPr>
          <w:rFonts w:eastAsia="Calibri" w:cs="Times New Roman"/>
          <w:b/>
          <w:i/>
          <w:sz w:val="28"/>
          <w:szCs w:val="28"/>
        </w:rPr>
        <w:t>«Расшифровка групп»</w:t>
      </w:r>
      <w:bookmarkEnd w:id="1"/>
      <w:bookmarkEnd w:id="2"/>
      <w:r w:rsidR="00087025" w:rsidRPr="00F5069E">
        <w:rPr>
          <w:rFonts w:eastAsia="Calibri" w:cs="Times New Roman"/>
          <w:sz w:val="28"/>
          <w:szCs w:val="28"/>
        </w:rPr>
        <w:t xml:space="preserve"> формата </w:t>
      </w:r>
      <w:r w:rsidR="00087025" w:rsidRPr="00F5069E">
        <w:rPr>
          <w:rFonts w:eastAsia="Calibri" w:cs="Times New Roman"/>
          <w:sz w:val="28"/>
          <w:szCs w:val="28"/>
          <w:lang w:val="en-US"/>
        </w:rPr>
        <w:t>MS</w:t>
      </w:r>
      <w:r w:rsidR="00087025" w:rsidRPr="00F5069E">
        <w:rPr>
          <w:rFonts w:eastAsia="Calibri" w:cs="Times New Roman"/>
          <w:sz w:val="28"/>
          <w:szCs w:val="28"/>
        </w:rPr>
        <w:t xml:space="preserve"> </w:t>
      </w:r>
      <w:r w:rsidR="00087025" w:rsidRPr="00F5069E">
        <w:rPr>
          <w:rFonts w:eastAsia="Calibri" w:cs="Times New Roman"/>
          <w:sz w:val="28"/>
          <w:szCs w:val="28"/>
          <w:lang w:val="en-US"/>
        </w:rPr>
        <w:t>Excel</w:t>
      </w:r>
      <w:r w:rsidR="00087025" w:rsidRPr="00F5069E">
        <w:rPr>
          <w:rFonts w:eastAsia="Calibri" w:cs="Times New Roman"/>
          <w:sz w:val="28"/>
          <w:szCs w:val="28"/>
        </w:rPr>
        <w:t xml:space="preserve">. Данная Расшифровка представлена отдельно для круглосуточного и дневного стационара (пометки «КС» и «ДС»). </w:t>
      </w:r>
    </w:p>
    <w:p w14:paraId="0CCA1B8C" w14:textId="155ED21C" w:rsidR="00307729" w:rsidRPr="006A0229" w:rsidRDefault="00307729" w:rsidP="00307729">
      <w:pPr>
        <w:pStyle w:val="3"/>
      </w:pPr>
      <w:r w:rsidRPr="006A0229">
        <w:t>1.1. Справочники Расшифровки групп</w:t>
      </w:r>
    </w:p>
    <w:p w14:paraId="21ACD4E9" w14:textId="46916CB9" w:rsidR="00087025" w:rsidRPr="006A0229" w:rsidRDefault="00087025" w:rsidP="002B6F27">
      <w:pPr>
        <w:spacing w:line="240" w:lineRule="auto"/>
        <w:rPr>
          <w:rFonts w:eastAsia="Calibri" w:cs="Times New Roman"/>
          <w:sz w:val="28"/>
          <w:szCs w:val="28"/>
        </w:rPr>
      </w:pPr>
      <w:r w:rsidRPr="006A0229">
        <w:rPr>
          <w:rFonts w:eastAsia="Calibri" w:cs="Times New Roman"/>
          <w:sz w:val="28"/>
          <w:szCs w:val="28"/>
        </w:rPr>
        <w:t>Файл «Расшифровка групп»</w:t>
      </w:r>
      <w:r w:rsidR="00307729" w:rsidRPr="006A0229">
        <w:rPr>
          <w:rFonts w:eastAsia="Calibri" w:cs="Times New Roman"/>
          <w:sz w:val="28"/>
          <w:szCs w:val="28"/>
        </w:rPr>
        <w:t xml:space="preserve"> имеет одинаковую структуру для </w:t>
      </w:r>
      <w:r w:rsidR="0081333A" w:rsidRPr="006A0229">
        <w:rPr>
          <w:rFonts w:eastAsia="Calibri" w:cs="Times New Roman"/>
          <w:sz w:val="28"/>
          <w:szCs w:val="28"/>
        </w:rPr>
        <w:t>круглосуточного и дневного стационар</w:t>
      </w:r>
      <w:r w:rsidR="006A0229">
        <w:rPr>
          <w:rFonts w:eastAsia="Calibri" w:cs="Times New Roman"/>
          <w:sz w:val="28"/>
          <w:szCs w:val="28"/>
        </w:rPr>
        <w:t>ов</w:t>
      </w:r>
      <w:r w:rsidR="00307729" w:rsidRPr="006A0229">
        <w:rPr>
          <w:rFonts w:eastAsia="Calibri" w:cs="Times New Roman"/>
          <w:sz w:val="28"/>
          <w:szCs w:val="28"/>
        </w:rPr>
        <w:t xml:space="preserve"> и</w:t>
      </w:r>
      <w:r w:rsidRPr="006A0229">
        <w:rPr>
          <w:rFonts w:eastAsia="Calibri" w:cs="Times New Roman"/>
          <w:sz w:val="28"/>
          <w:szCs w:val="28"/>
        </w:rPr>
        <w:t xml:space="preserve"> состоит из следующих листов</w:t>
      </w:r>
      <w:r w:rsidR="00307729" w:rsidRPr="006A0229">
        <w:rPr>
          <w:rFonts w:eastAsia="Calibri" w:cs="Times New Roman"/>
          <w:sz w:val="28"/>
          <w:szCs w:val="28"/>
        </w:rPr>
        <w:t>, содержащих соответствующие справочники</w:t>
      </w:r>
      <w:r w:rsidRPr="006A0229">
        <w:rPr>
          <w:rFonts w:eastAsia="Calibri" w:cs="Times New Roman"/>
          <w:sz w:val="28"/>
          <w:szCs w:val="28"/>
        </w:rPr>
        <w:t xml:space="preserve">: </w:t>
      </w:r>
    </w:p>
    <w:p w14:paraId="7E70B97F" w14:textId="5383899B" w:rsidR="00087025" w:rsidRPr="00F5069E" w:rsidRDefault="00087025" w:rsidP="002B6F27">
      <w:pPr>
        <w:numPr>
          <w:ilvl w:val="0"/>
          <w:numId w:val="7"/>
        </w:numPr>
        <w:spacing w:line="240" w:lineRule="auto"/>
        <w:ind w:left="0" w:firstLine="709"/>
        <w:rPr>
          <w:rFonts w:eastAsia="Calibri" w:cs="Times New Roman"/>
          <w:sz w:val="28"/>
          <w:szCs w:val="28"/>
        </w:rPr>
      </w:pPr>
      <w:r w:rsidRPr="006A0229">
        <w:rPr>
          <w:rFonts w:eastAsia="Calibri" w:cs="Times New Roman"/>
          <w:sz w:val="28"/>
          <w:szCs w:val="28"/>
        </w:rPr>
        <w:t>«КСГ» – перечень КСГ и соответствующих</w:t>
      </w:r>
      <w:r w:rsidRPr="00F5069E">
        <w:rPr>
          <w:rFonts w:eastAsia="Calibri" w:cs="Times New Roman"/>
          <w:sz w:val="28"/>
          <w:szCs w:val="28"/>
        </w:rPr>
        <w:t xml:space="preserve"> коэффициентов </w:t>
      </w:r>
      <w:r w:rsidR="000456AC">
        <w:rPr>
          <w:rFonts w:eastAsia="Calibri" w:cs="Times New Roman"/>
          <w:sz w:val="28"/>
          <w:szCs w:val="28"/>
        </w:rPr>
        <w:t xml:space="preserve">относительной </w:t>
      </w:r>
      <w:r w:rsidRPr="00F5069E">
        <w:rPr>
          <w:rFonts w:eastAsia="Calibri" w:cs="Times New Roman"/>
          <w:sz w:val="28"/>
          <w:szCs w:val="28"/>
        </w:rPr>
        <w:t>затратоемкости, утвержденных Рекомендациями, с распределением КСГ по профилям медицинской помощи;</w:t>
      </w:r>
    </w:p>
    <w:p w14:paraId="45892895" w14:textId="6B934ED8" w:rsidR="00087025" w:rsidRPr="00F5069E" w:rsidRDefault="00087025" w:rsidP="002B6F27">
      <w:pPr>
        <w:numPr>
          <w:ilvl w:val="0"/>
          <w:numId w:val="7"/>
        </w:numPr>
        <w:spacing w:line="240" w:lineRule="auto"/>
        <w:ind w:left="0" w:firstLine="709"/>
        <w:rPr>
          <w:rFonts w:eastAsia="Calibri" w:cs="Times New Roman"/>
          <w:sz w:val="28"/>
          <w:szCs w:val="28"/>
        </w:rPr>
      </w:pPr>
      <w:r w:rsidRPr="00F5069E">
        <w:rPr>
          <w:rFonts w:eastAsia="Calibri" w:cs="Times New Roman"/>
          <w:sz w:val="28"/>
          <w:szCs w:val="28"/>
        </w:rPr>
        <w:t>«МК</w:t>
      </w:r>
      <w:r w:rsidR="00E86B51" w:rsidRPr="00F5069E">
        <w:rPr>
          <w:rFonts w:eastAsia="Calibri" w:cs="Times New Roman"/>
          <w:sz w:val="28"/>
          <w:szCs w:val="28"/>
        </w:rPr>
        <w:t xml:space="preserve">Б 10» – справочник кодов МКБ </w:t>
      </w:r>
      <w:r w:rsidR="00D24DC7" w:rsidRPr="00F5069E">
        <w:rPr>
          <w:rFonts w:eastAsia="Calibri" w:cs="Times New Roman"/>
          <w:sz w:val="28"/>
          <w:szCs w:val="28"/>
        </w:rPr>
        <w:t>10</w:t>
      </w:r>
      <w:r w:rsidRPr="00F5069E">
        <w:rPr>
          <w:rFonts w:eastAsia="Calibri" w:cs="Times New Roman"/>
          <w:sz w:val="28"/>
          <w:szCs w:val="28"/>
        </w:rPr>
        <w:t xml:space="preserve"> с указанием для каждого кода, включенного в группировку, номеров КСГ, к которым может быть отнесен данный код диагноза;</w:t>
      </w:r>
    </w:p>
    <w:p w14:paraId="39E6C840" w14:textId="77777777" w:rsidR="00087025" w:rsidRPr="00F5069E" w:rsidRDefault="00087025" w:rsidP="002B6F27">
      <w:pPr>
        <w:numPr>
          <w:ilvl w:val="0"/>
          <w:numId w:val="7"/>
        </w:numPr>
        <w:spacing w:line="240" w:lineRule="auto"/>
        <w:ind w:left="0" w:firstLine="709"/>
        <w:rPr>
          <w:rFonts w:eastAsia="Calibri" w:cs="Times New Roman"/>
          <w:sz w:val="28"/>
          <w:szCs w:val="28"/>
        </w:rPr>
      </w:pPr>
      <w:r w:rsidRPr="00F5069E">
        <w:rPr>
          <w:rFonts w:eastAsia="Calibri" w:cs="Times New Roman"/>
          <w:sz w:val="28"/>
          <w:szCs w:val="28"/>
        </w:rPr>
        <w:t xml:space="preserve">«Номенклатура» </w:t>
      </w:r>
      <w:r w:rsidR="00D24DC7" w:rsidRPr="00F5069E">
        <w:rPr>
          <w:rFonts w:eastAsia="Calibri" w:cs="Times New Roman"/>
          <w:sz w:val="28"/>
          <w:szCs w:val="28"/>
        </w:rPr>
        <w:t>– справочник кодов Номенклатуры</w:t>
      </w:r>
      <w:r w:rsidRPr="00F5069E">
        <w:rPr>
          <w:rFonts w:eastAsia="Calibri" w:cs="Times New Roman"/>
          <w:sz w:val="28"/>
          <w:szCs w:val="28"/>
        </w:rPr>
        <w:t xml:space="preserve"> с указанием для каждого кода услуги, включ</w:t>
      </w:r>
      <w:r w:rsidR="00C25CCF" w:rsidRPr="00F5069E">
        <w:rPr>
          <w:rFonts w:eastAsia="Calibri" w:cs="Times New Roman"/>
          <w:sz w:val="28"/>
          <w:szCs w:val="28"/>
        </w:rPr>
        <w:t>е</w:t>
      </w:r>
      <w:r w:rsidRPr="00F5069E">
        <w:rPr>
          <w:rFonts w:eastAsia="Calibri" w:cs="Times New Roman"/>
          <w:sz w:val="28"/>
          <w:szCs w:val="28"/>
        </w:rPr>
        <w:t>нного в группировку, номеров КСГ к которым может быть отнесен данный код;</w:t>
      </w:r>
    </w:p>
    <w:p w14:paraId="659D1D35" w14:textId="374F3B74" w:rsidR="00A7288C" w:rsidRPr="00F5069E" w:rsidRDefault="00275911" w:rsidP="002B6F27">
      <w:pPr>
        <w:numPr>
          <w:ilvl w:val="0"/>
          <w:numId w:val="7"/>
        </w:numPr>
        <w:spacing w:line="240" w:lineRule="auto"/>
        <w:ind w:left="0" w:firstLine="709"/>
        <w:rPr>
          <w:rFonts w:eastAsia="Calibri" w:cs="Times New Roman"/>
          <w:sz w:val="28"/>
          <w:szCs w:val="28"/>
        </w:rPr>
      </w:pPr>
      <w:r w:rsidRPr="00F5069E">
        <w:rPr>
          <w:rFonts w:eastAsia="Calibri" w:cs="Times New Roman"/>
          <w:sz w:val="28"/>
          <w:szCs w:val="28"/>
        </w:rPr>
        <w:t>«Схемы лекарственной терапии</w:t>
      </w:r>
      <w:r w:rsidR="00A7288C" w:rsidRPr="00F5069E">
        <w:rPr>
          <w:rFonts w:eastAsia="Calibri" w:cs="Times New Roman"/>
          <w:sz w:val="28"/>
          <w:szCs w:val="28"/>
        </w:rPr>
        <w:t>»</w:t>
      </w:r>
      <w:r w:rsidRPr="00F5069E">
        <w:rPr>
          <w:rFonts w:eastAsia="Calibri" w:cs="Times New Roman"/>
          <w:sz w:val="28"/>
          <w:szCs w:val="28"/>
        </w:rPr>
        <w:t xml:space="preserve"> </w:t>
      </w:r>
      <w:r w:rsidR="000456AC">
        <w:rPr>
          <w:rFonts w:eastAsia="Calibri" w:cs="Times New Roman"/>
          <w:sz w:val="28"/>
          <w:szCs w:val="28"/>
        </w:rPr>
        <w:noBreakHyphen/>
      </w:r>
      <w:r w:rsidR="00EA7D37" w:rsidRPr="00F5069E">
        <w:rPr>
          <w:rFonts w:eastAsia="Calibri" w:cs="Times New Roman"/>
          <w:sz w:val="28"/>
          <w:szCs w:val="28"/>
        </w:rPr>
        <w:t xml:space="preserve"> справочник </w:t>
      </w:r>
      <w:r w:rsidR="00D24DC7" w:rsidRPr="00F5069E">
        <w:rPr>
          <w:rFonts w:eastAsia="Calibri" w:cs="Times New Roman"/>
          <w:sz w:val="28"/>
          <w:szCs w:val="28"/>
        </w:rPr>
        <w:t xml:space="preserve">схем лекарственной терапии при злокачественных новообразованиях (кроме лимфоидной и кроветворной тканей) с указанием для каждой схемы </w:t>
      </w:r>
      <w:r w:rsidR="00975938" w:rsidRPr="00F5069E">
        <w:rPr>
          <w:rFonts w:eastAsia="Calibri" w:cs="Times New Roman"/>
          <w:sz w:val="28"/>
          <w:szCs w:val="28"/>
        </w:rPr>
        <w:t>номера КСГ, к которой</w:t>
      </w:r>
      <w:r w:rsidR="00D24DC7" w:rsidRPr="00F5069E">
        <w:rPr>
          <w:rFonts w:eastAsia="Calibri" w:cs="Times New Roman"/>
          <w:sz w:val="28"/>
          <w:szCs w:val="28"/>
        </w:rPr>
        <w:t xml:space="preserve"> </w:t>
      </w:r>
      <w:r w:rsidR="00975938" w:rsidRPr="00F5069E">
        <w:rPr>
          <w:rFonts w:eastAsia="Calibri" w:cs="Times New Roman"/>
          <w:sz w:val="28"/>
          <w:szCs w:val="28"/>
        </w:rPr>
        <w:t xml:space="preserve">может быть отнесен </w:t>
      </w:r>
      <w:r w:rsidR="00D24DC7" w:rsidRPr="00F5069E">
        <w:rPr>
          <w:rFonts w:eastAsia="Calibri" w:cs="Times New Roman"/>
          <w:sz w:val="28"/>
          <w:szCs w:val="28"/>
        </w:rPr>
        <w:t>случай госпитализ</w:t>
      </w:r>
      <w:r w:rsidR="00183250" w:rsidRPr="00F5069E">
        <w:rPr>
          <w:rFonts w:eastAsia="Calibri" w:cs="Times New Roman"/>
          <w:sz w:val="28"/>
          <w:szCs w:val="28"/>
        </w:rPr>
        <w:t>ации с применением данной схемы;</w:t>
      </w:r>
    </w:p>
    <w:p w14:paraId="17C999A0" w14:textId="157BDF70" w:rsidR="00183250" w:rsidRPr="00F5069E" w:rsidRDefault="00183250" w:rsidP="002B6F27">
      <w:pPr>
        <w:numPr>
          <w:ilvl w:val="0"/>
          <w:numId w:val="7"/>
        </w:numPr>
        <w:spacing w:line="240" w:lineRule="auto"/>
        <w:ind w:left="0" w:firstLine="709"/>
        <w:rPr>
          <w:rFonts w:eastAsia="Calibri" w:cs="Times New Roman"/>
          <w:sz w:val="28"/>
          <w:szCs w:val="28"/>
        </w:rPr>
      </w:pPr>
      <w:r w:rsidRPr="00F5069E">
        <w:rPr>
          <w:rFonts w:eastAsia="Calibri" w:cs="Times New Roman"/>
          <w:sz w:val="28"/>
          <w:szCs w:val="28"/>
        </w:rPr>
        <w:t xml:space="preserve">«МНН ЛП в сочетании с ЛТ» </w:t>
      </w:r>
      <w:r w:rsidR="00A42BB7">
        <w:rPr>
          <w:rFonts w:eastAsia="Calibri" w:cs="Times New Roman"/>
          <w:sz w:val="28"/>
          <w:szCs w:val="28"/>
        </w:rPr>
        <w:noBreakHyphen/>
      </w:r>
      <w:r w:rsidRPr="00F5069E">
        <w:rPr>
          <w:rFonts w:eastAsia="Calibri" w:cs="Times New Roman"/>
          <w:sz w:val="28"/>
          <w:szCs w:val="28"/>
        </w:rPr>
        <w:t xml:space="preserve"> справочник МНН лекарственных препаратов</w:t>
      </w:r>
      <w:r w:rsidR="002B590B" w:rsidRPr="00F5069E">
        <w:rPr>
          <w:rFonts w:eastAsia="Calibri" w:cs="Times New Roman"/>
          <w:sz w:val="28"/>
          <w:szCs w:val="28"/>
        </w:rPr>
        <w:t xml:space="preserve"> (сочетания МНН лекарственных препаратов)</w:t>
      </w:r>
      <w:r w:rsidRPr="00F5069E">
        <w:rPr>
          <w:rFonts w:eastAsia="Calibri" w:cs="Times New Roman"/>
          <w:sz w:val="28"/>
          <w:szCs w:val="28"/>
        </w:rPr>
        <w:t>, применяемых в сочетании с лучевой терапией, с указанием для каждо</w:t>
      </w:r>
      <w:r w:rsidR="002B590B" w:rsidRPr="00F5069E">
        <w:rPr>
          <w:rFonts w:eastAsia="Calibri" w:cs="Times New Roman"/>
          <w:sz w:val="28"/>
          <w:szCs w:val="28"/>
        </w:rPr>
        <w:t>й позиции</w:t>
      </w:r>
      <w:r w:rsidRPr="00F5069E">
        <w:rPr>
          <w:rFonts w:eastAsia="Calibri" w:cs="Times New Roman"/>
          <w:sz w:val="28"/>
          <w:szCs w:val="28"/>
        </w:rPr>
        <w:t xml:space="preserve">  номеров КСГ, к которым может быть отнесен случай госпитализации с применением данного МНН лекарственного препарата (сочетания МНН лекарственных препаратов);</w:t>
      </w:r>
    </w:p>
    <w:p w14:paraId="577671EA" w14:textId="00CDDCD8" w:rsidR="00087025" w:rsidRPr="00F5069E" w:rsidRDefault="00087025" w:rsidP="002B6F27">
      <w:pPr>
        <w:numPr>
          <w:ilvl w:val="0"/>
          <w:numId w:val="7"/>
        </w:numPr>
        <w:spacing w:line="240" w:lineRule="auto"/>
        <w:ind w:left="0" w:firstLine="709"/>
        <w:rPr>
          <w:rFonts w:eastAsia="Calibri" w:cs="Times New Roman"/>
          <w:sz w:val="28"/>
          <w:szCs w:val="28"/>
        </w:rPr>
      </w:pPr>
      <w:r w:rsidRPr="00F5069E">
        <w:rPr>
          <w:rFonts w:eastAsia="Calibri" w:cs="Times New Roman"/>
          <w:sz w:val="28"/>
          <w:szCs w:val="28"/>
        </w:rPr>
        <w:t xml:space="preserve"> «Группировщик» – таблица, определяющая однозначное отнесение каждого пролеченного случая к конкретной КСГ на основании всех возможных комбинаций классификационных критериев;</w:t>
      </w:r>
    </w:p>
    <w:p w14:paraId="75FCFAEA" w14:textId="77777777" w:rsidR="00087025" w:rsidRPr="00F5069E" w:rsidRDefault="00087025" w:rsidP="002B6F27">
      <w:pPr>
        <w:numPr>
          <w:ilvl w:val="0"/>
          <w:numId w:val="7"/>
        </w:numPr>
        <w:spacing w:line="240" w:lineRule="auto"/>
        <w:ind w:left="0" w:firstLine="709"/>
        <w:rPr>
          <w:rFonts w:eastAsia="Calibri" w:cs="Times New Roman"/>
          <w:sz w:val="28"/>
          <w:szCs w:val="28"/>
        </w:rPr>
      </w:pPr>
      <w:r w:rsidRPr="00F5069E">
        <w:rPr>
          <w:rFonts w:eastAsia="Calibri" w:cs="Times New Roman"/>
          <w:sz w:val="28"/>
          <w:szCs w:val="28"/>
        </w:rPr>
        <w:lastRenderedPageBreak/>
        <w:t>«Группировщик детальный» – таблица, соответствующая листу «Группировщик», с расшифровкой кодов основных справочников;</w:t>
      </w:r>
    </w:p>
    <w:p w14:paraId="0532EC35" w14:textId="77777777" w:rsidR="00087025" w:rsidRPr="00F5069E" w:rsidRDefault="00087025" w:rsidP="002B6F27">
      <w:pPr>
        <w:numPr>
          <w:ilvl w:val="0"/>
          <w:numId w:val="7"/>
        </w:numPr>
        <w:spacing w:line="240" w:lineRule="auto"/>
        <w:ind w:left="0" w:firstLine="709"/>
        <w:rPr>
          <w:rFonts w:eastAsia="Calibri" w:cs="Times New Roman"/>
          <w:sz w:val="28"/>
          <w:szCs w:val="28"/>
        </w:rPr>
      </w:pPr>
      <w:r w:rsidRPr="00F5069E">
        <w:rPr>
          <w:rFonts w:eastAsia="Calibri" w:cs="Times New Roman"/>
          <w:sz w:val="28"/>
          <w:szCs w:val="28"/>
        </w:rPr>
        <w:t>«Структура справочников» – таблица, определяющая названия столбцов всех листов файла, а также обозначения кодов, вводимых в файле в дополнение к кодам основных справочников.</w:t>
      </w:r>
    </w:p>
    <w:p w14:paraId="0D9C50D9" w14:textId="3FC2BBBA" w:rsidR="00087025" w:rsidRPr="00F5069E" w:rsidRDefault="00FD5922" w:rsidP="002B6F27">
      <w:pPr>
        <w:pStyle w:val="3"/>
      </w:pPr>
      <w:r>
        <w:t>1</w:t>
      </w:r>
      <w:r w:rsidR="00801482">
        <w:t xml:space="preserve">.1.1. </w:t>
      </w:r>
      <w:r w:rsidR="00087025" w:rsidRPr="00F5069E">
        <w:t>С</w:t>
      </w:r>
      <w:r w:rsidR="00801482">
        <w:t>правочник</w:t>
      </w:r>
      <w:r w:rsidR="00087025" w:rsidRPr="00F5069E">
        <w:t xml:space="preserve"> КСГ</w:t>
      </w:r>
    </w:p>
    <w:p w14:paraId="40D65306" w14:textId="078F2603" w:rsidR="00087025" w:rsidRPr="00F5069E" w:rsidRDefault="00565D50" w:rsidP="002B6F27">
      <w:pPr>
        <w:spacing w:line="240" w:lineRule="auto"/>
        <w:rPr>
          <w:rFonts w:eastAsia="Calibri" w:cs="Times New Roman"/>
          <w:sz w:val="28"/>
          <w:szCs w:val="28"/>
        </w:rPr>
      </w:pPr>
      <w:r w:rsidRPr="00F5069E">
        <w:rPr>
          <w:rFonts w:eastAsia="Calibri" w:cs="Times New Roman"/>
          <w:sz w:val="28"/>
          <w:szCs w:val="28"/>
        </w:rPr>
        <w:t xml:space="preserve">В файле </w:t>
      </w:r>
      <w:r w:rsidRPr="00F5069E">
        <w:rPr>
          <w:rFonts w:eastAsia="Calibri" w:cs="Times New Roman"/>
          <w:sz w:val="28"/>
          <w:szCs w:val="28"/>
          <w:lang w:val="en-US"/>
        </w:rPr>
        <w:t>MS</w:t>
      </w:r>
      <w:r w:rsidRPr="00F5069E">
        <w:rPr>
          <w:rFonts w:eastAsia="Calibri" w:cs="Times New Roman"/>
          <w:sz w:val="28"/>
          <w:szCs w:val="28"/>
        </w:rPr>
        <w:t xml:space="preserve"> </w:t>
      </w:r>
      <w:r w:rsidRPr="00F5069E">
        <w:rPr>
          <w:rFonts w:eastAsia="Calibri" w:cs="Times New Roman"/>
          <w:sz w:val="28"/>
          <w:szCs w:val="28"/>
          <w:lang w:val="en-US"/>
        </w:rPr>
        <w:t>Excel</w:t>
      </w:r>
      <w:r w:rsidRPr="00F5069E">
        <w:rPr>
          <w:rFonts w:eastAsia="Calibri" w:cs="Times New Roman"/>
          <w:sz w:val="28"/>
          <w:szCs w:val="28"/>
        </w:rPr>
        <w:t xml:space="preserve"> «Расшифровка групп» на листе </w:t>
      </w:r>
      <w:r w:rsidR="00087025" w:rsidRPr="00F5069E">
        <w:rPr>
          <w:rFonts w:eastAsia="Calibri" w:cs="Times New Roman"/>
          <w:sz w:val="28"/>
          <w:szCs w:val="28"/>
        </w:rPr>
        <w:t>«КСГ» содержит</w:t>
      </w:r>
      <w:r w:rsidRPr="00A42BB7">
        <w:rPr>
          <w:rFonts w:eastAsia="Calibri" w:cs="Times New Roman"/>
          <w:sz w:val="28"/>
          <w:szCs w:val="28"/>
        </w:rPr>
        <w:t>ся</w:t>
      </w:r>
      <w:r w:rsidR="00087025" w:rsidRPr="00F5069E">
        <w:rPr>
          <w:rFonts w:eastAsia="Calibri" w:cs="Times New Roman"/>
          <w:sz w:val="28"/>
          <w:szCs w:val="28"/>
        </w:rPr>
        <w:t xml:space="preserve"> перечень КСГ и соответствующих коэффициентов затратоемкости, утвержденных Рекомендациями, с распределением КСГ по профилям медицинской помощи, в следующем формате:</w:t>
      </w:r>
    </w:p>
    <w:p w14:paraId="08BBCC45" w14:textId="6977DD5D" w:rsidR="00975938" w:rsidRPr="00F5069E" w:rsidRDefault="00975938" w:rsidP="002B6F27">
      <w:pPr>
        <w:spacing w:line="240" w:lineRule="auto"/>
        <w:jc w:val="center"/>
        <w:rPr>
          <w:rFonts w:eastAsia="Calibri" w:cs="Times New Roman"/>
          <w:sz w:val="28"/>
          <w:szCs w:val="28"/>
        </w:rPr>
      </w:pPr>
      <w:r w:rsidRPr="00F5069E">
        <w:rPr>
          <w:rFonts w:eastAsia="Calibri" w:cs="Times New Roman"/>
          <w:sz w:val="28"/>
          <w:szCs w:val="28"/>
        </w:rPr>
        <w:t xml:space="preserve">Структура справочника «КСГ» </w:t>
      </w:r>
    </w:p>
    <w:p w14:paraId="27982A24" w14:textId="77777777" w:rsidR="00975938" w:rsidRPr="00F5069E" w:rsidRDefault="00975938" w:rsidP="002B6F27">
      <w:pPr>
        <w:spacing w:line="240" w:lineRule="auto"/>
        <w:jc w:val="center"/>
        <w:rPr>
          <w:rFonts w:eastAsia="Calibri" w:cs="Times New Roman"/>
          <w:sz w:val="28"/>
          <w:szCs w:val="28"/>
        </w:rPr>
      </w:pPr>
      <w:r w:rsidRPr="00F5069E">
        <w:rPr>
          <w:rFonts w:eastAsia="Calibri" w:cs="Times New Roman"/>
          <w:sz w:val="28"/>
          <w:szCs w:val="28"/>
        </w:rPr>
        <w:t>(лист «КСГ» файла «Расшифровка групп»):</w:t>
      </w:r>
    </w:p>
    <w:tbl>
      <w:tblPr>
        <w:tblStyle w:val="2f4"/>
        <w:tblW w:w="0" w:type="auto"/>
        <w:tblInd w:w="108" w:type="dxa"/>
        <w:shd w:val="clear" w:color="auto" w:fill="FFFFFF" w:themeFill="background1"/>
        <w:tblLook w:val="04A0" w:firstRow="1" w:lastRow="0" w:firstColumn="1" w:lastColumn="0" w:noHBand="0" w:noVBand="1"/>
      </w:tblPr>
      <w:tblGrid>
        <w:gridCol w:w="1977"/>
        <w:gridCol w:w="3082"/>
        <w:gridCol w:w="4603"/>
      </w:tblGrid>
      <w:tr w:rsidR="004671C0" w:rsidRPr="00F5069E" w14:paraId="522C4332" w14:textId="77777777" w:rsidTr="00834F8D">
        <w:trPr>
          <w:cantSplit/>
          <w:trHeight w:val="20"/>
          <w:tblHeader/>
        </w:trPr>
        <w:tc>
          <w:tcPr>
            <w:tcW w:w="1977" w:type="dxa"/>
            <w:shd w:val="clear" w:color="auto" w:fill="FFFFFF" w:themeFill="background1"/>
            <w:vAlign w:val="center"/>
          </w:tcPr>
          <w:p w14:paraId="66A849C3" w14:textId="77777777" w:rsidR="00087025" w:rsidRPr="00F5069E" w:rsidRDefault="00087025" w:rsidP="002B6F27">
            <w:pPr>
              <w:spacing w:line="240" w:lineRule="auto"/>
              <w:ind w:firstLine="0"/>
              <w:jc w:val="center"/>
              <w:rPr>
                <w:rFonts w:eastAsia="Calibri" w:cs="Times New Roman"/>
                <w:szCs w:val="24"/>
              </w:rPr>
            </w:pPr>
            <w:r w:rsidRPr="00F5069E">
              <w:rPr>
                <w:rFonts w:eastAsia="Times New Roman" w:cs="Times New Roman"/>
                <w:bCs/>
                <w:szCs w:val="24"/>
              </w:rPr>
              <w:t>Наименование столбца</w:t>
            </w:r>
          </w:p>
        </w:tc>
        <w:tc>
          <w:tcPr>
            <w:tcW w:w="3082" w:type="dxa"/>
            <w:shd w:val="clear" w:color="auto" w:fill="FFFFFF" w:themeFill="background1"/>
            <w:vAlign w:val="center"/>
          </w:tcPr>
          <w:p w14:paraId="61229E0C" w14:textId="77777777" w:rsidR="00087025" w:rsidRPr="00F5069E" w:rsidRDefault="00087025" w:rsidP="002B6F27">
            <w:pPr>
              <w:spacing w:line="240" w:lineRule="auto"/>
              <w:ind w:firstLine="0"/>
              <w:jc w:val="center"/>
              <w:rPr>
                <w:rFonts w:eastAsia="Times New Roman" w:cs="Times New Roman"/>
                <w:bCs/>
                <w:szCs w:val="24"/>
              </w:rPr>
            </w:pPr>
            <w:r w:rsidRPr="00F5069E">
              <w:rPr>
                <w:rFonts w:eastAsia="Times New Roman" w:cs="Times New Roman"/>
                <w:bCs/>
                <w:szCs w:val="24"/>
              </w:rPr>
              <w:t>Описание</w:t>
            </w:r>
          </w:p>
        </w:tc>
        <w:tc>
          <w:tcPr>
            <w:tcW w:w="4603" w:type="dxa"/>
            <w:shd w:val="clear" w:color="auto" w:fill="FFFFFF" w:themeFill="background1"/>
            <w:vAlign w:val="center"/>
          </w:tcPr>
          <w:p w14:paraId="081614E5" w14:textId="77777777" w:rsidR="00087025" w:rsidRPr="00F5069E" w:rsidRDefault="00087025" w:rsidP="002B6F27">
            <w:pPr>
              <w:spacing w:line="240" w:lineRule="auto"/>
              <w:ind w:firstLine="0"/>
              <w:jc w:val="center"/>
              <w:rPr>
                <w:rFonts w:eastAsia="Times New Roman" w:cs="Times New Roman"/>
                <w:bCs/>
                <w:szCs w:val="24"/>
              </w:rPr>
            </w:pPr>
            <w:r w:rsidRPr="00F5069E">
              <w:rPr>
                <w:rFonts w:eastAsia="Times New Roman" w:cs="Times New Roman"/>
                <w:bCs/>
                <w:szCs w:val="24"/>
              </w:rPr>
              <w:t>Примечание</w:t>
            </w:r>
          </w:p>
        </w:tc>
      </w:tr>
      <w:tr w:rsidR="004671C0" w:rsidRPr="00F5069E" w14:paraId="16BB055F" w14:textId="77777777" w:rsidTr="00834F8D">
        <w:trPr>
          <w:cantSplit/>
          <w:trHeight w:val="20"/>
        </w:trPr>
        <w:tc>
          <w:tcPr>
            <w:tcW w:w="1977" w:type="dxa"/>
            <w:shd w:val="clear" w:color="auto" w:fill="FFFFFF" w:themeFill="background1"/>
            <w:vAlign w:val="center"/>
          </w:tcPr>
          <w:p w14:paraId="071AC33D" w14:textId="77777777" w:rsidR="00087025" w:rsidRPr="00F5069E" w:rsidRDefault="00087025" w:rsidP="002B6F27">
            <w:pPr>
              <w:spacing w:line="240" w:lineRule="auto"/>
              <w:ind w:firstLine="0"/>
              <w:rPr>
                <w:rFonts w:eastAsia="Calibri" w:cs="Times New Roman"/>
                <w:szCs w:val="24"/>
              </w:rPr>
            </w:pPr>
            <w:r w:rsidRPr="00F5069E">
              <w:rPr>
                <w:rFonts w:eastAsia="Calibri" w:cs="Times New Roman"/>
                <w:szCs w:val="24"/>
              </w:rPr>
              <w:t>КСГ</w:t>
            </w:r>
          </w:p>
        </w:tc>
        <w:tc>
          <w:tcPr>
            <w:tcW w:w="3082" w:type="dxa"/>
            <w:shd w:val="clear" w:color="auto" w:fill="FFFFFF" w:themeFill="background1"/>
            <w:vAlign w:val="center"/>
          </w:tcPr>
          <w:p w14:paraId="28C0A81E" w14:textId="77777777" w:rsidR="00087025" w:rsidRPr="00F5069E" w:rsidRDefault="00087025" w:rsidP="002B6F27">
            <w:pPr>
              <w:spacing w:line="240" w:lineRule="auto"/>
              <w:ind w:firstLine="0"/>
              <w:rPr>
                <w:rFonts w:eastAsia="Calibri" w:cs="Times New Roman"/>
                <w:szCs w:val="24"/>
              </w:rPr>
            </w:pPr>
            <w:r w:rsidRPr="00F5069E">
              <w:rPr>
                <w:rFonts w:eastAsia="Calibri" w:cs="Times New Roman"/>
                <w:szCs w:val="24"/>
              </w:rPr>
              <w:t>Номер КСГ</w:t>
            </w:r>
          </w:p>
        </w:tc>
        <w:tc>
          <w:tcPr>
            <w:tcW w:w="4603" w:type="dxa"/>
            <w:vMerge w:val="restart"/>
            <w:shd w:val="clear" w:color="auto" w:fill="FFFFFF" w:themeFill="background1"/>
            <w:vAlign w:val="center"/>
          </w:tcPr>
          <w:p w14:paraId="01FE6024" w14:textId="77777777" w:rsidR="00087025" w:rsidRPr="00F5069E" w:rsidRDefault="00087025" w:rsidP="002B6F27">
            <w:pPr>
              <w:spacing w:line="240" w:lineRule="auto"/>
              <w:ind w:firstLine="0"/>
              <w:rPr>
                <w:rFonts w:eastAsia="Calibri" w:cs="Times New Roman"/>
                <w:szCs w:val="24"/>
              </w:rPr>
            </w:pPr>
            <w:r w:rsidRPr="00F5069E">
              <w:rPr>
                <w:rFonts w:eastAsia="Calibri" w:cs="Times New Roman"/>
                <w:szCs w:val="24"/>
              </w:rPr>
              <w:t>В соответствии с Рекомендациями</w:t>
            </w:r>
          </w:p>
        </w:tc>
      </w:tr>
      <w:tr w:rsidR="004671C0" w:rsidRPr="00F5069E" w14:paraId="3D9B3529" w14:textId="77777777" w:rsidTr="00834F8D">
        <w:trPr>
          <w:cantSplit/>
          <w:trHeight w:val="20"/>
        </w:trPr>
        <w:tc>
          <w:tcPr>
            <w:tcW w:w="1977" w:type="dxa"/>
            <w:shd w:val="clear" w:color="auto" w:fill="FFFFFF" w:themeFill="background1"/>
            <w:vAlign w:val="center"/>
          </w:tcPr>
          <w:p w14:paraId="1FC9BB26" w14:textId="77777777" w:rsidR="00087025" w:rsidRPr="00F5069E" w:rsidRDefault="00087025" w:rsidP="002B6F27">
            <w:pPr>
              <w:spacing w:line="240" w:lineRule="auto"/>
              <w:ind w:firstLine="0"/>
              <w:rPr>
                <w:rFonts w:eastAsia="Calibri" w:cs="Times New Roman"/>
                <w:szCs w:val="24"/>
              </w:rPr>
            </w:pPr>
            <w:r w:rsidRPr="00F5069E">
              <w:rPr>
                <w:rFonts w:eastAsia="Calibri" w:cs="Times New Roman"/>
                <w:szCs w:val="24"/>
              </w:rPr>
              <w:t>Наименование КСГ</w:t>
            </w:r>
          </w:p>
        </w:tc>
        <w:tc>
          <w:tcPr>
            <w:tcW w:w="3082" w:type="dxa"/>
            <w:shd w:val="clear" w:color="auto" w:fill="FFFFFF" w:themeFill="background1"/>
            <w:vAlign w:val="center"/>
          </w:tcPr>
          <w:p w14:paraId="191D5CAD" w14:textId="77777777" w:rsidR="00087025" w:rsidRPr="00F5069E" w:rsidRDefault="00087025" w:rsidP="002B6F27">
            <w:pPr>
              <w:spacing w:line="240" w:lineRule="auto"/>
              <w:ind w:firstLine="0"/>
              <w:rPr>
                <w:rFonts w:eastAsia="Calibri" w:cs="Times New Roman"/>
                <w:szCs w:val="24"/>
              </w:rPr>
            </w:pPr>
            <w:r w:rsidRPr="00F5069E">
              <w:rPr>
                <w:rFonts w:eastAsia="Calibri" w:cs="Times New Roman"/>
                <w:szCs w:val="24"/>
              </w:rPr>
              <w:t>Наименование КСГ</w:t>
            </w:r>
          </w:p>
        </w:tc>
        <w:tc>
          <w:tcPr>
            <w:tcW w:w="4603" w:type="dxa"/>
            <w:vMerge/>
            <w:shd w:val="clear" w:color="auto" w:fill="FFFFFF" w:themeFill="background1"/>
            <w:vAlign w:val="center"/>
          </w:tcPr>
          <w:p w14:paraId="16791159" w14:textId="77777777" w:rsidR="00087025" w:rsidRPr="00F5069E" w:rsidRDefault="00087025" w:rsidP="002B6F27">
            <w:pPr>
              <w:spacing w:line="240" w:lineRule="auto"/>
              <w:ind w:firstLine="0"/>
              <w:rPr>
                <w:rFonts w:eastAsia="Calibri" w:cs="Times New Roman"/>
                <w:szCs w:val="24"/>
              </w:rPr>
            </w:pPr>
          </w:p>
        </w:tc>
      </w:tr>
      <w:tr w:rsidR="004671C0" w:rsidRPr="00F5069E" w14:paraId="76A6D493" w14:textId="77777777" w:rsidTr="00834F8D">
        <w:trPr>
          <w:cantSplit/>
          <w:trHeight w:val="20"/>
        </w:trPr>
        <w:tc>
          <w:tcPr>
            <w:tcW w:w="1977" w:type="dxa"/>
            <w:shd w:val="clear" w:color="auto" w:fill="FFFFFF" w:themeFill="background1"/>
            <w:vAlign w:val="center"/>
          </w:tcPr>
          <w:p w14:paraId="065337B8" w14:textId="77777777" w:rsidR="00087025" w:rsidRPr="00F5069E" w:rsidRDefault="00087025" w:rsidP="002B6F27">
            <w:pPr>
              <w:spacing w:line="240" w:lineRule="auto"/>
              <w:ind w:firstLine="0"/>
              <w:rPr>
                <w:rFonts w:eastAsia="Calibri" w:cs="Times New Roman"/>
                <w:szCs w:val="24"/>
              </w:rPr>
            </w:pPr>
            <w:r w:rsidRPr="00F5069E">
              <w:rPr>
                <w:rFonts w:eastAsia="Calibri" w:cs="Times New Roman"/>
                <w:szCs w:val="24"/>
              </w:rPr>
              <w:t>КЗ</w:t>
            </w:r>
          </w:p>
        </w:tc>
        <w:tc>
          <w:tcPr>
            <w:tcW w:w="3082" w:type="dxa"/>
            <w:shd w:val="clear" w:color="auto" w:fill="FFFFFF" w:themeFill="background1"/>
            <w:vAlign w:val="center"/>
          </w:tcPr>
          <w:p w14:paraId="418D4ECF" w14:textId="77777777" w:rsidR="00087025" w:rsidRPr="00F5069E" w:rsidRDefault="00087025" w:rsidP="002B6F27">
            <w:pPr>
              <w:spacing w:line="240" w:lineRule="auto"/>
              <w:ind w:firstLine="0"/>
              <w:rPr>
                <w:rFonts w:eastAsia="Calibri" w:cs="Times New Roman"/>
                <w:szCs w:val="24"/>
              </w:rPr>
            </w:pPr>
            <w:r w:rsidRPr="00F5069E">
              <w:rPr>
                <w:rFonts w:eastAsia="Calibri" w:cs="Times New Roman"/>
                <w:szCs w:val="24"/>
              </w:rPr>
              <w:t>Коэффициент относительной затратоемкости КСГ</w:t>
            </w:r>
          </w:p>
        </w:tc>
        <w:tc>
          <w:tcPr>
            <w:tcW w:w="4603" w:type="dxa"/>
            <w:vMerge/>
            <w:shd w:val="clear" w:color="auto" w:fill="FFFFFF" w:themeFill="background1"/>
            <w:vAlign w:val="center"/>
          </w:tcPr>
          <w:p w14:paraId="6515212E" w14:textId="77777777" w:rsidR="00087025" w:rsidRPr="00F5069E" w:rsidRDefault="00087025" w:rsidP="002B6F27">
            <w:pPr>
              <w:spacing w:line="240" w:lineRule="auto"/>
              <w:ind w:firstLine="0"/>
              <w:rPr>
                <w:rFonts w:eastAsia="Calibri" w:cs="Times New Roman"/>
                <w:szCs w:val="24"/>
              </w:rPr>
            </w:pPr>
          </w:p>
        </w:tc>
      </w:tr>
      <w:tr w:rsidR="004671C0" w:rsidRPr="00F5069E" w14:paraId="29E504EE" w14:textId="77777777" w:rsidTr="00834F8D">
        <w:trPr>
          <w:cantSplit/>
          <w:trHeight w:val="20"/>
        </w:trPr>
        <w:tc>
          <w:tcPr>
            <w:tcW w:w="1977" w:type="dxa"/>
            <w:shd w:val="clear" w:color="auto" w:fill="FFFFFF" w:themeFill="background1"/>
            <w:vAlign w:val="center"/>
          </w:tcPr>
          <w:p w14:paraId="7935F6B2" w14:textId="77777777" w:rsidR="00087025" w:rsidRPr="00F5069E" w:rsidRDefault="00087025" w:rsidP="002B6F27">
            <w:pPr>
              <w:spacing w:line="240" w:lineRule="auto"/>
              <w:ind w:firstLine="0"/>
              <w:rPr>
                <w:rFonts w:eastAsia="Calibri" w:cs="Times New Roman"/>
                <w:szCs w:val="24"/>
              </w:rPr>
            </w:pPr>
            <w:r w:rsidRPr="00F5069E">
              <w:rPr>
                <w:rFonts w:eastAsia="Calibri" w:cs="Times New Roman"/>
                <w:szCs w:val="24"/>
              </w:rPr>
              <w:t>Код профиля</w:t>
            </w:r>
          </w:p>
        </w:tc>
        <w:tc>
          <w:tcPr>
            <w:tcW w:w="3082" w:type="dxa"/>
            <w:shd w:val="clear" w:color="auto" w:fill="FFFFFF" w:themeFill="background1"/>
            <w:vAlign w:val="center"/>
          </w:tcPr>
          <w:p w14:paraId="26460F10" w14:textId="77777777" w:rsidR="00087025" w:rsidRPr="00F5069E" w:rsidRDefault="00087025" w:rsidP="002B6F27">
            <w:pPr>
              <w:spacing w:line="240" w:lineRule="auto"/>
              <w:ind w:firstLine="0"/>
              <w:rPr>
                <w:rFonts w:eastAsia="Calibri" w:cs="Times New Roman"/>
                <w:szCs w:val="24"/>
              </w:rPr>
            </w:pPr>
            <w:r w:rsidRPr="00F5069E">
              <w:rPr>
                <w:rFonts w:eastAsia="Calibri" w:cs="Times New Roman"/>
                <w:szCs w:val="24"/>
              </w:rPr>
              <w:t>Код профиля</w:t>
            </w:r>
          </w:p>
        </w:tc>
        <w:tc>
          <w:tcPr>
            <w:tcW w:w="4603" w:type="dxa"/>
            <w:shd w:val="clear" w:color="auto" w:fill="FFFFFF" w:themeFill="background1"/>
            <w:vAlign w:val="center"/>
          </w:tcPr>
          <w:p w14:paraId="68BCB127" w14:textId="77777777" w:rsidR="00087025" w:rsidRPr="00F5069E" w:rsidRDefault="00087025" w:rsidP="002B6F27">
            <w:pPr>
              <w:spacing w:line="240" w:lineRule="auto"/>
              <w:ind w:firstLine="0"/>
              <w:rPr>
                <w:rFonts w:eastAsia="Calibri" w:cs="Times New Roman"/>
                <w:szCs w:val="24"/>
                <w:lang w:val="ru-RU"/>
              </w:rPr>
            </w:pPr>
            <w:r w:rsidRPr="00F5069E">
              <w:rPr>
                <w:rFonts w:eastAsia="Calibri" w:cs="Times New Roman"/>
                <w:szCs w:val="24"/>
                <w:lang w:val="ru-RU"/>
              </w:rPr>
              <w:t>Кодовое значение для столбца «Профиль»</w:t>
            </w:r>
          </w:p>
        </w:tc>
      </w:tr>
      <w:tr w:rsidR="004671C0" w:rsidRPr="00F5069E" w14:paraId="13C4C37C" w14:textId="77777777" w:rsidTr="00834F8D">
        <w:trPr>
          <w:cantSplit/>
          <w:trHeight w:val="20"/>
        </w:trPr>
        <w:tc>
          <w:tcPr>
            <w:tcW w:w="1977" w:type="dxa"/>
            <w:shd w:val="clear" w:color="auto" w:fill="FFFFFF" w:themeFill="background1"/>
            <w:vAlign w:val="center"/>
          </w:tcPr>
          <w:p w14:paraId="51FAD72E" w14:textId="22E65D27" w:rsidR="00087025" w:rsidRPr="00F5069E" w:rsidRDefault="00087025" w:rsidP="002B6F27">
            <w:pPr>
              <w:spacing w:line="240" w:lineRule="auto"/>
              <w:ind w:firstLine="0"/>
              <w:rPr>
                <w:rFonts w:eastAsia="Calibri" w:cs="Times New Roman"/>
                <w:szCs w:val="24"/>
                <w:lang w:val="ru-RU"/>
              </w:rPr>
            </w:pPr>
            <w:r w:rsidRPr="00F5069E">
              <w:rPr>
                <w:rFonts w:eastAsia="Calibri" w:cs="Times New Roman"/>
                <w:szCs w:val="24"/>
              </w:rPr>
              <w:t>Профиль</w:t>
            </w:r>
          </w:p>
        </w:tc>
        <w:tc>
          <w:tcPr>
            <w:tcW w:w="3082" w:type="dxa"/>
            <w:shd w:val="clear" w:color="auto" w:fill="FFFFFF" w:themeFill="background1"/>
            <w:vAlign w:val="center"/>
          </w:tcPr>
          <w:p w14:paraId="1F1DECCF" w14:textId="77777777" w:rsidR="00087025" w:rsidRPr="00F5069E" w:rsidRDefault="00087025" w:rsidP="002B6F27">
            <w:pPr>
              <w:spacing w:line="240" w:lineRule="auto"/>
              <w:ind w:firstLine="0"/>
              <w:rPr>
                <w:rFonts w:eastAsia="Calibri" w:cs="Times New Roman"/>
                <w:szCs w:val="24"/>
              </w:rPr>
            </w:pPr>
            <w:r w:rsidRPr="00F5069E">
              <w:rPr>
                <w:rFonts w:eastAsia="Calibri" w:cs="Times New Roman"/>
                <w:szCs w:val="24"/>
              </w:rPr>
              <w:t>Наименование профиля</w:t>
            </w:r>
          </w:p>
        </w:tc>
        <w:tc>
          <w:tcPr>
            <w:tcW w:w="4603" w:type="dxa"/>
            <w:shd w:val="clear" w:color="auto" w:fill="FFFFFF" w:themeFill="background1"/>
            <w:vAlign w:val="center"/>
          </w:tcPr>
          <w:p w14:paraId="5A1286A8" w14:textId="1C0DD375" w:rsidR="00087025" w:rsidRPr="00F5069E" w:rsidRDefault="00433E5A" w:rsidP="002B6F27">
            <w:pPr>
              <w:tabs>
                <w:tab w:val="left" w:pos="709"/>
              </w:tabs>
              <w:spacing w:line="240" w:lineRule="auto"/>
              <w:ind w:firstLine="0"/>
              <w:contextualSpacing/>
              <w:jc w:val="left"/>
              <w:rPr>
                <w:rFonts w:eastAsia="Calibri" w:cs="Times New Roman"/>
                <w:szCs w:val="24"/>
                <w:lang w:val="ru-RU"/>
              </w:rPr>
            </w:pPr>
            <w:r w:rsidRPr="00F5069E">
              <w:rPr>
                <w:rFonts w:eastAsia="Calibri" w:cs="Times New Roman"/>
                <w:szCs w:val="28"/>
                <w:lang w:val="ru-RU"/>
              </w:rPr>
              <w:t>В соответствии с приказом Минздравсоцразвития России</w:t>
            </w:r>
            <w:r w:rsidR="00540A31" w:rsidRPr="00F5069E">
              <w:rPr>
                <w:rFonts w:eastAsia="Calibri" w:cs="Times New Roman"/>
                <w:szCs w:val="28"/>
                <w:lang w:val="ru-RU"/>
              </w:rPr>
              <w:br/>
            </w:r>
            <w:r w:rsidRPr="00F5069E">
              <w:rPr>
                <w:rFonts w:eastAsia="Calibri" w:cs="Times New Roman"/>
                <w:szCs w:val="28"/>
                <w:lang w:val="ru-RU"/>
              </w:rPr>
              <w:t>от 17.05.2012 № 555н «Об утверждении номенклатуры коечного фонда по профилям медицинской помощи»</w:t>
            </w:r>
          </w:p>
        </w:tc>
      </w:tr>
    </w:tbl>
    <w:p w14:paraId="31F46DD6" w14:textId="169FDBA4" w:rsidR="002B6F27" w:rsidRPr="00F5069E" w:rsidRDefault="00FD5922" w:rsidP="002B6F27">
      <w:pPr>
        <w:pStyle w:val="3"/>
      </w:pPr>
      <w:r>
        <w:t>1</w:t>
      </w:r>
      <w:r w:rsidR="002B6F27" w:rsidRPr="00F5069E">
        <w:t>.</w:t>
      </w:r>
      <w:r w:rsidR="002B6F27">
        <w:t>1.</w:t>
      </w:r>
      <w:r w:rsidR="002B6F27" w:rsidRPr="00F5069E">
        <w:t>2. Справочник МКБ 10</w:t>
      </w:r>
    </w:p>
    <w:p w14:paraId="092665DD"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В файле </w:t>
      </w:r>
      <w:r w:rsidRPr="00F5069E">
        <w:rPr>
          <w:rFonts w:eastAsia="Calibri" w:cs="Times New Roman"/>
          <w:sz w:val="28"/>
          <w:szCs w:val="28"/>
          <w:lang w:val="en-US"/>
        </w:rPr>
        <w:t>MS</w:t>
      </w:r>
      <w:r w:rsidRPr="00F5069E">
        <w:rPr>
          <w:rFonts w:eastAsia="Calibri" w:cs="Times New Roman"/>
          <w:sz w:val="28"/>
          <w:szCs w:val="28"/>
        </w:rPr>
        <w:t xml:space="preserve"> </w:t>
      </w:r>
      <w:r w:rsidRPr="00F5069E">
        <w:rPr>
          <w:rFonts w:eastAsia="Calibri" w:cs="Times New Roman"/>
          <w:sz w:val="28"/>
          <w:szCs w:val="28"/>
          <w:lang w:val="en-US"/>
        </w:rPr>
        <w:t>Excel</w:t>
      </w:r>
      <w:r w:rsidRPr="00F5069E">
        <w:rPr>
          <w:rFonts w:eastAsia="Calibri" w:cs="Times New Roman"/>
          <w:sz w:val="28"/>
          <w:szCs w:val="28"/>
        </w:rPr>
        <w:t xml:space="preserve"> «Расшифровка групп» на листе «МКБ 10» содержится справочник МКБ 10, в котором каждому диагнозу соответствуют номера КСГ, в которые может быть отнесен случай госпитализации с данным диагнозом.</w:t>
      </w:r>
    </w:p>
    <w:p w14:paraId="211E8ED4"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В справочнике МКБ 10 учтены изменения, направленные письмом Министерства здравоохранения Российской Федерации от 05.12.2014 </w:t>
      </w:r>
      <w:r w:rsidRPr="00F5069E">
        <w:rPr>
          <w:rFonts w:eastAsia="Calibri" w:cs="Times New Roman"/>
          <w:sz w:val="28"/>
          <w:szCs w:val="28"/>
        </w:rPr>
        <w:br/>
        <w:t>№ 13-2/1664.</w:t>
      </w:r>
    </w:p>
    <w:p w14:paraId="2C5A0FB1" w14:textId="77777777" w:rsidR="002B6F27" w:rsidRPr="00F5069E" w:rsidRDefault="002B6F27" w:rsidP="002B6F27">
      <w:pPr>
        <w:spacing w:line="240" w:lineRule="auto"/>
        <w:rPr>
          <w:rFonts w:eastAsia="Calibri" w:cs="Times New Roman"/>
          <w:sz w:val="28"/>
          <w:szCs w:val="28"/>
        </w:rPr>
      </w:pPr>
    </w:p>
    <w:p w14:paraId="1618C761" w14:textId="77777777" w:rsidR="002B6F27" w:rsidRPr="00F5069E" w:rsidRDefault="002B6F27" w:rsidP="002B6F27">
      <w:pPr>
        <w:spacing w:line="240" w:lineRule="auto"/>
        <w:jc w:val="center"/>
        <w:rPr>
          <w:rFonts w:eastAsia="Calibri" w:cs="Times New Roman"/>
          <w:sz w:val="28"/>
          <w:szCs w:val="28"/>
        </w:rPr>
      </w:pPr>
      <w:r w:rsidRPr="00F5069E">
        <w:rPr>
          <w:rFonts w:eastAsia="Calibri" w:cs="Times New Roman"/>
          <w:sz w:val="28"/>
          <w:szCs w:val="28"/>
        </w:rPr>
        <w:t xml:space="preserve">Структура справочника «МКБ 10» </w:t>
      </w:r>
    </w:p>
    <w:p w14:paraId="4FA5920E" w14:textId="77777777" w:rsidR="002B6F27" w:rsidRPr="00F5069E" w:rsidRDefault="002B6F27" w:rsidP="002B6F27">
      <w:pPr>
        <w:spacing w:line="240" w:lineRule="auto"/>
        <w:jc w:val="center"/>
        <w:rPr>
          <w:rFonts w:eastAsia="Calibri" w:cs="Times New Roman"/>
          <w:sz w:val="28"/>
          <w:szCs w:val="28"/>
        </w:rPr>
      </w:pPr>
      <w:r w:rsidRPr="00F5069E">
        <w:rPr>
          <w:rFonts w:eastAsia="Calibri" w:cs="Times New Roman"/>
          <w:sz w:val="28"/>
          <w:szCs w:val="28"/>
        </w:rPr>
        <w:t>(лист «МКБ 10» файла «Расшифровка групп»):</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2B6F27" w:rsidRPr="00F5069E" w14:paraId="4D26D505" w14:textId="77777777" w:rsidTr="002B6F27">
        <w:trPr>
          <w:cantSplit/>
          <w:trHeight w:val="20"/>
          <w:tblHeader/>
        </w:trPr>
        <w:tc>
          <w:tcPr>
            <w:tcW w:w="2127" w:type="dxa"/>
            <w:shd w:val="clear" w:color="auto" w:fill="FFFFFF" w:themeFill="background1"/>
            <w:noWrap/>
            <w:vAlign w:val="center"/>
            <w:hideMark/>
          </w:tcPr>
          <w:p w14:paraId="1DE0F74F" w14:textId="77777777" w:rsidR="002B6F27" w:rsidRPr="00F5069E" w:rsidRDefault="002B6F27" w:rsidP="002B6F27">
            <w:pPr>
              <w:spacing w:line="240" w:lineRule="auto"/>
              <w:ind w:firstLine="0"/>
              <w:jc w:val="center"/>
              <w:rPr>
                <w:rFonts w:eastAsia="Times New Roman" w:cs="Times New Roman"/>
                <w:bCs/>
                <w:szCs w:val="24"/>
                <w:lang w:val="en-US"/>
              </w:rPr>
            </w:pPr>
            <w:r w:rsidRPr="00F5069E">
              <w:rPr>
                <w:rFonts w:eastAsia="Times New Roman" w:cs="Times New Roman"/>
                <w:bCs/>
                <w:szCs w:val="24"/>
              </w:rPr>
              <w:t>Наименование столбца</w:t>
            </w:r>
          </w:p>
        </w:tc>
        <w:tc>
          <w:tcPr>
            <w:tcW w:w="4980" w:type="dxa"/>
            <w:shd w:val="clear" w:color="auto" w:fill="FFFFFF" w:themeFill="background1"/>
            <w:noWrap/>
            <w:vAlign w:val="center"/>
            <w:hideMark/>
          </w:tcPr>
          <w:p w14:paraId="5A7C4B78" w14:textId="77777777" w:rsidR="002B6F27" w:rsidRPr="00F5069E" w:rsidRDefault="002B6F27" w:rsidP="002B6F27">
            <w:pPr>
              <w:spacing w:line="240" w:lineRule="auto"/>
              <w:ind w:firstLine="0"/>
              <w:jc w:val="center"/>
              <w:rPr>
                <w:rFonts w:eastAsia="Times New Roman" w:cs="Times New Roman"/>
                <w:bCs/>
                <w:szCs w:val="24"/>
                <w:lang w:val="en-US"/>
              </w:rPr>
            </w:pPr>
            <w:r w:rsidRPr="00F5069E">
              <w:rPr>
                <w:rFonts w:eastAsia="Times New Roman" w:cs="Times New Roman"/>
                <w:bCs/>
                <w:szCs w:val="24"/>
              </w:rPr>
              <w:t>Описание</w:t>
            </w:r>
          </w:p>
        </w:tc>
        <w:tc>
          <w:tcPr>
            <w:tcW w:w="2781" w:type="dxa"/>
            <w:shd w:val="clear" w:color="auto" w:fill="FFFFFF" w:themeFill="background1"/>
            <w:noWrap/>
            <w:vAlign w:val="center"/>
            <w:hideMark/>
          </w:tcPr>
          <w:p w14:paraId="6D681627" w14:textId="77777777" w:rsidR="002B6F27" w:rsidRPr="00F5069E" w:rsidRDefault="002B6F27" w:rsidP="002B6F27">
            <w:pPr>
              <w:spacing w:line="240" w:lineRule="auto"/>
              <w:ind w:firstLine="0"/>
              <w:jc w:val="center"/>
              <w:rPr>
                <w:rFonts w:eastAsia="Times New Roman" w:cs="Times New Roman"/>
                <w:bCs/>
                <w:szCs w:val="24"/>
              </w:rPr>
            </w:pPr>
            <w:r w:rsidRPr="00F5069E">
              <w:rPr>
                <w:rFonts w:eastAsia="Times New Roman" w:cs="Times New Roman"/>
                <w:bCs/>
                <w:szCs w:val="24"/>
              </w:rPr>
              <w:t>Примечание</w:t>
            </w:r>
          </w:p>
        </w:tc>
      </w:tr>
      <w:tr w:rsidR="002B6F27" w:rsidRPr="00F5069E" w14:paraId="2CA6B6D2" w14:textId="77777777" w:rsidTr="002B6F27">
        <w:trPr>
          <w:cantSplit/>
          <w:trHeight w:val="20"/>
        </w:trPr>
        <w:tc>
          <w:tcPr>
            <w:tcW w:w="2127" w:type="dxa"/>
            <w:shd w:val="clear" w:color="auto" w:fill="FFFFFF" w:themeFill="background1"/>
            <w:noWrap/>
            <w:vAlign w:val="center"/>
            <w:hideMark/>
          </w:tcPr>
          <w:p w14:paraId="65C70E96" w14:textId="77777777" w:rsidR="002B6F27" w:rsidRPr="00F5069E" w:rsidRDefault="002B6F27" w:rsidP="002B6F27">
            <w:pPr>
              <w:spacing w:line="240" w:lineRule="auto"/>
              <w:ind w:firstLine="0"/>
              <w:rPr>
                <w:rFonts w:eastAsia="Times New Roman" w:cs="Times New Roman"/>
                <w:szCs w:val="24"/>
                <w:lang w:val="en-US"/>
              </w:rPr>
            </w:pPr>
            <w:r w:rsidRPr="00F5069E">
              <w:rPr>
                <w:rFonts w:eastAsia="Times New Roman" w:cs="Times New Roman"/>
                <w:szCs w:val="24"/>
              </w:rPr>
              <w:t xml:space="preserve">Код по </w:t>
            </w:r>
            <w:r w:rsidRPr="00F5069E">
              <w:rPr>
                <w:rFonts w:eastAsia="Times New Roman" w:cs="Times New Roman"/>
                <w:szCs w:val="24"/>
                <w:lang w:val="en-US"/>
              </w:rPr>
              <w:t>МКБ</w:t>
            </w:r>
            <w:r w:rsidRPr="00F5069E">
              <w:rPr>
                <w:rFonts w:eastAsia="Times New Roman" w:cs="Times New Roman"/>
                <w:szCs w:val="24"/>
              </w:rPr>
              <w:t> </w:t>
            </w:r>
            <w:r w:rsidRPr="00F5069E">
              <w:rPr>
                <w:rFonts w:eastAsia="Times New Roman" w:cs="Times New Roman"/>
                <w:szCs w:val="24"/>
                <w:lang w:val="en-US"/>
              </w:rPr>
              <w:t>10</w:t>
            </w:r>
          </w:p>
        </w:tc>
        <w:tc>
          <w:tcPr>
            <w:tcW w:w="4980" w:type="dxa"/>
            <w:shd w:val="clear" w:color="auto" w:fill="FFFFFF" w:themeFill="background1"/>
            <w:noWrap/>
            <w:vAlign w:val="center"/>
            <w:hideMark/>
          </w:tcPr>
          <w:p w14:paraId="20876E4E" w14:textId="77777777" w:rsidR="002B6F27" w:rsidRPr="00F5069E" w:rsidRDefault="002B6F27" w:rsidP="002B6F27">
            <w:pPr>
              <w:spacing w:line="240" w:lineRule="auto"/>
              <w:ind w:firstLine="0"/>
              <w:rPr>
                <w:rFonts w:eastAsia="Times New Roman" w:cs="Times New Roman"/>
                <w:szCs w:val="24"/>
              </w:rPr>
            </w:pPr>
            <w:r w:rsidRPr="00F5069E">
              <w:rPr>
                <w:rFonts w:eastAsia="Times New Roman" w:cs="Times New Roman"/>
                <w:szCs w:val="24"/>
              </w:rPr>
              <w:t>Код диагноза в соответствии с МКБ 10</w:t>
            </w:r>
          </w:p>
        </w:tc>
        <w:tc>
          <w:tcPr>
            <w:tcW w:w="2781" w:type="dxa"/>
            <w:shd w:val="clear" w:color="auto" w:fill="FFFFFF" w:themeFill="background1"/>
            <w:noWrap/>
            <w:vAlign w:val="center"/>
            <w:hideMark/>
          </w:tcPr>
          <w:p w14:paraId="069F69B3" w14:textId="77777777" w:rsidR="002B6F27" w:rsidRPr="00F5069E" w:rsidRDefault="002B6F27" w:rsidP="002B6F27">
            <w:pPr>
              <w:spacing w:line="240" w:lineRule="auto"/>
              <w:ind w:firstLine="0"/>
              <w:rPr>
                <w:rFonts w:eastAsia="Times New Roman" w:cs="Times New Roman"/>
                <w:szCs w:val="24"/>
              </w:rPr>
            </w:pPr>
          </w:p>
        </w:tc>
      </w:tr>
      <w:tr w:rsidR="002B6F27" w:rsidRPr="00F5069E" w14:paraId="54E642CE" w14:textId="77777777" w:rsidTr="002B6F27">
        <w:trPr>
          <w:cantSplit/>
          <w:trHeight w:val="20"/>
        </w:trPr>
        <w:tc>
          <w:tcPr>
            <w:tcW w:w="2127" w:type="dxa"/>
            <w:shd w:val="clear" w:color="auto" w:fill="FFFFFF" w:themeFill="background1"/>
            <w:noWrap/>
            <w:vAlign w:val="center"/>
            <w:hideMark/>
          </w:tcPr>
          <w:p w14:paraId="12C05203" w14:textId="77777777" w:rsidR="002B6F27" w:rsidRPr="00F5069E" w:rsidRDefault="002B6F27" w:rsidP="002B6F27">
            <w:pPr>
              <w:spacing w:line="240" w:lineRule="auto"/>
              <w:ind w:firstLine="0"/>
              <w:rPr>
                <w:rFonts w:eastAsia="Times New Roman" w:cs="Times New Roman"/>
                <w:szCs w:val="24"/>
              </w:rPr>
            </w:pPr>
            <w:r w:rsidRPr="00F5069E">
              <w:rPr>
                <w:rFonts w:eastAsia="Times New Roman" w:cs="Times New Roman"/>
                <w:szCs w:val="24"/>
                <w:lang w:val="en-US"/>
              </w:rPr>
              <w:t>Д</w:t>
            </w:r>
            <w:r w:rsidRPr="00F5069E">
              <w:rPr>
                <w:rFonts w:eastAsia="Times New Roman" w:cs="Times New Roman"/>
                <w:szCs w:val="24"/>
              </w:rPr>
              <w:t>иагноз</w:t>
            </w:r>
          </w:p>
        </w:tc>
        <w:tc>
          <w:tcPr>
            <w:tcW w:w="4980" w:type="dxa"/>
            <w:shd w:val="clear" w:color="auto" w:fill="FFFFFF" w:themeFill="background1"/>
            <w:noWrap/>
            <w:vAlign w:val="center"/>
            <w:hideMark/>
          </w:tcPr>
          <w:p w14:paraId="7716E7A5" w14:textId="77777777" w:rsidR="002B6F27" w:rsidRPr="00F5069E" w:rsidRDefault="002B6F27" w:rsidP="002B6F27">
            <w:pPr>
              <w:spacing w:line="240" w:lineRule="auto"/>
              <w:ind w:firstLine="0"/>
              <w:rPr>
                <w:rFonts w:eastAsia="Times New Roman" w:cs="Times New Roman"/>
                <w:szCs w:val="24"/>
                <w:lang w:val="en-US"/>
              </w:rPr>
            </w:pPr>
            <w:r w:rsidRPr="00F5069E">
              <w:rPr>
                <w:rFonts w:eastAsia="Times New Roman" w:cs="Times New Roman"/>
                <w:szCs w:val="24"/>
                <w:lang w:val="en-US"/>
              </w:rPr>
              <w:t>Наименование</w:t>
            </w:r>
            <w:r w:rsidRPr="00F5069E">
              <w:rPr>
                <w:rFonts w:eastAsia="Times New Roman" w:cs="Times New Roman"/>
                <w:szCs w:val="24"/>
              </w:rPr>
              <w:t xml:space="preserve"> </w:t>
            </w:r>
            <w:r w:rsidRPr="00F5069E">
              <w:rPr>
                <w:rFonts w:eastAsia="Times New Roman" w:cs="Times New Roman"/>
                <w:szCs w:val="24"/>
                <w:lang w:val="en-US"/>
              </w:rPr>
              <w:t>диагноза</w:t>
            </w:r>
          </w:p>
        </w:tc>
        <w:tc>
          <w:tcPr>
            <w:tcW w:w="2781" w:type="dxa"/>
            <w:shd w:val="clear" w:color="auto" w:fill="FFFFFF" w:themeFill="background1"/>
            <w:noWrap/>
            <w:vAlign w:val="center"/>
            <w:hideMark/>
          </w:tcPr>
          <w:p w14:paraId="44C1ABBD" w14:textId="77777777" w:rsidR="002B6F27" w:rsidRPr="00F5069E" w:rsidRDefault="002B6F27" w:rsidP="002B6F27">
            <w:pPr>
              <w:spacing w:line="240" w:lineRule="auto"/>
              <w:ind w:firstLine="0"/>
              <w:rPr>
                <w:rFonts w:eastAsia="Times New Roman" w:cs="Times New Roman"/>
                <w:szCs w:val="24"/>
                <w:lang w:val="en-US"/>
              </w:rPr>
            </w:pPr>
          </w:p>
        </w:tc>
      </w:tr>
      <w:tr w:rsidR="002B6F27" w:rsidRPr="00F5069E" w14:paraId="47D6DB65" w14:textId="77777777" w:rsidTr="002B6F27">
        <w:trPr>
          <w:cantSplit/>
          <w:trHeight w:val="20"/>
        </w:trPr>
        <w:tc>
          <w:tcPr>
            <w:tcW w:w="2127" w:type="dxa"/>
            <w:shd w:val="clear" w:color="auto" w:fill="FFFFFF" w:themeFill="background1"/>
            <w:noWrap/>
            <w:vAlign w:val="center"/>
            <w:hideMark/>
          </w:tcPr>
          <w:p w14:paraId="209DCE2D" w14:textId="77777777" w:rsidR="002B6F27" w:rsidRPr="00F5069E" w:rsidRDefault="002B6F27" w:rsidP="002B6F27">
            <w:pPr>
              <w:spacing w:line="240" w:lineRule="auto"/>
              <w:ind w:firstLine="0"/>
              <w:rPr>
                <w:rFonts w:eastAsia="Times New Roman" w:cs="Times New Roman"/>
                <w:szCs w:val="24"/>
                <w:lang w:val="en-CA"/>
              </w:rPr>
            </w:pPr>
            <w:r w:rsidRPr="00F5069E">
              <w:rPr>
                <w:rFonts w:eastAsia="Times New Roman" w:cs="Times New Roman"/>
                <w:szCs w:val="24"/>
              </w:rPr>
              <w:t>КСГ</w:t>
            </w:r>
            <w:r w:rsidRPr="00F5069E">
              <w:rPr>
                <w:rFonts w:eastAsia="Times New Roman" w:cs="Times New Roman"/>
                <w:szCs w:val="24"/>
                <w:lang w:val="en-US"/>
              </w:rPr>
              <w:t>1</w:t>
            </w:r>
            <w:r w:rsidRPr="00F5069E">
              <w:rPr>
                <w:rFonts w:eastAsia="Times New Roman" w:cs="Times New Roman"/>
                <w:szCs w:val="24"/>
              </w:rPr>
              <w:t>..</w:t>
            </w:r>
            <w:r w:rsidRPr="00F5069E">
              <w:rPr>
                <w:rFonts w:eastAsia="Times New Roman" w:cs="Times New Roman"/>
                <w:szCs w:val="24"/>
                <w:lang w:val="en-CA"/>
              </w:rPr>
              <w:t>n</w:t>
            </w:r>
          </w:p>
        </w:tc>
        <w:tc>
          <w:tcPr>
            <w:tcW w:w="4980" w:type="dxa"/>
            <w:shd w:val="clear" w:color="auto" w:fill="FFFFFF" w:themeFill="background1"/>
            <w:noWrap/>
            <w:vAlign w:val="center"/>
            <w:hideMark/>
          </w:tcPr>
          <w:p w14:paraId="60FB590E" w14:textId="77777777" w:rsidR="002B6F27" w:rsidRPr="00F5069E" w:rsidRDefault="002B6F27" w:rsidP="002B6F27">
            <w:pPr>
              <w:spacing w:line="240" w:lineRule="auto"/>
              <w:ind w:firstLine="0"/>
              <w:rPr>
                <w:rFonts w:eastAsia="Times New Roman" w:cs="Times New Roman"/>
                <w:szCs w:val="24"/>
              </w:rPr>
            </w:pPr>
            <w:r w:rsidRPr="00F5069E">
              <w:rPr>
                <w:rFonts w:eastAsia="Times New Roman" w:cs="Times New Roman"/>
                <w:szCs w:val="24"/>
              </w:rPr>
              <w:t>Номера КСГ, к которым может быть отнесен диагноз</w:t>
            </w:r>
          </w:p>
        </w:tc>
        <w:tc>
          <w:tcPr>
            <w:tcW w:w="2781" w:type="dxa"/>
            <w:shd w:val="clear" w:color="auto" w:fill="FFFFFF" w:themeFill="background1"/>
            <w:noWrap/>
            <w:vAlign w:val="center"/>
            <w:hideMark/>
          </w:tcPr>
          <w:p w14:paraId="25945D95" w14:textId="77777777" w:rsidR="002B6F27" w:rsidRPr="00F5069E" w:rsidRDefault="002B6F27" w:rsidP="002B6F27">
            <w:pPr>
              <w:spacing w:line="240" w:lineRule="auto"/>
              <w:ind w:firstLine="0"/>
              <w:rPr>
                <w:rFonts w:eastAsia="Times New Roman" w:cs="Times New Roman"/>
                <w:szCs w:val="24"/>
              </w:rPr>
            </w:pPr>
          </w:p>
        </w:tc>
      </w:tr>
      <w:tr w:rsidR="002B6F27" w:rsidRPr="00F5069E" w14:paraId="57FC1F60" w14:textId="77777777" w:rsidTr="002B6F27">
        <w:trPr>
          <w:cantSplit/>
          <w:trHeight w:val="20"/>
        </w:trPr>
        <w:tc>
          <w:tcPr>
            <w:tcW w:w="2127" w:type="dxa"/>
            <w:shd w:val="clear" w:color="auto" w:fill="FFFFFF" w:themeFill="background1"/>
            <w:noWrap/>
            <w:vAlign w:val="center"/>
            <w:hideMark/>
          </w:tcPr>
          <w:p w14:paraId="18AB895C" w14:textId="77777777" w:rsidR="002B6F27" w:rsidRPr="00F5069E" w:rsidRDefault="002B6F27" w:rsidP="002B6F27">
            <w:pPr>
              <w:spacing w:line="240" w:lineRule="auto"/>
              <w:ind w:firstLine="0"/>
              <w:rPr>
                <w:rFonts w:eastAsia="Times New Roman" w:cs="Times New Roman"/>
                <w:szCs w:val="24"/>
                <w:lang w:val="en-US"/>
              </w:rPr>
            </w:pPr>
            <w:r w:rsidRPr="00F5069E">
              <w:rPr>
                <w:rFonts w:eastAsia="Times New Roman" w:cs="Times New Roman"/>
                <w:szCs w:val="24"/>
              </w:rPr>
              <w:t>Использовано</w:t>
            </w:r>
            <w:r w:rsidRPr="00F5069E">
              <w:rPr>
                <w:rFonts w:eastAsia="Times New Roman" w:cs="Times New Roman"/>
                <w:szCs w:val="24"/>
                <w:lang w:val="en-US"/>
              </w:rPr>
              <w:t xml:space="preserve"> в КСГ</w:t>
            </w:r>
          </w:p>
        </w:tc>
        <w:tc>
          <w:tcPr>
            <w:tcW w:w="4980" w:type="dxa"/>
            <w:shd w:val="clear" w:color="auto" w:fill="FFFFFF" w:themeFill="background1"/>
            <w:noWrap/>
            <w:vAlign w:val="center"/>
            <w:hideMark/>
          </w:tcPr>
          <w:p w14:paraId="07C155D5" w14:textId="77777777" w:rsidR="002B6F27" w:rsidRPr="00F5069E" w:rsidRDefault="002B6F27" w:rsidP="002B6F27">
            <w:pPr>
              <w:spacing w:line="240" w:lineRule="auto"/>
              <w:ind w:firstLine="0"/>
              <w:rPr>
                <w:rFonts w:eastAsia="Times New Roman" w:cs="Times New Roman"/>
                <w:szCs w:val="24"/>
              </w:rPr>
            </w:pPr>
            <w:r w:rsidRPr="00F5069E">
              <w:rPr>
                <w:rFonts w:eastAsia="Times New Roman" w:cs="Times New Roman"/>
                <w:szCs w:val="24"/>
              </w:rPr>
              <w:t>Признак использования кода в качестве критерия группировки КСГ</w:t>
            </w:r>
          </w:p>
        </w:tc>
        <w:tc>
          <w:tcPr>
            <w:tcW w:w="2781" w:type="dxa"/>
            <w:shd w:val="clear" w:color="auto" w:fill="FFFFFF" w:themeFill="background1"/>
            <w:noWrap/>
            <w:vAlign w:val="center"/>
            <w:hideMark/>
          </w:tcPr>
          <w:p w14:paraId="1F0683D4" w14:textId="77777777" w:rsidR="002B6F27" w:rsidRPr="00F5069E" w:rsidRDefault="002B6F27" w:rsidP="002B6F27">
            <w:pPr>
              <w:spacing w:line="240" w:lineRule="auto"/>
              <w:ind w:firstLine="0"/>
              <w:rPr>
                <w:rFonts w:eastAsia="Times New Roman" w:cs="Times New Roman"/>
                <w:szCs w:val="24"/>
              </w:rPr>
            </w:pPr>
            <w:r w:rsidRPr="00F5069E">
              <w:rPr>
                <w:rFonts w:eastAsia="Times New Roman" w:cs="Times New Roman"/>
                <w:bCs/>
                <w:iCs/>
                <w:szCs w:val="24"/>
              </w:rPr>
              <w:t>«</w:t>
            </w:r>
            <w:r w:rsidRPr="00F5069E">
              <w:rPr>
                <w:rFonts w:eastAsia="Times New Roman" w:cs="Times New Roman"/>
                <w:bCs/>
                <w:iCs/>
                <w:szCs w:val="24"/>
                <w:lang w:val="en-US"/>
              </w:rPr>
              <w:t>True</w:t>
            </w:r>
            <w:r w:rsidRPr="00F5069E">
              <w:rPr>
                <w:rFonts w:eastAsia="Times New Roman" w:cs="Times New Roman"/>
                <w:bCs/>
                <w:iCs/>
                <w:szCs w:val="24"/>
              </w:rPr>
              <w:t xml:space="preserve">/ИСТИНА» – код диагноза </w:t>
            </w:r>
            <w:r w:rsidRPr="00F5069E">
              <w:rPr>
                <w:rFonts w:eastAsia="Times New Roman" w:cs="Times New Roman"/>
                <w:szCs w:val="24"/>
              </w:rPr>
              <w:t>используется в группировке КСГ</w:t>
            </w:r>
          </w:p>
        </w:tc>
      </w:tr>
    </w:tbl>
    <w:p w14:paraId="7E4C8B06" w14:textId="77777777" w:rsidR="002B6F27" w:rsidRPr="00F5069E" w:rsidRDefault="002B6F27" w:rsidP="002B6F27">
      <w:pPr>
        <w:spacing w:line="240" w:lineRule="auto"/>
        <w:ind w:firstLine="720"/>
        <w:rPr>
          <w:rFonts w:eastAsia="Calibri" w:cs="Times New Roman"/>
          <w:b/>
          <w:i/>
          <w:sz w:val="28"/>
          <w:szCs w:val="28"/>
        </w:rPr>
      </w:pPr>
    </w:p>
    <w:p w14:paraId="597E6D9F" w14:textId="77777777" w:rsidR="002B6F27" w:rsidRPr="00F5069E" w:rsidRDefault="002B6F27" w:rsidP="002B6F27">
      <w:pPr>
        <w:spacing w:line="240" w:lineRule="auto"/>
        <w:rPr>
          <w:rFonts w:eastAsia="Calibri" w:cs="Times New Roman"/>
          <w:i/>
          <w:sz w:val="28"/>
          <w:szCs w:val="28"/>
        </w:rPr>
      </w:pPr>
      <w:r w:rsidRPr="00F5069E">
        <w:rPr>
          <w:rFonts w:eastAsia="Calibri" w:cs="Times New Roman"/>
          <w:b/>
          <w:i/>
          <w:sz w:val="28"/>
          <w:szCs w:val="28"/>
        </w:rPr>
        <w:lastRenderedPageBreak/>
        <w:t xml:space="preserve">Внимание: </w:t>
      </w:r>
      <w:r w:rsidRPr="00F5069E">
        <w:rPr>
          <w:rFonts w:eastAsia="Calibri" w:cs="Times New Roman"/>
          <w:i/>
          <w:sz w:val="28"/>
          <w:szCs w:val="28"/>
        </w:rPr>
        <w:t>в ряде случаев, когда коды МКБ 10, одинаковые по трем первым знакам, могут попадать в разные КСГ в зависимости от знака после точки, ввод трехзначных кодов не допускается (данные коды исключены из группировки). Необходимо принять меры к использованию полного кода диагноза, включая знаки после точки.</w:t>
      </w:r>
    </w:p>
    <w:p w14:paraId="6240641F" w14:textId="77777777" w:rsidR="002B6F27" w:rsidRPr="00F5069E" w:rsidRDefault="002B6F27" w:rsidP="002B6F27">
      <w:pPr>
        <w:spacing w:line="240" w:lineRule="auto"/>
        <w:rPr>
          <w:rFonts w:eastAsia="Calibri" w:cs="Times New Roman"/>
          <w:i/>
          <w:sz w:val="28"/>
          <w:szCs w:val="28"/>
        </w:rPr>
      </w:pPr>
    </w:p>
    <w:p w14:paraId="658CFF88" w14:textId="0DF76E5E" w:rsidR="002B6F27" w:rsidRPr="00F5069E" w:rsidRDefault="00FD5922" w:rsidP="002B6F27">
      <w:pPr>
        <w:pStyle w:val="3"/>
      </w:pPr>
      <w:r>
        <w:t>1</w:t>
      </w:r>
      <w:r w:rsidR="002B6F27">
        <w:t xml:space="preserve">.1.3. </w:t>
      </w:r>
      <w:r w:rsidR="002B6F27" w:rsidRPr="00F5069E">
        <w:t>Справочник Номенклатуры</w:t>
      </w:r>
    </w:p>
    <w:p w14:paraId="6D33FD6A" w14:textId="73ABD1D6" w:rsidR="002B6F27" w:rsidRPr="00F5069E" w:rsidRDefault="00565D50" w:rsidP="002B6F27">
      <w:pPr>
        <w:spacing w:line="240" w:lineRule="auto"/>
        <w:rPr>
          <w:rFonts w:eastAsia="Calibri" w:cs="Times New Roman"/>
          <w:sz w:val="28"/>
          <w:szCs w:val="28"/>
        </w:rPr>
      </w:pPr>
      <w:r w:rsidRPr="00A42BB7">
        <w:rPr>
          <w:rFonts w:eastAsia="Calibri" w:cs="Times New Roman"/>
          <w:sz w:val="28"/>
          <w:szCs w:val="28"/>
        </w:rPr>
        <w:t xml:space="preserve">В файле MS Excel «Расшифровка групп» на листе «Номенклатура» содержится справочник кодов Номенклатуры, с указанием для каждого кода услуги, включенной в группировку, номеров КСГ, к которым может быть отнесен данный код. </w:t>
      </w:r>
      <w:r w:rsidR="002B6F27" w:rsidRPr="00A42BB7">
        <w:rPr>
          <w:rFonts w:eastAsia="Calibri" w:cs="Times New Roman"/>
          <w:sz w:val="28"/>
          <w:szCs w:val="28"/>
        </w:rPr>
        <w:t xml:space="preserve">Справочник </w:t>
      </w:r>
      <w:r w:rsidRPr="00A42BB7">
        <w:rPr>
          <w:rFonts w:eastAsia="Calibri" w:cs="Times New Roman"/>
          <w:sz w:val="28"/>
          <w:szCs w:val="28"/>
        </w:rPr>
        <w:t>Н</w:t>
      </w:r>
      <w:r w:rsidR="002B6F27" w:rsidRPr="00A42BB7">
        <w:rPr>
          <w:rFonts w:eastAsia="Calibri" w:cs="Times New Roman"/>
          <w:sz w:val="28"/>
          <w:szCs w:val="28"/>
        </w:rPr>
        <w:t xml:space="preserve">оменклатуры представлен разделом А16 в полном объеме, с некоторыми исключениями, а также отдельными кодами из других разделов. </w:t>
      </w:r>
    </w:p>
    <w:p w14:paraId="7E8DB2C1" w14:textId="77777777" w:rsidR="002B6F27" w:rsidRPr="00F5069E" w:rsidRDefault="002B6F27" w:rsidP="002B6F27">
      <w:pPr>
        <w:spacing w:line="240" w:lineRule="auto"/>
        <w:ind w:firstLine="0"/>
        <w:rPr>
          <w:rFonts w:eastAsia="Calibri" w:cs="Times New Roman"/>
          <w:sz w:val="28"/>
          <w:szCs w:val="28"/>
        </w:rPr>
      </w:pPr>
    </w:p>
    <w:p w14:paraId="1D0FA202" w14:textId="77777777" w:rsidR="002B6F27" w:rsidRPr="00F5069E" w:rsidRDefault="002B6F27" w:rsidP="002B6F27">
      <w:pPr>
        <w:spacing w:line="240" w:lineRule="auto"/>
        <w:ind w:firstLine="0"/>
        <w:jc w:val="center"/>
        <w:rPr>
          <w:rFonts w:eastAsia="Calibri" w:cs="Times New Roman"/>
          <w:sz w:val="28"/>
          <w:szCs w:val="28"/>
        </w:rPr>
      </w:pPr>
      <w:r w:rsidRPr="00F5069E">
        <w:rPr>
          <w:rFonts w:eastAsia="Calibri" w:cs="Times New Roman"/>
          <w:sz w:val="28"/>
          <w:szCs w:val="28"/>
        </w:rPr>
        <w:t xml:space="preserve">Структура справочника «Номенклатура» </w:t>
      </w:r>
    </w:p>
    <w:p w14:paraId="7BC6DEFF" w14:textId="77777777" w:rsidR="002B6F27" w:rsidRPr="00F5069E" w:rsidRDefault="002B6F27" w:rsidP="002B6F27">
      <w:pPr>
        <w:spacing w:line="240" w:lineRule="auto"/>
        <w:ind w:firstLine="0"/>
        <w:jc w:val="center"/>
        <w:rPr>
          <w:rFonts w:eastAsia="Calibri" w:cs="Times New Roman"/>
          <w:sz w:val="28"/>
          <w:szCs w:val="28"/>
        </w:rPr>
      </w:pPr>
      <w:r w:rsidRPr="00F5069E">
        <w:rPr>
          <w:rFonts w:eastAsia="Calibri" w:cs="Times New Roman"/>
          <w:sz w:val="28"/>
          <w:szCs w:val="28"/>
        </w:rPr>
        <w:t>(лист «Номенклатура» файла «Расшифровка групп»):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15"/>
        <w:gridCol w:w="5231"/>
        <w:gridCol w:w="2835"/>
      </w:tblGrid>
      <w:tr w:rsidR="002B6F27" w:rsidRPr="00F5069E" w14:paraId="74BA0A8C" w14:textId="77777777" w:rsidTr="002B6F27">
        <w:trPr>
          <w:cantSplit/>
          <w:trHeight w:val="20"/>
        </w:trPr>
        <w:tc>
          <w:tcPr>
            <w:tcW w:w="1715" w:type="dxa"/>
            <w:shd w:val="clear" w:color="auto" w:fill="FFFFFF" w:themeFill="background1"/>
            <w:noWrap/>
            <w:vAlign w:val="center"/>
            <w:hideMark/>
          </w:tcPr>
          <w:p w14:paraId="1765C64A" w14:textId="77777777" w:rsidR="002B6F27" w:rsidRPr="00F5069E" w:rsidRDefault="002B6F27" w:rsidP="002B6F27">
            <w:pPr>
              <w:spacing w:line="240" w:lineRule="auto"/>
              <w:ind w:firstLine="0"/>
              <w:jc w:val="center"/>
              <w:rPr>
                <w:rFonts w:eastAsia="Times New Roman" w:cs="Times New Roman"/>
                <w:bCs/>
                <w:szCs w:val="24"/>
                <w:lang w:val="en-US"/>
              </w:rPr>
            </w:pPr>
            <w:r w:rsidRPr="00F5069E">
              <w:rPr>
                <w:rFonts w:eastAsia="Times New Roman" w:cs="Times New Roman"/>
                <w:bCs/>
                <w:szCs w:val="24"/>
              </w:rPr>
              <w:t>Наименование столбца</w:t>
            </w:r>
          </w:p>
        </w:tc>
        <w:tc>
          <w:tcPr>
            <w:tcW w:w="5231" w:type="dxa"/>
            <w:shd w:val="clear" w:color="auto" w:fill="FFFFFF" w:themeFill="background1"/>
            <w:noWrap/>
            <w:vAlign w:val="center"/>
            <w:hideMark/>
          </w:tcPr>
          <w:p w14:paraId="3674BCDB" w14:textId="77777777" w:rsidR="002B6F27" w:rsidRPr="00F5069E" w:rsidRDefault="002B6F27" w:rsidP="002B6F27">
            <w:pPr>
              <w:spacing w:line="240" w:lineRule="auto"/>
              <w:ind w:firstLine="0"/>
              <w:jc w:val="center"/>
              <w:rPr>
                <w:rFonts w:eastAsia="Times New Roman" w:cs="Times New Roman"/>
                <w:bCs/>
                <w:szCs w:val="24"/>
                <w:lang w:val="en-US"/>
              </w:rPr>
            </w:pPr>
            <w:r w:rsidRPr="00F5069E">
              <w:rPr>
                <w:rFonts w:eastAsia="Times New Roman" w:cs="Times New Roman"/>
                <w:bCs/>
                <w:szCs w:val="24"/>
              </w:rPr>
              <w:t>Описание</w:t>
            </w:r>
          </w:p>
        </w:tc>
        <w:tc>
          <w:tcPr>
            <w:tcW w:w="2835" w:type="dxa"/>
            <w:shd w:val="clear" w:color="auto" w:fill="FFFFFF" w:themeFill="background1"/>
            <w:vAlign w:val="center"/>
            <w:hideMark/>
          </w:tcPr>
          <w:p w14:paraId="377DEB56" w14:textId="77777777" w:rsidR="002B6F27" w:rsidRPr="00F5069E" w:rsidRDefault="002B6F27" w:rsidP="002B6F27">
            <w:pPr>
              <w:spacing w:line="240" w:lineRule="auto"/>
              <w:ind w:firstLine="0"/>
              <w:jc w:val="center"/>
              <w:rPr>
                <w:rFonts w:eastAsia="Times New Roman" w:cs="Times New Roman"/>
                <w:bCs/>
                <w:szCs w:val="24"/>
              </w:rPr>
            </w:pPr>
            <w:r w:rsidRPr="00F5069E">
              <w:rPr>
                <w:rFonts w:eastAsia="Times New Roman" w:cs="Times New Roman"/>
                <w:bCs/>
                <w:szCs w:val="24"/>
              </w:rPr>
              <w:t>Примечание</w:t>
            </w:r>
          </w:p>
        </w:tc>
      </w:tr>
      <w:tr w:rsidR="002B6F27" w:rsidRPr="00F5069E" w14:paraId="43ACD2A6" w14:textId="77777777" w:rsidTr="002B6F27">
        <w:trPr>
          <w:cantSplit/>
          <w:trHeight w:val="20"/>
        </w:trPr>
        <w:tc>
          <w:tcPr>
            <w:tcW w:w="1715" w:type="dxa"/>
            <w:shd w:val="clear" w:color="auto" w:fill="FFFFFF" w:themeFill="background1"/>
            <w:noWrap/>
            <w:vAlign w:val="center"/>
            <w:hideMark/>
          </w:tcPr>
          <w:p w14:paraId="20338191" w14:textId="77777777" w:rsidR="002B6F27" w:rsidRPr="00F5069E" w:rsidRDefault="002B6F27" w:rsidP="002B6F27">
            <w:pPr>
              <w:spacing w:line="240" w:lineRule="auto"/>
              <w:ind w:firstLine="0"/>
              <w:rPr>
                <w:rFonts w:eastAsia="Times New Roman" w:cs="Times New Roman"/>
                <w:szCs w:val="24"/>
                <w:lang w:val="en-US"/>
              </w:rPr>
            </w:pPr>
            <w:r w:rsidRPr="00F5069E">
              <w:rPr>
                <w:rFonts w:eastAsia="Times New Roman" w:cs="Times New Roman"/>
                <w:szCs w:val="24"/>
                <w:lang w:val="en-US"/>
              </w:rPr>
              <w:t>Код</w:t>
            </w:r>
            <w:r w:rsidRPr="00F5069E">
              <w:rPr>
                <w:rFonts w:eastAsia="Times New Roman" w:cs="Times New Roman"/>
                <w:szCs w:val="24"/>
              </w:rPr>
              <w:t xml:space="preserve"> у</w:t>
            </w:r>
            <w:r w:rsidRPr="00F5069E">
              <w:rPr>
                <w:rFonts w:eastAsia="Times New Roman" w:cs="Times New Roman"/>
                <w:szCs w:val="24"/>
                <w:lang w:val="en-US"/>
              </w:rPr>
              <w:t>слуги</w:t>
            </w:r>
          </w:p>
        </w:tc>
        <w:tc>
          <w:tcPr>
            <w:tcW w:w="5231" w:type="dxa"/>
            <w:shd w:val="clear" w:color="auto" w:fill="FFFFFF" w:themeFill="background1"/>
            <w:noWrap/>
            <w:vAlign w:val="center"/>
            <w:hideMark/>
          </w:tcPr>
          <w:p w14:paraId="72FE4FF2" w14:textId="77777777" w:rsidR="002B6F27" w:rsidRPr="00F5069E" w:rsidRDefault="002B6F27" w:rsidP="002B6F27">
            <w:pPr>
              <w:spacing w:line="240" w:lineRule="auto"/>
              <w:ind w:firstLine="0"/>
              <w:rPr>
                <w:rFonts w:eastAsia="Times New Roman" w:cs="Times New Roman"/>
                <w:szCs w:val="24"/>
              </w:rPr>
            </w:pPr>
            <w:r w:rsidRPr="00F5069E">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2835" w:type="dxa"/>
            <w:shd w:val="clear" w:color="auto" w:fill="FFFFFF" w:themeFill="background1"/>
            <w:vAlign w:val="center"/>
            <w:hideMark/>
          </w:tcPr>
          <w:p w14:paraId="214DE091" w14:textId="77777777" w:rsidR="002B6F27" w:rsidRPr="00F5069E" w:rsidRDefault="002B6F27" w:rsidP="002B6F27">
            <w:pPr>
              <w:spacing w:line="240" w:lineRule="auto"/>
              <w:ind w:firstLine="0"/>
              <w:rPr>
                <w:rFonts w:eastAsia="Times New Roman" w:cs="Times New Roman"/>
                <w:szCs w:val="24"/>
              </w:rPr>
            </w:pPr>
          </w:p>
        </w:tc>
      </w:tr>
      <w:tr w:rsidR="002B6F27" w:rsidRPr="00F5069E" w14:paraId="756CC7AD" w14:textId="77777777" w:rsidTr="002B6F27">
        <w:trPr>
          <w:cantSplit/>
          <w:trHeight w:val="20"/>
        </w:trPr>
        <w:tc>
          <w:tcPr>
            <w:tcW w:w="1715" w:type="dxa"/>
            <w:shd w:val="clear" w:color="auto" w:fill="FFFFFF" w:themeFill="background1"/>
            <w:noWrap/>
            <w:vAlign w:val="center"/>
            <w:hideMark/>
          </w:tcPr>
          <w:p w14:paraId="5819F814" w14:textId="77777777" w:rsidR="002B6F27" w:rsidRPr="00F5069E" w:rsidRDefault="002B6F27" w:rsidP="002B6F27">
            <w:pPr>
              <w:spacing w:line="240" w:lineRule="auto"/>
              <w:ind w:firstLine="0"/>
              <w:rPr>
                <w:rFonts w:eastAsia="Times New Roman" w:cs="Times New Roman"/>
                <w:szCs w:val="24"/>
                <w:lang w:val="en-US"/>
              </w:rPr>
            </w:pPr>
            <w:r w:rsidRPr="00F5069E">
              <w:rPr>
                <w:rFonts w:eastAsia="Times New Roman" w:cs="Times New Roman"/>
                <w:szCs w:val="24"/>
              </w:rPr>
              <w:t xml:space="preserve">Наименование </w:t>
            </w:r>
            <w:r w:rsidRPr="00F5069E">
              <w:rPr>
                <w:rFonts w:eastAsia="Times New Roman" w:cs="Times New Roman"/>
                <w:szCs w:val="24"/>
                <w:lang w:val="en-US"/>
              </w:rPr>
              <w:t>услуги</w:t>
            </w:r>
          </w:p>
        </w:tc>
        <w:tc>
          <w:tcPr>
            <w:tcW w:w="5231" w:type="dxa"/>
            <w:shd w:val="clear" w:color="auto" w:fill="FFFFFF" w:themeFill="background1"/>
            <w:noWrap/>
            <w:vAlign w:val="center"/>
            <w:hideMark/>
          </w:tcPr>
          <w:p w14:paraId="774F05EF" w14:textId="77777777" w:rsidR="002B6F27" w:rsidRPr="00F5069E" w:rsidRDefault="002B6F27" w:rsidP="002B6F27">
            <w:pPr>
              <w:spacing w:line="240" w:lineRule="auto"/>
              <w:ind w:firstLine="0"/>
              <w:rPr>
                <w:rFonts w:eastAsia="Times New Roman" w:cs="Times New Roman"/>
                <w:szCs w:val="24"/>
              </w:rPr>
            </w:pPr>
            <w:r w:rsidRPr="00F5069E">
              <w:rPr>
                <w:rFonts w:eastAsia="Times New Roman" w:cs="Times New Roman"/>
                <w:szCs w:val="24"/>
              </w:rPr>
              <w:t>Наименование хирургической операции и/или другой применяемой медицинской технологии</w:t>
            </w:r>
          </w:p>
        </w:tc>
        <w:tc>
          <w:tcPr>
            <w:tcW w:w="2835" w:type="dxa"/>
            <w:shd w:val="clear" w:color="auto" w:fill="FFFFFF" w:themeFill="background1"/>
            <w:vAlign w:val="center"/>
            <w:hideMark/>
          </w:tcPr>
          <w:p w14:paraId="2DA38687" w14:textId="77777777" w:rsidR="002B6F27" w:rsidRPr="00F5069E" w:rsidRDefault="002B6F27" w:rsidP="002B6F27">
            <w:pPr>
              <w:spacing w:line="240" w:lineRule="auto"/>
              <w:ind w:firstLine="0"/>
              <w:rPr>
                <w:rFonts w:eastAsia="Times New Roman" w:cs="Times New Roman"/>
                <w:szCs w:val="24"/>
              </w:rPr>
            </w:pPr>
          </w:p>
        </w:tc>
      </w:tr>
      <w:tr w:rsidR="002B6F27" w:rsidRPr="00F5069E" w14:paraId="428B029A" w14:textId="77777777" w:rsidTr="002B6F27">
        <w:trPr>
          <w:cantSplit/>
          <w:trHeight w:val="20"/>
        </w:trPr>
        <w:tc>
          <w:tcPr>
            <w:tcW w:w="1715" w:type="dxa"/>
            <w:shd w:val="clear" w:color="auto" w:fill="FFFFFF" w:themeFill="background1"/>
            <w:noWrap/>
            <w:vAlign w:val="center"/>
            <w:hideMark/>
          </w:tcPr>
          <w:p w14:paraId="6935217F" w14:textId="77777777" w:rsidR="002B6F27" w:rsidRPr="00F5069E" w:rsidRDefault="002B6F27" w:rsidP="002B6F27">
            <w:pPr>
              <w:spacing w:line="240" w:lineRule="auto"/>
              <w:ind w:firstLine="0"/>
              <w:rPr>
                <w:rFonts w:eastAsia="Times New Roman" w:cs="Times New Roman"/>
                <w:szCs w:val="24"/>
                <w:lang w:val="en-CA"/>
              </w:rPr>
            </w:pPr>
            <w:r w:rsidRPr="00F5069E">
              <w:rPr>
                <w:rFonts w:eastAsia="Times New Roman" w:cs="Times New Roman"/>
                <w:szCs w:val="24"/>
              </w:rPr>
              <w:t>КСГ</w:t>
            </w:r>
            <w:r w:rsidRPr="00F5069E">
              <w:rPr>
                <w:rFonts w:eastAsia="Times New Roman" w:cs="Times New Roman"/>
                <w:szCs w:val="24"/>
                <w:lang w:val="en-US"/>
              </w:rPr>
              <w:t>1</w:t>
            </w:r>
            <w:r w:rsidRPr="00F5069E">
              <w:rPr>
                <w:rFonts w:eastAsia="Times New Roman" w:cs="Times New Roman"/>
                <w:szCs w:val="24"/>
              </w:rPr>
              <w:t>..</w:t>
            </w:r>
            <w:r w:rsidRPr="00F5069E">
              <w:rPr>
                <w:rFonts w:eastAsia="Times New Roman" w:cs="Times New Roman"/>
                <w:szCs w:val="24"/>
                <w:lang w:val="en-CA"/>
              </w:rPr>
              <w:t>n</w:t>
            </w:r>
          </w:p>
        </w:tc>
        <w:tc>
          <w:tcPr>
            <w:tcW w:w="5231" w:type="dxa"/>
            <w:shd w:val="clear" w:color="auto" w:fill="FFFFFF" w:themeFill="background1"/>
            <w:noWrap/>
            <w:vAlign w:val="center"/>
            <w:hideMark/>
          </w:tcPr>
          <w:p w14:paraId="3652E379" w14:textId="77777777" w:rsidR="002B6F27" w:rsidRPr="00F5069E" w:rsidRDefault="002B6F27" w:rsidP="002B6F27">
            <w:pPr>
              <w:spacing w:line="240" w:lineRule="auto"/>
              <w:ind w:firstLine="0"/>
              <w:rPr>
                <w:rFonts w:eastAsia="Times New Roman" w:cs="Times New Roman"/>
                <w:szCs w:val="24"/>
              </w:rPr>
            </w:pPr>
            <w:r w:rsidRPr="00F5069E">
              <w:rPr>
                <w:rFonts w:eastAsia="Times New Roman" w:cs="Times New Roman"/>
                <w:szCs w:val="24"/>
              </w:rPr>
              <w:t>Номера КСГ, к которым может быть отнесен диагноз</w:t>
            </w:r>
          </w:p>
        </w:tc>
        <w:tc>
          <w:tcPr>
            <w:tcW w:w="2835" w:type="dxa"/>
            <w:shd w:val="clear" w:color="auto" w:fill="FFFFFF" w:themeFill="background1"/>
            <w:vAlign w:val="center"/>
            <w:hideMark/>
          </w:tcPr>
          <w:p w14:paraId="24ED66BC" w14:textId="77777777" w:rsidR="002B6F27" w:rsidRPr="00F5069E" w:rsidRDefault="002B6F27" w:rsidP="002B6F27">
            <w:pPr>
              <w:spacing w:line="240" w:lineRule="auto"/>
              <w:ind w:firstLine="0"/>
              <w:rPr>
                <w:rFonts w:eastAsia="Times New Roman" w:cs="Times New Roman"/>
                <w:szCs w:val="24"/>
              </w:rPr>
            </w:pPr>
          </w:p>
        </w:tc>
      </w:tr>
      <w:tr w:rsidR="002B6F27" w:rsidRPr="00F5069E" w14:paraId="37D4F7EE" w14:textId="77777777" w:rsidTr="002B6F27">
        <w:trPr>
          <w:cantSplit/>
          <w:trHeight w:val="20"/>
        </w:trPr>
        <w:tc>
          <w:tcPr>
            <w:tcW w:w="1715" w:type="dxa"/>
            <w:shd w:val="clear" w:color="auto" w:fill="FFFFFF" w:themeFill="background1"/>
            <w:noWrap/>
            <w:vAlign w:val="center"/>
            <w:hideMark/>
          </w:tcPr>
          <w:p w14:paraId="69EFB2A6" w14:textId="77777777" w:rsidR="002B6F27" w:rsidRPr="00F5069E" w:rsidRDefault="002B6F27" w:rsidP="002B6F27">
            <w:pPr>
              <w:spacing w:line="240" w:lineRule="auto"/>
              <w:ind w:firstLine="0"/>
              <w:rPr>
                <w:rFonts w:eastAsia="Times New Roman" w:cs="Times New Roman"/>
                <w:szCs w:val="24"/>
                <w:lang w:val="en-US"/>
              </w:rPr>
            </w:pPr>
            <w:r w:rsidRPr="00F5069E">
              <w:rPr>
                <w:rFonts w:eastAsia="Times New Roman" w:cs="Times New Roman"/>
                <w:szCs w:val="24"/>
              </w:rPr>
              <w:t>Использовано</w:t>
            </w:r>
            <w:r w:rsidRPr="00F5069E">
              <w:rPr>
                <w:rFonts w:eastAsia="Times New Roman" w:cs="Times New Roman"/>
                <w:szCs w:val="24"/>
                <w:lang w:val="en-US"/>
              </w:rPr>
              <w:t xml:space="preserve"> в КСГ</w:t>
            </w:r>
          </w:p>
        </w:tc>
        <w:tc>
          <w:tcPr>
            <w:tcW w:w="5231" w:type="dxa"/>
            <w:shd w:val="clear" w:color="auto" w:fill="FFFFFF" w:themeFill="background1"/>
            <w:noWrap/>
            <w:vAlign w:val="center"/>
            <w:hideMark/>
          </w:tcPr>
          <w:p w14:paraId="2BA568F1" w14:textId="77777777" w:rsidR="002B6F27" w:rsidRPr="00F5069E" w:rsidRDefault="002B6F27" w:rsidP="002B6F27">
            <w:pPr>
              <w:spacing w:line="240" w:lineRule="auto"/>
              <w:ind w:firstLine="0"/>
              <w:rPr>
                <w:rFonts w:eastAsia="Times New Roman" w:cs="Times New Roman"/>
                <w:szCs w:val="24"/>
              </w:rPr>
            </w:pPr>
            <w:r w:rsidRPr="00F5069E">
              <w:rPr>
                <w:rFonts w:eastAsia="Times New Roman" w:cs="Times New Roman"/>
                <w:szCs w:val="24"/>
              </w:rPr>
              <w:t>Признак использования кода в качестве критерия группировки КСГ</w:t>
            </w:r>
          </w:p>
        </w:tc>
        <w:tc>
          <w:tcPr>
            <w:tcW w:w="2835" w:type="dxa"/>
            <w:shd w:val="clear" w:color="auto" w:fill="FFFFFF" w:themeFill="background1"/>
            <w:vAlign w:val="center"/>
            <w:hideMark/>
          </w:tcPr>
          <w:p w14:paraId="03B7A8D7" w14:textId="77777777" w:rsidR="002B6F27" w:rsidRPr="00F5069E" w:rsidRDefault="002B6F27" w:rsidP="002B6F27">
            <w:pPr>
              <w:spacing w:line="240" w:lineRule="auto"/>
              <w:ind w:firstLine="0"/>
              <w:rPr>
                <w:rFonts w:eastAsia="Times New Roman" w:cs="Times New Roman"/>
                <w:szCs w:val="24"/>
              </w:rPr>
            </w:pPr>
            <w:r w:rsidRPr="00F5069E">
              <w:rPr>
                <w:rFonts w:eastAsia="Times New Roman" w:cs="Times New Roman"/>
                <w:bCs/>
                <w:iCs/>
                <w:szCs w:val="24"/>
              </w:rPr>
              <w:t>«</w:t>
            </w:r>
            <w:r w:rsidRPr="00F5069E">
              <w:rPr>
                <w:rFonts w:eastAsia="Times New Roman" w:cs="Times New Roman"/>
                <w:bCs/>
                <w:iCs/>
                <w:szCs w:val="24"/>
                <w:lang w:val="en-US"/>
              </w:rPr>
              <w:t>True</w:t>
            </w:r>
            <w:r w:rsidRPr="00F5069E">
              <w:rPr>
                <w:rFonts w:eastAsia="Times New Roman" w:cs="Times New Roman"/>
                <w:bCs/>
                <w:iCs/>
                <w:szCs w:val="24"/>
              </w:rPr>
              <w:t xml:space="preserve">/ИСТИНА» – код услуги </w:t>
            </w:r>
            <w:r w:rsidRPr="00F5069E">
              <w:rPr>
                <w:rFonts w:eastAsia="Times New Roman" w:cs="Times New Roman"/>
                <w:szCs w:val="24"/>
              </w:rPr>
              <w:t>используется в группировке КСГ</w:t>
            </w:r>
          </w:p>
        </w:tc>
      </w:tr>
    </w:tbl>
    <w:p w14:paraId="0038254E" w14:textId="77777777" w:rsidR="002B6F27" w:rsidRPr="00F5069E" w:rsidRDefault="002B6F27" w:rsidP="002B6F27"/>
    <w:p w14:paraId="2355A87A" w14:textId="759B0591" w:rsidR="002B6F27" w:rsidRPr="00F5069E" w:rsidRDefault="00C125AB" w:rsidP="002B6F27">
      <w:pPr>
        <w:pStyle w:val="3"/>
      </w:pPr>
      <w:r>
        <w:t>1</w:t>
      </w:r>
      <w:r w:rsidR="002B6F27" w:rsidRPr="00F5069E">
        <w:t>.</w:t>
      </w:r>
      <w:r w:rsidR="002B6F27">
        <w:t>1.4</w:t>
      </w:r>
      <w:r w:rsidR="002B6F27" w:rsidRPr="00F5069E">
        <w:t>. Справочник схем лекарственной терапии</w:t>
      </w:r>
    </w:p>
    <w:p w14:paraId="282D20CC"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В файле </w:t>
      </w:r>
      <w:r w:rsidRPr="00F5069E">
        <w:rPr>
          <w:rFonts w:eastAsia="Calibri" w:cs="Times New Roman"/>
          <w:sz w:val="28"/>
          <w:szCs w:val="28"/>
          <w:lang w:val="en-US"/>
        </w:rPr>
        <w:t>MS</w:t>
      </w:r>
      <w:r w:rsidRPr="00F5069E">
        <w:rPr>
          <w:rFonts w:eastAsia="Calibri" w:cs="Times New Roman"/>
          <w:sz w:val="28"/>
          <w:szCs w:val="28"/>
        </w:rPr>
        <w:t xml:space="preserve"> </w:t>
      </w:r>
      <w:r w:rsidRPr="00F5069E">
        <w:rPr>
          <w:rFonts w:eastAsia="Calibri" w:cs="Times New Roman"/>
          <w:sz w:val="28"/>
          <w:szCs w:val="28"/>
          <w:lang w:val="en-US"/>
        </w:rPr>
        <w:t>Excel</w:t>
      </w:r>
      <w:r w:rsidRPr="00F5069E">
        <w:rPr>
          <w:rFonts w:eastAsia="Calibri" w:cs="Times New Roman"/>
          <w:sz w:val="28"/>
          <w:szCs w:val="28"/>
        </w:rPr>
        <w:t xml:space="preserve"> «Расшифровка групп» на листе «Схемы лекарственной терапии» содержится справочник схем лекарственной терапии при злокачественных новообразованиях (кроме лимфоидной и кроветворной тканей), в котором каждой схеме соответствуют номера КСГ, к которым относятся случай госпитализации с применением данной схемы.</w:t>
      </w:r>
    </w:p>
    <w:p w14:paraId="664FE8BB"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В таблице приведен перечень элементов и описание состава справочника «Схемы лекарственной терапии»:</w:t>
      </w:r>
    </w:p>
    <w:p w14:paraId="22A037BC" w14:textId="77777777" w:rsidR="002B6F27" w:rsidRPr="00F5069E" w:rsidRDefault="002B6F27" w:rsidP="002B6F27">
      <w:pPr>
        <w:spacing w:line="240" w:lineRule="auto"/>
        <w:rPr>
          <w:rFonts w:eastAsia="Calibri" w:cs="Times New Roman"/>
          <w:sz w:val="28"/>
          <w:szCs w:val="28"/>
        </w:rPr>
      </w:pPr>
    </w:p>
    <w:p w14:paraId="7786ED0D" w14:textId="77777777" w:rsidR="002B6F27" w:rsidRPr="00F5069E" w:rsidRDefault="002B6F27" w:rsidP="002B6F27">
      <w:pPr>
        <w:spacing w:line="240" w:lineRule="auto"/>
        <w:jc w:val="center"/>
        <w:rPr>
          <w:rFonts w:eastAsia="Calibri" w:cs="Times New Roman"/>
          <w:sz w:val="28"/>
          <w:szCs w:val="28"/>
        </w:rPr>
      </w:pPr>
      <w:r w:rsidRPr="00F5069E">
        <w:rPr>
          <w:rFonts w:eastAsia="Calibri" w:cs="Times New Roman"/>
          <w:sz w:val="28"/>
          <w:szCs w:val="28"/>
        </w:rPr>
        <w:t xml:space="preserve">Таблица - Структура справочника «Схемы лекарственной терапии» </w:t>
      </w:r>
    </w:p>
    <w:p w14:paraId="0E41100D" w14:textId="77777777" w:rsidR="002B6F27" w:rsidRPr="00F5069E" w:rsidRDefault="002B6F27" w:rsidP="002B6F27">
      <w:pPr>
        <w:spacing w:line="240" w:lineRule="auto"/>
        <w:jc w:val="center"/>
        <w:rPr>
          <w:rFonts w:eastAsia="Calibri" w:cs="Times New Roman"/>
          <w:sz w:val="28"/>
          <w:szCs w:val="28"/>
        </w:rPr>
      </w:pPr>
      <w:r w:rsidRPr="00F5069E">
        <w:rPr>
          <w:rFonts w:eastAsia="Calibri" w:cs="Times New Roman"/>
          <w:sz w:val="28"/>
          <w:szCs w:val="28"/>
        </w:rPr>
        <w:t>(лист «Схемы лекарственной терапии» файла «Расшифровка групп»)</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39"/>
        <w:gridCol w:w="3731"/>
        <w:gridCol w:w="1976"/>
      </w:tblGrid>
      <w:tr w:rsidR="002B6F27" w:rsidRPr="00F5069E" w14:paraId="1432EDF1" w14:textId="77777777" w:rsidTr="00A42BB7">
        <w:trPr>
          <w:trHeight w:val="555"/>
          <w:tblHeader/>
        </w:trPr>
        <w:tc>
          <w:tcPr>
            <w:tcW w:w="832" w:type="dxa"/>
            <w:vAlign w:val="center"/>
          </w:tcPr>
          <w:p w14:paraId="71116DCE" w14:textId="77777777" w:rsidR="002B6F27" w:rsidRPr="00F5069E" w:rsidRDefault="002B6F27" w:rsidP="00A42BB7">
            <w:pPr>
              <w:spacing w:line="240" w:lineRule="auto"/>
              <w:ind w:firstLine="0"/>
              <w:jc w:val="center"/>
              <w:rPr>
                <w:rFonts w:eastAsia="Times New Roman" w:cs="Times New Roman"/>
                <w:bCs/>
                <w:szCs w:val="24"/>
                <w:lang w:eastAsia="ru-RU"/>
              </w:rPr>
            </w:pPr>
            <w:r w:rsidRPr="00F5069E">
              <w:rPr>
                <w:rFonts w:eastAsia="Times New Roman" w:cs="Times New Roman"/>
                <w:bCs/>
                <w:szCs w:val="24"/>
                <w:lang w:eastAsia="ru-RU"/>
              </w:rPr>
              <w:t>№</w:t>
            </w:r>
          </w:p>
        </w:tc>
        <w:tc>
          <w:tcPr>
            <w:tcW w:w="2939" w:type="dxa"/>
            <w:shd w:val="clear" w:color="auto" w:fill="auto"/>
            <w:vAlign w:val="center"/>
            <w:hideMark/>
          </w:tcPr>
          <w:p w14:paraId="44AE62AF" w14:textId="77777777" w:rsidR="002B6F27" w:rsidRPr="00F5069E" w:rsidRDefault="002B6F27" w:rsidP="00A42BB7">
            <w:pPr>
              <w:spacing w:line="240" w:lineRule="auto"/>
              <w:ind w:firstLine="0"/>
              <w:jc w:val="center"/>
              <w:rPr>
                <w:rFonts w:eastAsia="Times New Roman" w:cs="Times New Roman"/>
                <w:bCs/>
                <w:szCs w:val="24"/>
                <w:lang w:eastAsia="ru-RU"/>
              </w:rPr>
            </w:pPr>
            <w:r w:rsidRPr="00F5069E">
              <w:rPr>
                <w:rFonts w:eastAsia="Times New Roman" w:cs="Times New Roman"/>
                <w:bCs/>
                <w:szCs w:val="24"/>
                <w:lang w:eastAsia="ru-RU"/>
              </w:rPr>
              <w:t>Наименование столбца</w:t>
            </w:r>
          </w:p>
        </w:tc>
        <w:tc>
          <w:tcPr>
            <w:tcW w:w="3731" w:type="dxa"/>
            <w:shd w:val="clear" w:color="auto" w:fill="auto"/>
            <w:vAlign w:val="center"/>
            <w:hideMark/>
          </w:tcPr>
          <w:p w14:paraId="710CAE4F" w14:textId="77777777" w:rsidR="002B6F27" w:rsidRPr="00F5069E" w:rsidRDefault="002B6F27" w:rsidP="00A42BB7">
            <w:pPr>
              <w:spacing w:line="240" w:lineRule="auto"/>
              <w:ind w:firstLine="0"/>
              <w:jc w:val="center"/>
              <w:rPr>
                <w:rFonts w:eastAsia="Times New Roman" w:cs="Times New Roman"/>
                <w:bCs/>
                <w:szCs w:val="24"/>
                <w:lang w:eastAsia="ru-RU"/>
              </w:rPr>
            </w:pPr>
            <w:r w:rsidRPr="00F5069E">
              <w:rPr>
                <w:rFonts w:eastAsia="Times New Roman" w:cs="Times New Roman"/>
                <w:bCs/>
                <w:szCs w:val="24"/>
                <w:lang w:eastAsia="ru-RU"/>
              </w:rPr>
              <w:t>Описание</w:t>
            </w:r>
          </w:p>
        </w:tc>
        <w:tc>
          <w:tcPr>
            <w:tcW w:w="1976" w:type="dxa"/>
            <w:shd w:val="clear" w:color="auto" w:fill="auto"/>
            <w:vAlign w:val="center"/>
            <w:hideMark/>
          </w:tcPr>
          <w:p w14:paraId="0E880BA2" w14:textId="77777777" w:rsidR="002B6F27" w:rsidRPr="00F5069E" w:rsidRDefault="002B6F27" w:rsidP="00A42BB7">
            <w:pPr>
              <w:spacing w:line="240" w:lineRule="auto"/>
              <w:ind w:firstLine="0"/>
              <w:jc w:val="center"/>
              <w:rPr>
                <w:rFonts w:eastAsia="Times New Roman" w:cs="Times New Roman"/>
                <w:bCs/>
                <w:szCs w:val="24"/>
                <w:lang w:eastAsia="ru-RU"/>
              </w:rPr>
            </w:pPr>
            <w:r w:rsidRPr="00F5069E">
              <w:rPr>
                <w:rFonts w:eastAsia="Times New Roman" w:cs="Times New Roman"/>
                <w:bCs/>
                <w:szCs w:val="24"/>
                <w:lang w:eastAsia="ru-RU"/>
              </w:rPr>
              <w:t>Примечание</w:t>
            </w:r>
          </w:p>
        </w:tc>
      </w:tr>
      <w:tr w:rsidR="002B6F27" w:rsidRPr="00F5069E" w14:paraId="4FBFCC27" w14:textId="77777777" w:rsidTr="00A42BB7">
        <w:trPr>
          <w:trHeight w:val="288"/>
        </w:trPr>
        <w:tc>
          <w:tcPr>
            <w:tcW w:w="832" w:type="dxa"/>
            <w:vAlign w:val="center"/>
          </w:tcPr>
          <w:p w14:paraId="00DEF0D9"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1</w:t>
            </w:r>
          </w:p>
        </w:tc>
        <w:tc>
          <w:tcPr>
            <w:tcW w:w="2939" w:type="dxa"/>
            <w:shd w:val="clear" w:color="auto" w:fill="auto"/>
            <w:vAlign w:val="center"/>
            <w:hideMark/>
          </w:tcPr>
          <w:p w14:paraId="03CA7473"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Код схемы</w:t>
            </w:r>
          </w:p>
        </w:tc>
        <w:tc>
          <w:tcPr>
            <w:tcW w:w="3731" w:type="dxa"/>
            <w:shd w:val="clear" w:color="auto" w:fill="auto"/>
            <w:vAlign w:val="center"/>
            <w:hideMark/>
          </w:tcPr>
          <w:p w14:paraId="08E21B6D" w14:textId="77777777" w:rsidR="002B6F27" w:rsidRPr="00A42BB7" w:rsidRDefault="002B6F27" w:rsidP="00A42BB7">
            <w:pPr>
              <w:spacing w:line="240" w:lineRule="auto"/>
              <w:ind w:firstLine="0"/>
              <w:jc w:val="center"/>
              <w:rPr>
                <w:rFonts w:eastAsia="Times New Roman" w:cs="Times New Roman"/>
                <w:szCs w:val="24"/>
                <w:lang w:eastAsia="ru-RU"/>
              </w:rPr>
            </w:pPr>
            <w:r w:rsidRPr="00A42BB7">
              <w:rPr>
                <w:rFonts w:eastAsia="Times New Roman" w:cs="Times New Roman"/>
                <w:szCs w:val="24"/>
                <w:lang w:eastAsia="ru-RU"/>
              </w:rPr>
              <w:t>Код схемы лекарственной терапии</w:t>
            </w:r>
          </w:p>
        </w:tc>
        <w:tc>
          <w:tcPr>
            <w:tcW w:w="1976" w:type="dxa"/>
            <w:shd w:val="clear" w:color="auto" w:fill="auto"/>
            <w:vAlign w:val="center"/>
            <w:hideMark/>
          </w:tcPr>
          <w:p w14:paraId="6542D3AF" w14:textId="77777777" w:rsidR="002B6F27" w:rsidRPr="00A42BB7" w:rsidRDefault="002B6F27" w:rsidP="00A42BB7">
            <w:pPr>
              <w:spacing w:line="240" w:lineRule="auto"/>
              <w:ind w:firstLine="0"/>
              <w:jc w:val="center"/>
              <w:rPr>
                <w:rFonts w:eastAsia="Times New Roman" w:cs="Times New Roman"/>
                <w:szCs w:val="24"/>
                <w:lang w:eastAsia="ru-RU"/>
              </w:rPr>
            </w:pPr>
            <w:r w:rsidRPr="00A42BB7">
              <w:rPr>
                <w:rFonts w:eastAsia="Times New Roman" w:cs="Times New Roman"/>
                <w:szCs w:val="24"/>
                <w:lang w:eastAsia="ru-RU"/>
              </w:rPr>
              <w:t>Значения sh001 - sh904</w:t>
            </w:r>
          </w:p>
        </w:tc>
      </w:tr>
      <w:tr w:rsidR="002B6F27" w:rsidRPr="00F5069E" w14:paraId="1307F715" w14:textId="77777777" w:rsidTr="00A42BB7">
        <w:trPr>
          <w:trHeight w:val="288"/>
        </w:trPr>
        <w:tc>
          <w:tcPr>
            <w:tcW w:w="832" w:type="dxa"/>
            <w:vAlign w:val="center"/>
          </w:tcPr>
          <w:p w14:paraId="0C07CF95"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2</w:t>
            </w:r>
          </w:p>
        </w:tc>
        <w:tc>
          <w:tcPr>
            <w:tcW w:w="2939" w:type="dxa"/>
            <w:shd w:val="clear" w:color="auto" w:fill="auto"/>
            <w:vAlign w:val="center"/>
            <w:hideMark/>
          </w:tcPr>
          <w:p w14:paraId="22B351AF"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МНН лекарственных препаратов</w:t>
            </w:r>
          </w:p>
        </w:tc>
        <w:tc>
          <w:tcPr>
            <w:tcW w:w="3731" w:type="dxa"/>
            <w:shd w:val="clear" w:color="auto" w:fill="auto"/>
            <w:vAlign w:val="center"/>
            <w:hideMark/>
          </w:tcPr>
          <w:p w14:paraId="54517626"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МНН лекарственных препаратов, входящих в состав схемы</w:t>
            </w:r>
          </w:p>
        </w:tc>
        <w:tc>
          <w:tcPr>
            <w:tcW w:w="1976" w:type="dxa"/>
            <w:shd w:val="clear" w:color="auto" w:fill="auto"/>
            <w:vAlign w:val="center"/>
            <w:hideMark/>
          </w:tcPr>
          <w:p w14:paraId="542E65E5" w14:textId="77777777" w:rsidR="002B6F27" w:rsidRPr="00F5069E" w:rsidRDefault="002B6F27" w:rsidP="00A42BB7">
            <w:pPr>
              <w:spacing w:line="240" w:lineRule="auto"/>
              <w:ind w:firstLine="0"/>
              <w:jc w:val="center"/>
              <w:rPr>
                <w:rFonts w:eastAsia="Times New Roman" w:cs="Times New Roman"/>
                <w:szCs w:val="24"/>
                <w:lang w:eastAsia="ru-RU"/>
              </w:rPr>
            </w:pPr>
          </w:p>
        </w:tc>
      </w:tr>
      <w:tr w:rsidR="002B6F27" w:rsidRPr="00F5069E" w14:paraId="6EDCE1A2" w14:textId="77777777" w:rsidTr="00A42BB7">
        <w:trPr>
          <w:trHeight w:val="576"/>
        </w:trPr>
        <w:tc>
          <w:tcPr>
            <w:tcW w:w="832" w:type="dxa"/>
            <w:vAlign w:val="center"/>
          </w:tcPr>
          <w:p w14:paraId="339EA1E4"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lastRenderedPageBreak/>
              <w:t>3</w:t>
            </w:r>
          </w:p>
        </w:tc>
        <w:tc>
          <w:tcPr>
            <w:tcW w:w="2939" w:type="dxa"/>
            <w:shd w:val="clear" w:color="auto" w:fill="auto"/>
            <w:vAlign w:val="center"/>
            <w:hideMark/>
          </w:tcPr>
          <w:p w14:paraId="67B589AF"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Наименование и описание схемы</w:t>
            </w:r>
          </w:p>
        </w:tc>
        <w:tc>
          <w:tcPr>
            <w:tcW w:w="3731" w:type="dxa"/>
            <w:shd w:val="clear" w:color="auto" w:fill="auto"/>
            <w:vAlign w:val="center"/>
            <w:hideMark/>
          </w:tcPr>
          <w:p w14:paraId="3A6FE0F5"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Длительность цикла лекарственной терапии, режим дозирования и способ введения лекарственных препаратов</w:t>
            </w:r>
          </w:p>
        </w:tc>
        <w:tc>
          <w:tcPr>
            <w:tcW w:w="1976" w:type="dxa"/>
            <w:shd w:val="clear" w:color="auto" w:fill="auto"/>
            <w:vAlign w:val="center"/>
            <w:hideMark/>
          </w:tcPr>
          <w:p w14:paraId="7115DD6F" w14:textId="77777777" w:rsidR="002B6F27" w:rsidRPr="00F5069E" w:rsidRDefault="002B6F27" w:rsidP="00A42BB7">
            <w:pPr>
              <w:spacing w:line="240" w:lineRule="auto"/>
              <w:ind w:firstLine="0"/>
              <w:jc w:val="center"/>
              <w:rPr>
                <w:rFonts w:eastAsia="Times New Roman" w:cs="Times New Roman"/>
                <w:szCs w:val="24"/>
                <w:lang w:eastAsia="ru-RU"/>
              </w:rPr>
            </w:pPr>
          </w:p>
        </w:tc>
      </w:tr>
      <w:tr w:rsidR="002B6F27" w:rsidRPr="00F5069E" w14:paraId="4ED38CA6" w14:textId="77777777" w:rsidTr="00A42BB7">
        <w:trPr>
          <w:trHeight w:val="576"/>
        </w:trPr>
        <w:tc>
          <w:tcPr>
            <w:tcW w:w="832" w:type="dxa"/>
            <w:vAlign w:val="center"/>
          </w:tcPr>
          <w:p w14:paraId="2AC8FCDD"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4</w:t>
            </w:r>
          </w:p>
        </w:tc>
        <w:tc>
          <w:tcPr>
            <w:tcW w:w="2939" w:type="dxa"/>
            <w:shd w:val="clear" w:color="auto" w:fill="auto"/>
            <w:vAlign w:val="center"/>
            <w:hideMark/>
          </w:tcPr>
          <w:p w14:paraId="7B996B3F"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Количество дней введения в тарифе</w:t>
            </w:r>
          </w:p>
        </w:tc>
        <w:tc>
          <w:tcPr>
            <w:tcW w:w="3731" w:type="dxa"/>
            <w:shd w:val="clear" w:color="auto" w:fill="auto"/>
            <w:vAlign w:val="center"/>
            <w:hideMark/>
          </w:tcPr>
          <w:p w14:paraId="47B43C3C"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Количество дней введения лекарственных препаратов, оплачиваемых по КСГ</w:t>
            </w:r>
          </w:p>
        </w:tc>
        <w:tc>
          <w:tcPr>
            <w:tcW w:w="1976" w:type="dxa"/>
            <w:shd w:val="clear" w:color="auto" w:fill="auto"/>
            <w:vAlign w:val="center"/>
            <w:hideMark/>
          </w:tcPr>
          <w:p w14:paraId="68779672" w14:textId="77777777" w:rsidR="002B6F27" w:rsidRPr="00F5069E" w:rsidRDefault="002B6F27" w:rsidP="00A42BB7">
            <w:pPr>
              <w:spacing w:line="240" w:lineRule="auto"/>
              <w:ind w:firstLine="0"/>
              <w:jc w:val="center"/>
              <w:rPr>
                <w:rFonts w:eastAsia="Times New Roman" w:cs="Times New Roman"/>
                <w:szCs w:val="24"/>
                <w:lang w:eastAsia="ru-RU"/>
              </w:rPr>
            </w:pPr>
          </w:p>
        </w:tc>
      </w:tr>
      <w:tr w:rsidR="002B6F27" w:rsidRPr="00F5069E" w14:paraId="5DE157FA" w14:textId="77777777" w:rsidTr="00A42BB7">
        <w:trPr>
          <w:trHeight w:val="944"/>
        </w:trPr>
        <w:tc>
          <w:tcPr>
            <w:tcW w:w="832" w:type="dxa"/>
            <w:vAlign w:val="center"/>
          </w:tcPr>
          <w:p w14:paraId="24C79219"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5</w:t>
            </w:r>
          </w:p>
        </w:tc>
        <w:tc>
          <w:tcPr>
            <w:tcW w:w="2939" w:type="dxa"/>
            <w:shd w:val="clear" w:color="auto" w:fill="auto"/>
            <w:vAlign w:val="center"/>
          </w:tcPr>
          <w:p w14:paraId="173CA21A"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КСГ</w:t>
            </w:r>
          </w:p>
        </w:tc>
        <w:tc>
          <w:tcPr>
            <w:tcW w:w="3731" w:type="dxa"/>
            <w:shd w:val="clear" w:color="auto" w:fill="auto"/>
            <w:vAlign w:val="center"/>
          </w:tcPr>
          <w:p w14:paraId="0C236AD5"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Номер КСГ, к которой может быть отнесена схема лекарственной терапии</w:t>
            </w:r>
          </w:p>
        </w:tc>
        <w:tc>
          <w:tcPr>
            <w:tcW w:w="1976" w:type="dxa"/>
            <w:shd w:val="clear" w:color="auto" w:fill="auto"/>
            <w:vAlign w:val="center"/>
          </w:tcPr>
          <w:p w14:paraId="45C62760" w14:textId="77777777" w:rsidR="002B6F27" w:rsidRPr="00F5069E" w:rsidRDefault="002B6F27" w:rsidP="00A42BB7">
            <w:pPr>
              <w:spacing w:line="240" w:lineRule="auto"/>
              <w:ind w:firstLine="0"/>
              <w:jc w:val="center"/>
              <w:rPr>
                <w:rFonts w:eastAsia="Times New Roman" w:cs="Times New Roman"/>
                <w:szCs w:val="24"/>
                <w:lang w:eastAsia="ru-RU"/>
              </w:rPr>
            </w:pPr>
          </w:p>
        </w:tc>
      </w:tr>
      <w:tr w:rsidR="002B6F27" w:rsidRPr="00F5069E" w14:paraId="60B83ACF" w14:textId="77777777" w:rsidTr="00A42BB7">
        <w:trPr>
          <w:trHeight w:val="557"/>
        </w:trPr>
        <w:tc>
          <w:tcPr>
            <w:tcW w:w="832" w:type="dxa"/>
            <w:vAlign w:val="center"/>
          </w:tcPr>
          <w:p w14:paraId="28F90450"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6</w:t>
            </w:r>
          </w:p>
        </w:tc>
        <w:tc>
          <w:tcPr>
            <w:tcW w:w="2939" w:type="dxa"/>
            <w:shd w:val="clear" w:color="auto" w:fill="auto"/>
            <w:vAlign w:val="center"/>
            <w:hideMark/>
          </w:tcPr>
          <w:p w14:paraId="74273984"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Признак не ЖНВЛП</w:t>
            </w:r>
          </w:p>
        </w:tc>
        <w:tc>
          <w:tcPr>
            <w:tcW w:w="3731" w:type="dxa"/>
            <w:shd w:val="clear" w:color="auto" w:fill="auto"/>
            <w:vAlign w:val="center"/>
            <w:hideMark/>
          </w:tcPr>
          <w:p w14:paraId="1FD66F99"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Признак использования в схеме лекарственного препарата, не входящего в актуальный перечень ЖНВЛП и назначаемого по решению врачебной комиссии</w:t>
            </w:r>
          </w:p>
        </w:tc>
        <w:tc>
          <w:tcPr>
            <w:tcW w:w="1976" w:type="dxa"/>
            <w:shd w:val="clear" w:color="auto" w:fill="auto"/>
            <w:vAlign w:val="center"/>
            <w:hideMark/>
          </w:tcPr>
          <w:p w14:paraId="0083F0C4" w14:textId="0CF9B569"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Информация в ячейке носит справочный характер и не в</w:t>
            </w:r>
            <w:r w:rsidR="00BD4F57">
              <w:rPr>
                <w:rFonts w:eastAsia="Times New Roman" w:cs="Times New Roman"/>
                <w:szCs w:val="24"/>
                <w:lang w:eastAsia="ru-RU"/>
              </w:rPr>
              <w:t>лияет на отнесение случая к КСГ</w:t>
            </w:r>
          </w:p>
        </w:tc>
      </w:tr>
      <w:tr w:rsidR="002B6F27" w:rsidRPr="00F5069E" w14:paraId="7FD7F602" w14:textId="77777777" w:rsidTr="00A42BB7">
        <w:trPr>
          <w:trHeight w:val="288"/>
        </w:trPr>
        <w:tc>
          <w:tcPr>
            <w:tcW w:w="832" w:type="dxa"/>
            <w:vAlign w:val="center"/>
          </w:tcPr>
          <w:p w14:paraId="16B50C77"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7</w:t>
            </w:r>
          </w:p>
        </w:tc>
        <w:tc>
          <w:tcPr>
            <w:tcW w:w="2939" w:type="dxa"/>
            <w:shd w:val="clear" w:color="auto" w:fill="auto"/>
            <w:vAlign w:val="center"/>
            <w:hideMark/>
          </w:tcPr>
          <w:p w14:paraId="3AABFA70"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Примечание</w:t>
            </w:r>
          </w:p>
        </w:tc>
        <w:tc>
          <w:tcPr>
            <w:tcW w:w="3731" w:type="dxa"/>
            <w:shd w:val="clear" w:color="auto" w:fill="auto"/>
            <w:vAlign w:val="center"/>
            <w:hideMark/>
          </w:tcPr>
          <w:p w14:paraId="72B35FEB"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Дополнительные пояснения к схемам лекарственной терапии</w:t>
            </w:r>
          </w:p>
        </w:tc>
        <w:tc>
          <w:tcPr>
            <w:tcW w:w="1976" w:type="dxa"/>
            <w:shd w:val="clear" w:color="auto" w:fill="auto"/>
            <w:vAlign w:val="center"/>
            <w:hideMark/>
          </w:tcPr>
          <w:p w14:paraId="6673B447" w14:textId="77777777" w:rsidR="002B6F27" w:rsidRPr="00F5069E" w:rsidRDefault="002B6F27" w:rsidP="00A42BB7">
            <w:pPr>
              <w:spacing w:line="240" w:lineRule="auto"/>
              <w:ind w:firstLine="0"/>
              <w:jc w:val="center"/>
              <w:rPr>
                <w:rFonts w:eastAsia="Times New Roman" w:cs="Times New Roman"/>
                <w:szCs w:val="24"/>
                <w:lang w:eastAsia="ru-RU"/>
              </w:rPr>
            </w:pPr>
          </w:p>
        </w:tc>
      </w:tr>
      <w:tr w:rsidR="002B6F27" w:rsidRPr="00F5069E" w14:paraId="334686F1" w14:textId="77777777" w:rsidTr="00A42BB7">
        <w:trPr>
          <w:trHeight w:val="576"/>
        </w:trPr>
        <w:tc>
          <w:tcPr>
            <w:tcW w:w="832" w:type="dxa"/>
            <w:vAlign w:val="center"/>
          </w:tcPr>
          <w:p w14:paraId="1B05B259"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8</w:t>
            </w:r>
          </w:p>
        </w:tc>
        <w:tc>
          <w:tcPr>
            <w:tcW w:w="2939" w:type="dxa"/>
            <w:shd w:val="clear" w:color="auto" w:fill="auto"/>
            <w:vAlign w:val="center"/>
            <w:hideMark/>
          </w:tcPr>
          <w:p w14:paraId="4497D17B"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Использовано в КСГ</w:t>
            </w:r>
          </w:p>
        </w:tc>
        <w:tc>
          <w:tcPr>
            <w:tcW w:w="3731" w:type="dxa"/>
            <w:shd w:val="clear" w:color="auto" w:fill="auto"/>
            <w:vAlign w:val="center"/>
            <w:hideMark/>
          </w:tcPr>
          <w:p w14:paraId="0F4C2AA9"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Признак использования кода в качестве критерия группировки КСГ</w:t>
            </w:r>
          </w:p>
        </w:tc>
        <w:tc>
          <w:tcPr>
            <w:tcW w:w="1976" w:type="dxa"/>
            <w:shd w:val="clear" w:color="auto" w:fill="auto"/>
            <w:vAlign w:val="center"/>
            <w:hideMark/>
          </w:tcPr>
          <w:p w14:paraId="780D5A1A" w14:textId="77777777" w:rsidR="002B6F27" w:rsidRPr="00F5069E" w:rsidRDefault="002B6F27" w:rsidP="00A42BB7">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«True/ИСТИНА» – код услуги используется в группировке КСГ</w:t>
            </w:r>
          </w:p>
        </w:tc>
      </w:tr>
    </w:tbl>
    <w:p w14:paraId="33B389D1" w14:textId="77777777" w:rsidR="002B6F27" w:rsidRPr="00F5069E" w:rsidRDefault="002B6F27" w:rsidP="002B6F27">
      <w:pPr>
        <w:spacing w:line="240" w:lineRule="auto"/>
        <w:rPr>
          <w:rFonts w:eastAsia="Calibri" w:cs="Times New Roman"/>
          <w:sz w:val="28"/>
          <w:szCs w:val="28"/>
        </w:rPr>
      </w:pPr>
    </w:p>
    <w:p w14:paraId="09BAEE98"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В </w:t>
      </w:r>
      <w:r w:rsidRPr="00F5069E">
        <w:rPr>
          <w:rFonts w:eastAsia="Calibri" w:cs="Times New Roman"/>
          <w:b/>
          <w:sz w:val="28"/>
          <w:szCs w:val="28"/>
        </w:rPr>
        <w:t>первом столбце</w:t>
      </w:r>
      <w:r w:rsidRPr="00F5069E">
        <w:rPr>
          <w:rFonts w:eastAsia="Calibri" w:cs="Times New Roman"/>
          <w:sz w:val="28"/>
          <w:szCs w:val="28"/>
        </w:rPr>
        <w:t xml:space="preserve"> справочника приведен код схемы лекарственной терапии, который используется в группировщике для отнесения случаев лечения с применением данной схемы к конкретным КСГ. Перечень схем лекарственной терапии, включенных в группировщик, сформирован путем извлечения данных из соответствующих разделов клинических рекомендаций, размещенных в рубрикаторе Минздрава России. </w:t>
      </w:r>
    </w:p>
    <w:p w14:paraId="636004A0"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Во </w:t>
      </w:r>
      <w:r w:rsidRPr="00F5069E">
        <w:rPr>
          <w:rFonts w:eastAsia="Calibri" w:cs="Times New Roman"/>
          <w:b/>
          <w:sz w:val="28"/>
          <w:szCs w:val="28"/>
        </w:rPr>
        <w:t>втором столбце</w:t>
      </w:r>
      <w:r w:rsidRPr="00F5069E">
        <w:rPr>
          <w:rFonts w:eastAsia="Calibri" w:cs="Times New Roman"/>
          <w:sz w:val="28"/>
          <w:szCs w:val="28"/>
        </w:rPr>
        <w:t xml:space="preserve"> приведены лекарственные препараты, входящие в состав лекарственной терапии злокачественных новообразований, применение которых оплачивается в рамках одной КСГ. Часть схем включает монотерапию (применение одного лекарственного препарата), а часть – комбинированную терапию (применение двух и более препаратов).  Лекарственные препараты, входящие в состав комбинированных схем терапии, приведены перечислением через знак «+».</w:t>
      </w:r>
    </w:p>
    <w:p w14:paraId="759E4BEF" w14:textId="77777777" w:rsidR="002B6F27" w:rsidRPr="00F5069E" w:rsidRDefault="002B6F27" w:rsidP="002B6F27">
      <w:pPr>
        <w:spacing w:line="240" w:lineRule="auto"/>
        <w:rPr>
          <w:rFonts w:eastAsia="Calibri" w:cs="Times New Roman"/>
          <w:i/>
          <w:sz w:val="28"/>
          <w:szCs w:val="28"/>
        </w:rPr>
      </w:pPr>
      <w:r w:rsidRPr="00F5069E">
        <w:rPr>
          <w:rFonts w:eastAsia="Calibri" w:cs="Times New Roman"/>
          <w:i/>
          <w:sz w:val="28"/>
          <w:szCs w:val="28"/>
        </w:rPr>
        <w:t>Например:</w:t>
      </w:r>
    </w:p>
    <w:p w14:paraId="54D3F98C" w14:textId="77777777" w:rsidR="002B6F27" w:rsidRPr="00F5069E" w:rsidRDefault="002B6F27" w:rsidP="002B6F27">
      <w:pPr>
        <w:pStyle w:val="a7"/>
        <w:numPr>
          <w:ilvl w:val="0"/>
          <w:numId w:val="24"/>
        </w:numPr>
        <w:spacing w:line="240" w:lineRule="auto"/>
        <w:ind w:left="0" w:firstLine="709"/>
        <w:rPr>
          <w:rFonts w:eastAsia="Calibri" w:cs="Times New Roman"/>
          <w:i/>
          <w:sz w:val="28"/>
          <w:szCs w:val="28"/>
        </w:rPr>
      </w:pPr>
      <w:r w:rsidRPr="00A7260F">
        <w:rPr>
          <w:rFonts w:eastAsia="Calibri" w:cs="Times New Roman"/>
          <w:i/>
          <w:sz w:val="28"/>
          <w:szCs w:val="28"/>
        </w:rPr>
        <w:t xml:space="preserve">схема </w:t>
      </w:r>
      <w:r w:rsidRPr="00A7260F">
        <w:rPr>
          <w:rFonts w:eastAsia="Calibri" w:cs="Times New Roman"/>
          <w:i/>
          <w:sz w:val="28"/>
          <w:szCs w:val="28"/>
          <w:lang w:val="en-US"/>
        </w:rPr>
        <w:t>sh</w:t>
      </w:r>
      <w:r w:rsidRPr="00A7260F">
        <w:rPr>
          <w:rFonts w:eastAsia="Calibri" w:cs="Times New Roman"/>
          <w:i/>
          <w:sz w:val="28"/>
          <w:szCs w:val="28"/>
        </w:rPr>
        <w:t>001</w:t>
      </w:r>
      <w:r w:rsidRPr="00F5069E">
        <w:rPr>
          <w:rFonts w:eastAsia="Calibri" w:cs="Times New Roman"/>
          <w:i/>
          <w:sz w:val="28"/>
          <w:szCs w:val="28"/>
        </w:rPr>
        <w:t xml:space="preserve"> «абиратерон» - подразумевает применение одного препарата (монотерапия);</w:t>
      </w:r>
    </w:p>
    <w:p w14:paraId="63195516" w14:textId="77777777" w:rsidR="002B6F27" w:rsidRPr="00F5069E" w:rsidRDefault="002B6F27" w:rsidP="002B6F27">
      <w:pPr>
        <w:pStyle w:val="a7"/>
        <w:numPr>
          <w:ilvl w:val="0"/>
          <w:numId w:val="24"/>
        </w:numPr>
        <w:spacing w:line="240" w:lineRule="auto"/>
        <w:ind w:left="0" w:firstLine="709"/>
        <w:rPr>
          <w:rFonts w:eastAsia="Calibri" w:cs="Times New Roman"/>
          <w:i/>
          <w:sz w:val="28"/>
          <w:szCs w:val="28"/>
        </w:rPr>
      </w:pPr>
      <w:r w:rsidRPr="00A7260F">
        <w:rPr>
          <w:rFonts w:eastAsia="Calibri" w:cs="Times New Roman"/>
          <w:i/>
          <w:sz w:val="28"/>
          <w:szCs w:val="28"/>
        </w:rPr>
        <w:t xml:space="preserve">схема </w:t>
      </w:r>
      <w:r w:rsidRPr="00A7260F">
        <w:rPr>
          <w:rFonts w:eastAsia="Calibri" w:cs="Times New Roman"/>
          <w:i/>
          <w:sz w:val="28"/>
          <w:szCs w:val="28"/>
          <w:lang w:val="en-US"/>
        </w:rPr>
        <w:t>sh</w:t>
      </w:r>
      <w:r w:rsidRPr="00A7260F">
        <w:rPr>
          <w:rFonts w:eastAsia="Calibri" w:cs="Times New Roman"/>
          <w:i/>
          <w:sz w:val="28"/>
          <w:szCs w:val="28"/>
        </w:rPr>
        <w:t>179</w:t>
      </w:r>
      <w:r w:rsidRPr="00F5069E">
        <w:rPr>
          <w:rFonts w:eastAsia="Calibri" w:cs="Times New Roman"/>
          <w:i/>
          <w:sz w:val="28"/>
          <w:szCs w:val="28"/>
        </w:rPr>
        <w:t xml:space="preserve"> «трастузумаб» - подразумевает применение одного препарата (монотерапия);</w:t>
      </w:r>
    </w:p>
    <w:p w14:paraId="5DE2160A" w14:textId="77777777" w:rsidR="002B6F27" w:rsidRPr="00F5069E" w:rsidRDefault="002B6F27" w:rsidP="002B6F27">
      <w:pPr>
        <w:pStyle w:val="a7"/>
        <w:numPr>
          <w:ilvl w:val="0"/>
          <w:numId w:val="24"/>
        </w:numPr>
        <w:spacing w:line="240" w:lineRule="auto"/>
        <w:ind w:left="0" w:firstLine="709"/>
        <w:rPr>
          <w:rFonts w:eastAsia="Calibri" w:cs="Times New Roman"/>
          <w:i/>
          <w:sz w:val="28"/>
          <w:szCs w:val="28"/>
        </w:rPr>
      </w:pPr>
      <w:r w:rsidRPr="00A7260F">
        <w:rPr>
          <w:rFonts w:eastAsia="Calibri" w:cs="Times New Roman"/>
          <w:i/>
          <w:sz w:val="28"/>
          <w:szCs w:val="28"/>
        </w:rPr>
        <w:t xml:space="preserve">схема </w:t>
      </w:r>
      <w:r w:rsidRPr="00A7260F">
        <w:rPr>
          <w:rFonts w:eastAsia="Calibri" w:cs="Times New Roman"/>
          <w:i/>
          <w:sz w:val="28"/>
          <w:szCs w:val="28"/>
          <w:lang w:val="en-US"/>
        </w:rPr>
        <w:t>sh</w:t>
      </w:r>
      <w:r w:rsidRPr="00A7260F">
        <w:rPr>
          <w:rFonts w:eastAsia="Calibri" w:cs="Times New Roman"/>
          <w:i/>
          <w:sz w:val="28"/>
          <w:szCs w:val="28"/>
        </w:rPr>
        <w:t>086</w:t>
      </w:r>
      <w:r w:rsidRPr="00F5069E">
        <w:rPr>
          <w:rFonts w:eastAsia="Calibri" w:cs="Times New Roman"/>
          <w:i/>
          <w:sz w:val="28"/>
          <w:szCs w:val="28"/>
        </w:rPr>
        <w:t xml:space="preserve"> «иринотекан + кальция фолинат + фторурацил»- подразумевает комбинированную терапию (препаратами, входящими в состав схемы  </w:t>
      </w:r>
      <w:r w:rsidRPr="00F5069E">
        <w:rPr>
          <w:rFonts w:eastAsia="Calibri" w:cs="Times New Roman"/>
          <w:i/>
          <w:sz w:val="28"/>
          <w:szCs w:val="28"/>
          <w:lang w:val="en-US"/>
        </w:rPr>
        <w:t>FOLFIRI</w:t>
      </w:r>
      <w:r w:rsidRPr="00F5069E">
        <w:rPr>
          <w:rFonts w:eastAsia="Calibri" w:cs="Times New Roman"/>
          <w:i/>
          <w:sz w:val="28"/>
          <w:szCs w:val="28"/>
        </w:rPr>
        <w:t>3);</w:t>
      </w:r>
    </w:p>
    <w:p w14:paraId="1F1822EB" w14:textId="77777777" w:rsidR="002B6F27" w:rsidRPr="00F5069E" w:rsidRDefault="002B6F27" w:rsidP="002B6F27">
      <w:pPr>
        <w:pStyle w:val="a7"/>
        <w:numPr>
          <w:ilvl w:val="0"/>
          <w:numId w:val="24"/>
        </w:numPr>
        <w:spacing w:line="240" w:lineRule="auto"/>
        <w:ind w:left="0" w:firstLine="709"/>
        <w:rPr>
          <w:rFonts w:eastAsia="Calibri" w:cs="Times New Roman"/>
          <w:i/>
          <w:sz w:val="28"/>
          <w:szCs w:val="28"/>
        </w:rPr>
      </w:pPr>
      <w:r w:rsidRPr="00A7260F">
        <w:rPr>
          <w:rFonts w:eastAsia="Calibri" w:cs="Times New Roman"/>
          <w:i/>
          <w:sz w:val="28"/>
          <w:szCs w:val="28"/>
        </w:rPr>
        <w:lastRenderedPageBreak/>
        <w:t xml:space="preserve">схема </w:t>
      </w:r>
      <w:r w:rsidRPr="00A7260F">
        <w:rPr>
          <w:rFonts w:eastAsia="Calibri" w:cs="Times New Roman"/>
          <w:i/>
          <w:sz w:val="28"/>
          <w:szCs w:val="28"/>
          <w:lang w:val="en-US"/>
        </w:rPr>
        <w:t>sh</w:t>
      </w:r>
      <w:r w:rsidRPr="00A7260F">
        <w:rPr>
          <w:rFonts w:eastAsia="Calibri" w:cs="Times New Roman"/>
          <w:i/>
          <w:sz w:val="28"/>
          <w:szCs w:val="28"/>
        </w:rPr>
        <w:t>143:</w:t>
      </w:r>
      <w:r w:rsidRPr="00F5069E">
        <w:rPr>
          <w:rFonts w:eastAsia="Calibri" w:cs="Times New Roman"/>
          <w:i/>
          <w:sz w:val="28"/>
          <w:szCs w:val="28"/>
        </w:rPr>
        <w:t xml:space="preserve"> «паклитаксел + карбоплатин» – подразумевает комбинированную терапию препаратами, входящими в состав схемы, не имеющей общепринятой аббревиатуры. </w:t>
      </w:r>
    </w:p>
    <w:p w14:paraId="7C005EEB"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Также через «+» приведены препараты, не входящие в состав одной схемы лекарственной терапии, но применяющиеся одновременно. </w:t>
      </w:r>
    </w:p>
    <w:p w14:paraId="677DC25A" w14:textId="77777777" w:rsidR="002B6F27" w:rsidRPr="00F5069E" w:rsidRDefault="002B6F27" w:rsidP="002B6F27">
      <w:pPr>
        <w:spacing w:line="240" w:lineRule="auto"/>
        <w:rPr>
          <w:rFonts w:eastAsia="Calibri" w:cs="Times New Roman"/>
          <w:i/>
          <w:sz w:val="28"/>
          <w:szCs w:val="28"/>
        </w:rPr>
      </w:pPr>
      <w:r w:rsidRPr="00F5069E">
        <w:rPr>
          <w:rFonts w:eastAsia="Calibri" w:cs="Times New Roman"/>
          <w:i/>
          <w:sz w:val="28"/>
          <w:szCs w:val="28"/>
        </w:rPr>
        <w:t>Например:</w:t>
      </w:r>
    </w:p>
    <w:p w14:paraId="5E95E224" w14:textId="064151EC" w:rsidR="002B6F27" w:rsidRPr="00A7260F" w:rsidRDefault="002B6F27" w:rsidP="002B6F27">
      <w:pPr>
        <w:pStyle w:val="a7"/>
        <w:numPr>
          <w:ilvl w:val="0"/>
          <w:numId w:val="25"/>
        </w:numPr>
        <w:spacing w:line="240" w:lineRule="auto"/>
        <w:ind w:left="0" w:firstLine="709"/>
        <w:rPr>
          <w:rFonts w:eastAsia="Calibri" w:cs="Times New Roman"/>
          <w:i/>
          <w:sz w:val="28"/>
          <w:szCs w:val="28"/>
        </w:rPr>
      </w:pPr>
      <w:r w:rsidRPr="00A7260F">
        <w:rPr>
          <w:rFonts w:eastAsia="Calibri" w:cs="Times New Roman"/>
          <w:i/>
          <w:sz w:val="28"/>
          <w:szCs w:val="28"/>
        </w:rPr>
        <w:t xml:space="preserve">схема </w:t>
      </w:r>
      <w:r w:rsidRPr="00A7260F">
        <w:rPr>
          <w:rFonts w:eastAsia="Calibri" w:cs="Times New Roman"/>
          <w:i/>
          <w:sz w:val="28"/>
          <w:szCs w:val="28"/>
          <w:lang w:val="en-US"/>
        </w:rPr>
        <w:t>sh</w:t>
      </w:r>
      <w:r w:rsidRPr="00A7260F">
        <w:rPr>
          <w:rFonts w:eastAsia="Calibri" w:cs="Times New Roman"/>
          <w:i/>
          <w:sz w:val="28"/>
          <w:szCs w:val="28"/>
        </w:rPr>
        <w:t xml:space="preserve">002: </w:t>
      </w:r>
      <w:r w:rsidR="009810FE">
        <w:rPr>
          <w:rFonts w:eastAsia="Calibri" w:cs="Times New Roman"/>
          <w:i/>
          <w:sz w:val="28"/>
          <w:szCs w:val="28"/>
        </w:rPr>
        <w:t>«</w:t>
      </w:r>
      <w:r w:rsidRPr="00A7260F">
        <w:rPr>
          <w:rFonts w:eastAsia="Calibri" w:cs="Times New Roman"/>
          <w:i/>
          <w:sz w:val="28"/>
          <w:szCs w:val="28"/>
        </w:rPr>
        <w:t>абиратерон + бусерелин</w:t>
      </w:r>
      <w:r w:rsidR="009810FE">
        <w:rPr>
          <w:rFonts w:eastAsia="Calibri" w:cs="Times New Roman"/>
          <w:i/>
          <w:sz w:val="28"/>
          <w:szCs w:val="28"/>
        </w:rPr>
        <w:t>»</w:t>
      </w:r>
      <w:r w:rsidR="009810FE">
        <w:rPr>
          <w:rFonts w:eastAsia="Calibri" w:cs="Times New Roman"/>
          <w:i/>
          <w:sz w:val="28"/>
          <w:szCs w:val="28"/>
          <w:lang w:val="en-US"/>
        </w:rPr>
        <w:t>;</w:t>
      </w:r>
    </w:p>
    <w:p w14:paraId="37116B0D" w14:textId="12F09165" w:rsidR="002B6F27" w:rsidRPr="00F5069E" w:rsidRDefault="002B6F27" w:rsidP="002B6F27">
      <w:pPr>
        <w:pStyle w:val="a7"/>
        <w:numPr>
          <w:ilvl w:val="0"/>
          <w:numId w:val="25"/>
        </w:numPr>
        <w:spacing w:line="240" w:lineRule="auto"/>
        <w:ind w:left="0" w:firstLine="709"/>
        <w:rPr>
          <w:rFonts w:eastAsia="Calibri" w:cs="Times New Roman"/>
          <w:i/>
          <w:sz w:val="28"/>
          <w:szCs w:val="28"/>
        </w:rPr>
      </w:pPr>
      <w:r w:rsidRPr="00A7260F">
        <w:rPr>
          <w:rFonts w:eastAsia="Calibri" w:cs="Times New Roman"/>
          <w:i/>
          <w:sz w:val="28"/>
          <w:szCs w:val="28"/>
        </w:rPr>
        <w:t xml:space="preserve">схема </w:t>
      </w:r>
      <w:r w:rsidRPr="00A7260F">
        <w:rPr>
          <w:rFonts w:eastAsia="Calibri" w:cs="Times New Roman"/>
          <w:i/>
          <w:sz w:val="28"/>
          <w:szCs w:val="28"/>
          <w:lang w:val="en-US"/>
        </w:rPr>
        <w:t>sh</w:t>
      </w:r>
      <w:r w:rsidRPr="00A7260F">
        <w:rPr>
          <w:rFonts w:eastAsia="Calibri" w:cs="Times New Roman"/>
          <w:i/>
          <w:sz w:val="28"/>
          <w:szCs w:val="28"/>
        </w:rPr>
        <w:t xml:space="preserve">169: </w:t>
      </w:r>
      <w:r w:rsidR="009810FE">
        <w:rPr>
          <w:rFonts w:eastAsia="Calibri" w:cs="Times New Roman"/>
          <w:i/>
          <w:sz w:val="28"/>
          <w:szCs w:val="28"/>
        </w:rPr>
        <w:t>«</w:t>
      </w:r>
      <w:r w:rsidRPr="00A7260F">
        <w:rPr>
          <w:rFonts w:eastAsia="Calibri" w:cs="Times New Roman"/>
          <w:i/>
          <w:sz w:val="28"/>
          <w:szCs w:val="28"/>
        </w:rPr>
        <w:t>тамоксифен</w:t>
      </w:r>
      <w:r w:rsidRPr="00F5069E">
        <w:rPr>
          <w:rFonts w:eastAsia="Calibri" w:cs="Times New Roman"/>
          <w:i/>
          <w:sz w:val="28"/>
          <w:szCs w:val="28"/>
        </w:rPr>
        <w:t xml:space="preserve"> + бусерелин</w:t>
      </w:r>
      <w:r w:rsidR="009810FE">
        <w:rPr>
          <w:rFonts w:eastAsia="Calibri" w:cs="Times New Roman"/>
          <w:i/>
          <w:sz w:val="28"/>
          <w:szCs w:val="28"/>
        </w:rPr>
        <w:t>»</w:t>
      </w:r>
      <w:r w:rsidR="009810FE">
        <w:rPr>
          <w:rFonts w:eastAsia="Calibri" w:cs="Times New Roman"/>
          <w:i/>
          <w:sz w:val="28"/>
          <w:szCs w:val="28"/>
          <w:lang w:val="en-US"/>
        </w:rPr>
        <w:t>.</w:t>
      </w:r>
    </w:p>
    <w:p w14:paraId="3244A1BF"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В </w:t>
      </w:r>
      <w:r w:rsidRPr="00F5069E">
        <w:rPr>
          <w:rFonts w:eastAsia="Calibri" w:cs="Times New Roman"/>
          <w:b/>
          <w:sz w:val="28"/>
          <w:szCs w:val="28"/>
        </w:rPr>
        <w:t>третьем столбце</w:t>
      </w:r>
      <w:r w:rsidRPr="00F5069E">
        <w:rPr>
          <w:rFonts w:eastAsia="Calibri" w:cs="Times New Roman"/>
          <w:sz w:val="28"/>
          <w:szCs w:val="28"/>
        </w:rPr>
        <w:t xml:space="preserve"> приведено краткое описание схемы. </w:t>
      </w:r>
    </w:p>
    <w:p w14:paraId="0DFDF5EE" w14:textId="77777777" w:rsidR="002B6F27" w:rsidRPr="00F5069E" w:rsidRDefault="002B6F27" w:rsidP="002B6F27">
      <w:pPr>
        <w:spacing w:line="240" w:lineRule="auto"/>
        <w:rPr>
          <w:rFonts w:cs="Times New Roman"/>
          <w:sz w:val="28"/>
        </w:rPr>
      </w:pPr>
      <w:r w:rsidRPr="00F5069E">
        <w:rPr>
          <w:rFonts w:cs="Times New Roman"/>
          <w:sz w:val="28"/>
        </w:rPr>
        <w:t>В целях настоящей инструкции под циклом химиотерапии понимается введение химиотерапевтических препаратов в рамках определенной схемы химиотерапии. В цикле присутствуют «дни введения» и «дни отдыха». Под курсом химиотерапии понимается последовательное неоднократное применение циклов. При этом первый день последующего цикла начинается сразу после последнего дня предыдущего.</w:t>
      </w:r>
    </w:p>
    <w:p w14:paraId="62D06142" w14:textId="66279F51" w:rsidR="002B6F27" w:rsidRDefault="002B6F27" w:rsidP="002B6F27">
      <w:pPr>
        <w:spacing w:line="240" w:lineRule="auto"/>
        <w:rPr>
          <w:rFonts w:eastAsia="Calibri" w:cs="Times New Roman"/>
          <w:sz w:val="28"/>
          <w:szCs w:val="28"/>
        </w:rPr>
      </w:pPr>
      <w:r w:rsidRPr="00F5069E">
        <w:rPr>
          <w:rFonts w:eastAsia="Calibri" w:cs="Times New Roman"/>
          <w:sz w:val="28"/>
          <w:szCs w:val="28"/>
        </w:rPr>
        <w:t xml:space="preserve">Краткое описание схемы приведено с целью идентификации и правильного кодирования схемы лекарственной терапии ЗНО с последующим отнесением каждого случая лечения с применением данной схемы к конкретной КСГ. </w:t>
      </w:r>
    </w:p>
    <w:p w14:paraId="1917D7CC" w14:textId="139D4198" w:rsidR="00C414B9" w:rsidRDefault="00C414B9" w:rsidP="002B6F27">
      <w:pPr>
        <w:spacing w:line="240" w:lineRule="auto"/>
        <w:rPr>
          <w:rFonts w:eastAsia="Calibri" w:cs="Times New Roman"/>
          <w:sz w:val="28"/>
          <w:szCs w:val="28"/>
        </w:rPr>
      </w:pPr>
      <w:r w:rsidRPr="00C414B9">
        <w:rPr>
          <w:rFonts w:eastAsia="Calibri" w:cs="Times New Roman"/>
          <w:sz w:val="28"/>
          <w:szCs w:val="28"/>
        </w:rPr>
        <w:t>Соответственно, в описание всех схем включены доза лекарственного препарата, дли</w:t>
      </w:r>
      <w:r w:rsidR="00A7260F">
        <w:rPr>
          <w:rFonts w:eastAsia="Calibri" w:cs="Times New Roman"/>
          <w:sz w:val="28"/>
          <w:szCs w:val="28"/>
        </w:rPr>
        <w:t>тельность цикла и дни введения</w:t>
      </w:r>
      <w:r w:rsidRPr="00C414B9">
        <w:rPr>
          <w:rFonts w:eastAsia="Calibri" w:cs="Times New Roman"/>
          <w:sz w:val="28"/>
          <w:szCs w:val="28"/>
        </w:rPr>
        <w:t>. В описание некоторых схем включено указание пути введения. Эти признаки позволяют, в частности, дифференцировать схемы, включающие одни и те же лекарственные препараты, но в разных дозах, или с разным путем введения, или с разной длительностью цикла.</w:t>
      </w:r>
    </w:p>
    <w:p w14:paraId="6471C32E" w14:textId="22237069" w:rsidR="00C414B9" w:rsidRPr="00A7260F" w:rsidRDefault="00C414B9" w:rsidP="00C414B9">
      <w:pPr>
        <w:spacing w:line="240" w:lineRule="auto"/>
        <w:rPr>
          <w:rFonts w:eastAsia="Calibri" w:cs="Times New Roman"/>
          <w:sz w:val="28"/>
          <w:szCs w:val="28"/>
        </w:rPr>
      </w:pPr>
      <w:r w:rsidRPr="00A7260F">
        <w:rPr>
          <w:rFonts w:eastAsia="Calibri" w:cs="Times New Roman"/>
          <w:sz w:val="28"/>
          <w:szCs w:val="28"/>
        </w:rPr>
        <w:t>При снижении дозы химиотерапевтических препаратов и/или изменении дней введения (увеличение интервала между введениями) по сравнению с указанными в столбце «Наименование и описание схемы» кодируется схема, указанная в группировщике, при соблюдении следующих условий</w:t>
      </w:r>
      <w:r w:rsidR="00253542" w:rsidRPr="00A7260F">
        <w:rPr>
          <w:rFonts w:eastAsia="Calibri" w:cs="Times New Roman"/>
          <w:sz w:val="28"/>
          <w:szCs w:val="28"/>
        </w:rPr>
        <w:t>, отраженных в первичной медицинской документации</w:t>
      </w:r>
      <w:r w:rsidRPr="00A7260F">
        <w:rPr>
          <w:rFonts w:eastAsia="Calibri" w:cs="Times New Roman"/>
          <w:sz w:val="28"/>
          <w:szCs w:val="28"/>
        </w:rPr>
        <w:t xml:space="preserve">: </w:t>
      </w:r>
    </w:p>
    <w:p w14:paraId="7B59977F" w14:textId="77777777" w:rsidR="00C414B9" w:rsidRPr="00A7260F" w:rsidRDefault="00C414B9" w:rsidP="00C414B9">
      <w:pPr>
        <w:numPr>
          <w:ilvl w:val="0"/>
          <w:numId w:val="37"/>
        </w:numPr>
        <w:spacing w:line="240" w:lineRule="auto"/>
        <w:ind w:left="0" w:firstLine="709"/>
        <w:contextualSpacing/>
        <w:rPr>
          <w:rFonts w:eastAsia="Calibri" w:cs="Times New Roman"/>
          <w:sz w:val="28"/>
          <w:szCs w:val="28"/>
        </w:rPr>
      </w:pPr>
      <w:r w:rsidRPr="00A7260F">
        <w:rPr>
          <w:rFonts w:eastAsia="Calibri" w:cs="Times New Roman"/>
          <w:sz w:val="28"/>
          <w:szCs w:val="28"/>
        </w:rPr>
        <w:t>снижение дозы произведено в соответствии с инструкцией к химиотерапевтическому препарату в связи усилением токсических реакций или с тяжестью состояния пациента;</w:t>
      </w:r>
    </w:p>
    <w:p w14:paraId="3715D088" w14:textId="77777777" w:rsidR="00C414B9" w:rsidRPr="00A7260F" w:rsidRDefault="00C414B9" w:rsidP="00C414B9">
      <w:pPr>
        <w:numPr>
          <w:ilvl w:val="0"/>
          <w:numId w:val="37"/>
        </w:numPr>
        <w:spacing w:line="240" w:lineRule="auto"/>
        <w:ind w:left="0" w:firstLine="709"/>
        <w:contextualSpacing/>
        <w:rPr>
          <w:rFonts w:eastAsia="Calibri" w:cs="Times New Roman"/>
          <w:sz w:val="28"/>
          <w:szCs w:val="28"/>
        </w:rPr>
      </w:pPr>
      <w:r w:rsidRPr="00A7260F">
        <w:rPr>
          <w:rFonts w:eastAsia="Calibri" w:cs="Times New Roman"/>
          <w:sz w:val="28"/>
          <w:szCs w:val="28"/>
        </w:rPr>
        <w:t xml:space="preserve">изменение дней введения (увеличение интервала между введениями) произведено в связи с медицинскими противопоказаниями к введению препаратов в день, указанный в описании схемы. </w:t>
      </w:r>
    </w:p>
    <w:p w14:paraId="35C9EBDC" w14:textId="1C0CF3BB" w:rsidR="00C414B9" w:rsidRDefault="00C414B9" w:rsidP="00C414B9">
      <w:pPr>
        <w:spacing w:line="240" w:lineRule="auto"/>
        <w:rPr>
          <w:rFonts w:eastAsia="Calibri" w:cs="Times New Roman"/>
          <w:sz w:val="28"/>
          <w:szCs w:val="28"/>
        </w:rPr>
      </w:pPr>
      <w:r w:rsidRPr="00A7260F">
        <w:rPr>
          <w:rFonts w:eastAsia="Calibri" w:cs="Times New Roman"/>
          <w:sz w:val="28"/>
          <w:szCs w:val="28"/>
        </w:rPr>
        <w:t>При соблюдении вышеуказанных условий снижение дозы и/или увеличение интервала между введениями</w:t>
      </w:r>
      <w:r w:rsidR="00253542" w:rsidRPr="00A7260F">
        <w:rPr>
          <w:rFonts w:eastAsia="Calibri" w:cs="Times New Roman"/>
          <w:sz w:val="28"/>
          <w:szCs w:val="28"/>
        </w:rPr>
        <w:t xml:space="preserve"> оплачивается по коду основной схемы лекарственной терапии.</w:t>
      </w:r>
      <w:r w:rsidRPr="00A7260F">
        <w:rPr>
          <w:rFonts w:eastAsia="Calibri" w:cs="Times New Roman"/>
          <w:sz w:val="28"/>
          <w:szCs w:val="28"/>
        </w:rPr>
        <w:t xml:space="preserve"> </w:t>
      </w:r>
    </w:p>
    <w:p w14:paraId="211D19ED"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Также в описание включено принятое сокращенное название схемы - при наличии. </w:t>
      </w:r>
    </w:p>
    <w:p w14:paraId="74784C92" w14:textId="37EF128B" w:rsidR="002B6F27" w:rsidRPr="00F5069E" w:rsidRDefault="002B6F27" w:rsidP="002B6F27">
      <w:pPr>
        <w:spacing w:line="240" w:lineRule="auto"/>
        <w:rPr>
          <w:rFonts w:eastAsia="Calibri" w:cs="Times New Roman"/>
          <w:i/>
          <w:sz w:val="28"/>
          <w:szCs w:val="28"/>
        </w:rPr>
      </w:pPr>
      <w:r w:rsidRPr="00F5069E">
        <w:rPr>
          <w:rFonts w:eastAsia="Calibri" w:cs="Times New Roman"/>
          <w:i/>
          <w:sz w:val="28"/>
          <w:szCs w:val="28"/>
        </w:rPr>
        <w:t>Например</w:t>
      </w:r>
      <w:r w:rsidR="00992098">
        <w:rPr>
          <w:rFonts w:eastAsia="Calibri" w:cs="Times New Roman"/>
          <w:i/>
          <w:sz w:val="28"/>
          <w:szCs w:val="28"/>
        </w:rPr>
        <w:t>:</w:t>
      </w:r>
    </w:p>
    <w:p w14:paraId="461E7513" w14:textId="77777777" w:rsidR="002B6F27" w:rsidRPr="00F5069E" w:rsidRDefault="002B6F27" w:rsidP="002B6F27">
      <w:pPr>
        <w:spacing w:line="240" w:lineRule="auto"/>
        <w:rPr>
          <w:rFonts w:eastAsia="Calibri" w:cs="Times New Roman"/>
          <w:i/>
          <w:sz w:val="28"/>
          <w:szCs w:val="28"/>
        </w:rPr>
      </w:pPr>
      <w:r w:rsidRPr="00992098">
        <w:rPr>
          <w:rFonts w:eastAsia="Calibri" w:cs="Times New Roman"/>
          <w:i/>
          <w:sz w:val="28"/>
          <w:szCs w:val="28"/>
        </w:rPr>
        <w:t xml:space="preserve">Схема </w:t>
      </w:r>
      <w:r w:rsidRPr="00992098">
        <w:rPr>
          <w:rFonts w:eastAsia="Calibri" w:cs="Times New Roman"/>
          <w:i/>
          <w:sz w:val="28"/>
          <w:szCs w:val="28"/>
          <w:lang w:val="en-US"/>
        </w:rPr>
        <w:t>sh</w:t>
      </w:r>
      <w:r w:rsidRPr="00992098">
        <w:rPr>
          <w:rFonts w:eastAsia="Calibri" w:cs="Times New Roman"/>
          <w:i/>
          <w:sz w:val="28"/>
          <w:szCs w:val="28"/>
        </w:rPr>
        <w:t>018</w:t>
      </w:r>
    </w:p>
    <w:p w14:paraId="197E3372" w14:textId="1AAC4302" w:rsidR="002B6F27" w:rsidRPr="00F5069E" w:rsidRDefault="002B6F27" w:rsidP="002B6F27">
      <w:pPr>
        <w:spacing w:line="240" w:lineRule="auto"/>
        <w:rPr>
          <w:rFonts w:eastAsia="Calibri" w:cs="Times New Roman"/>
          <w:i/>
          <w:sz w:val="28"/>
          <w:szCs w:val="28"/>
        </w:rPr>
      </w:pPr>
      <w:r w:rsidRPr="00F5069E">
        <w:rPr>
          <w:rFonts w:eastAsia="Calibri" w:cs="Times New Roman"/>
          <w:i/>
          <w:sz w:val="28"/>
          <w:szCs w:val="28"/>
        </w:rPr>
        <w:t xml:space="preserve">Наименование схемы: </w:t>
      </w:r>
      <w:r w:rsidR="009810FE">
        <w:rPr>
          <w:rFonts w:eastAsia="Calibri" w:cs="Times New Roman"/>
          <w:i/>
          <w:sz w:val="28"/>
          <w:szCs w:val="28"/>
        </w:rPr>
        <w:t>«</w:t>
      </w:r>
      <w:r w:rsidRPr="00F5069E">
        <w:rPr>
          <w:rFonts w:eastAsia="Calibri" w:cs="Times New Roman"/>
          <w:i/>
          <w:sz w:val="28"/>
          <w:szCs w:val="28"/>
        </w:rPr>
        <w:t>блеомицин + этопозид + цисплатин</w:t>
      </w:r>
      <w:r w:rsidR="009810FE">
        <w:rPr>
          <w:rFonts w:eastAsia="Calibri" w:cs="Times New Roman"/>
          <w:i/>
          <w:sz w:val="28"/>
          <w:szCs w:val="28"/>
        </w:rPr>
        <w:t>»</w:t>
      </w:r>
      <w:r w:rsidRPr="00F5069E">
        <w:rPr>
          <w:rFonts w:eastAsia="Calibri" w:cs="Times New Roman"/>
          <w:i/>
          <w:sz w:val="28"/>
          <w:szCs w:val="28"/>
        </w:rPr>
        <w:t xml:space="preserve">. </w:t>
      </w:r>
    </w:p>
    <w:p w14:paraId="19885237" w14:textId="69A72E84" w:rsidR="002B6F27" w:rsidRPr="00F5069E" w:rsidRDefault="002B6F27" w:rsidP="002B6F27">
      <w:pPr>
        <w:spacing w:line="240" w:lineRule="auto"/>
        <w:rPr>
          <w:rFonts w:eastAsia="Calibri" w:cs="Times New Roman"/>
          <w:i/>
          <w:sz w:val="28"/>
          <w:szCs w:val="28"/>
        </w:rPr>
      </w:pPr>
      <w:r w:rsidRPr="00F5069E">
        <w:rPr>
          <w:rFonts w:eastAsia="Calibri" w:cs="Times New Roman"/>
          <w:i/>
          <w:sz w:val="28"/>
          <w:szCs w:val="28"/>
        </w:rPr>
        <w:t xml:space="preserve">Описание схемы: «ВЕР: Блеомицин 30 мг в 1-й, 3-й, 5-й дни + этопозид </w:t>
      </w:r>
      <w:r w:rsidR="00992098">
        <w:rPr>
          <w:rFonts w:eastAsia="Calibri" w:cs="Times New Roman"/>
          <w:i/>
          <w:sz w:val="28"/>
          <w:szCs w:val="28"/>
        </w:rPr>
        <w:br/>
      </w:r>
      <w:r w:rsidRPr="00F5069E">
        <w:rPr>
          <w:rFonts w:eastAsia="Calibri" w:cs="Times New Roman"/>
          <w:i/>
          <w:sz w:val="28"/>
          <w:szCs w:val="28"/>
        </w:rPr>
        <w:t>100 мг/м² в 1-5-й дни + цисплатин 20 мг/м² в 1-5-й дни; цикл 21 день». В описании указаны:</w:t>
      </w:r>
    </w:p>
    <w:p w14:paraId="1DC6CB7E" w14:textId="77777777" w:rsidR="002B6F27" w:rsidRPr="00F5069E" w:rsidRDefault="002B6F27" w:rsidP="002B6F27">
      <w:pPr>
        <w:pStyle w:val="a7"/>
        <w:numPr>
          <w:ilvl w:val="0"/>
          <w:numId w:val="26"/>
        </w:numPr>
        <w:spacing w:line="240" w:lineRule="auto"/>
        <w:ind w:left="0" w:firstLine="709"/>
        <w:rPr>
          <w:rFonts w:eastAsia="Calibri" w:cs="Times New Roman"/>
          <w:i/>
          <w:sz w:val="28"/>
          <w:szCs w:val="28"/>
        </w:rPr>
      </w:pPr>
      <w:r w:rsidRPr="00F5069E">
        <w:rPr>
          <w:rFonts w:eastAsia="Calibri" w:cs="Times New Roman"/>
          <w:i/>
          <w:sz w:val="28"/>
          <w:szCs w:val="28"/>
        </w:rPr>
        <w:lastRenderedPageBreak/>
        <w:t xml:space="preserve">сокращенное наименование схемы (ВЕР), </w:t>
      </w:r>
    </w:p>
    <w:p w14:paraId="6E796D7F" w14:textId="77777777" w:rsidR="002B6F27" w:rsidRPr="00F5069E" w:rsidRDefault="002B6F27" w:rsidP="002B6F27">
      <w:pPr>
        <w:pStyle w:val="a7"/>
        <w:numPr>
          <w:ilvl w:val="0"/>
          <w:numId w:val="26"/>
        </w:numPr>
        <w:spacing w:line="240" w:lineRule="auto"/>
        <w:ind w:left="0" w:firstLine="709"/>
        <w:rPr>
          <w:rFonts w:eastAsia="Calibri" w:cs="Times New Roman"/>
          <w:i/>
          <w:sz w:val="28"/>
          <w:szCs w:val="28"/>
        </w:rPr>
      </w:pPr>
      <w:r w:rsidRPr="00F5069E">
        <w:rPr>
          <w:rFonts w:eastAsia="Calibri" w:cs="Times New Roman"/>
          <w:i/>
          <w:sz w:val="28"/>
          <w:szCs w:val="28"/>
        </w:rPr>
        <w:t>доза препаратов и дни, в которые производится введение (блеомицин 30 мг в 1-й, 3-й, 5-й дни; этопозид 100 мг/м² в 1-5-й дни; цисплатин 20 мг/м² в 1-5-й дни);</w:t>
      </w:r>
    </w:p>
    <w:p w14:paraId="436AA157" w14:textId="0AF5B193" w:rsidR="002B6F27" w:rsidRPr="00F5069E" w:rsidRDefault="00992098" w:rsidP="002B6F27">
      <w:pPr>
        <w:pStyle w:val="a7"/>
        <w:numPr>
          <w:ilvl w:val="0"/>
          <w:numId w:val="26"/>
        </w:numPr>
        <w:spacing w:line="240" w:lineRule="auto"/>
        <w:ind w:left="0" w:firstLine="709"/>
        <w:rPr>
          <w:rFonts w:eastAsia="Calibri" w:cs="Times New Roman"/>
          <w:i/>
          <w:sz w:val="28"/>
          <w:szCs w:val="28"/>
        </w:rPr>
      </w:pPr>
      <w:r>
        <w:rPr>
          <w:rFonts w:eastAsia="Calibri" w:cs="Times New Roman"/>
          <w:i/>
          <w:sz w:val="28"/>
          <w:szCs w:val="28"/>
        </w:rPr>
        <w:t>длительность цикла – 21 день.</w:t>
      </w:r>
    </w:p>
    <w:p w14:paraId="6CBC585A" w14:textId="77777777" w:rsidR="002B6F27" w:rsidRPr="00F5069E" w:rsidRDefault="002B6F27" w:rsidP="002B6F27">
      <w:pPr>
        <w:spacing w:line="240" w:lineRule="auto"/>
        <w:rPr>
          <w:rFonts w:eastAsia="Calibri" w:cs="Times New Roman"/>
          <w:i/>
          <w:sz w:val="28"/>
          <w:szCs w:val="28"/>
        </w:rPr>
      </w:pPr>
      <w:r w:rsidRPr="00F5069E">
        <w:rPr>
          <w:rFonts w:eastAsia="Calibri" w:cs="Times New Roman"/>
          <w:sz w:val="28"/>
          <w:szCs w:val="28"/>
        </w:rPr>
        <w:t>Описание схем в справочнике не может служить заменой сведениям, изложенным в клинических рекомендациях и инструкциям к лекарственным препаратам, и предназначено не для информирования медицинских работников о возможных вариантах лечения, а для идентификации проведенного лечения в целях его корректного кодирования.</w:t>
      </w:r>
    </w:p>
    <w:p w14:paraId="1096550E" w14:textId="0DDD6B59" w:rsidR="002B6F27" w:rsidRPr="00F5069E" w:rsidRDefault="002B6F27" w:rsidP="002B6F27">
      <w:pPr>
        <w:spacing w:line="240" w:lineRule="auto"/>
        <w:rPr>
          <w:rFonts w:eastAsia="Calibri" w:cs="Times New Roman"/>
          <w:b/>
          <w:sz w:val="28"/>
          <w:szCs w:val="28"/>
        </w:rPr>
      </w:pPr>
      <w:r w:rsidRPr="00F5069E">
        <w:rPr>
          <w:rFonts w:eastAsia="Calibri" w:cs="Times New Roman"/>
          <w:sz w:val="28"/>
          <w:szCs w:val="28"/>
        </w:rPr>
        <w:t xml:space="preserve">В </w:t>
      </w:r>
      <w:r w:rsidRPr="00F5069E">
        <w:rPr>
          <w:rFonts w:eastAsia="Calibri" w:cs="Times New Roman"/>
          <w:b/>
          <w:sz w:val="28"/>
          <w:szCs w:val="28"/>
        </w:rPr>
        <w:t>четвертом столбце</w:t>
      </w:r>
      <w:r w:rsidRPr="00F5069E">
        <w:rPr>
          <w:rFonts w:eastAsia="Calibri" w:cs="Times New Roman"/>
          <w:sz w:val="28"/>
          <w:szCs w:val="28"/>
        </w:rPr>
        <w:t xml:space="preserve"> приводится количество дней введения лек</w:t>
      </w:r>
      <w:r w:rsidR="00B2569F">
        <w:rPr>
          <w:rFonts w:eastAsia="Calibri" w:cs="Times New Roman"/>
          <w:sz w:val="28"/>
          <w:szCs w:val="28"/>
        </w:rPr>
        <w:t>арственных препаратов, включенных</w:t>
      </w:r>
      <w:r w:rsidRPr="00F5069E">
        <w:rPr>
          <w:rFonts w:eastAsia="Calibri" w:cs="Times New Roman"/>
          <w:sz w:val="28"/>
          <w:szCs w:val="28"/>
        </w:rPr>
        <w:t xml:space="preserve"> в тариф, то есть в один законченный случай лечения. </w:t>
      </w:r>
    </w:p>
    <w:p w14:paraId="7249C456"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Количество дней введения определено на основе режима дозирования схемы, указанной в столбце «Описание схемы». </w:t>
      </w:r>
    </w:p>
    <w:p w14:paraId="12FE17AC" w14:textId="77777777" w:rsidR="002B6F27" w:rsidRPr="00F5069E" w:rsidRDefault="002B6F27" w:rsidP="002B6F27">
      <w:pPr>
        <w:spacing w:line="240" w:lineRule="auto"/>
        <w:rPr>
          <w:rFonts w:eastAsia="Calibri" w:cs="Times New Roman"/>
          <w:i/>
          <w:sz w:val="28"/>
          <w:szCs w:val="28"/>
        </w:rPr>
      </w:pPr>
      <w:r w:rsidRPr="00F5069E">
        <w:rPr>
          <w:rFonts w:eastAsia="Calibri" w:cs="Times New Roman"/>
          <w:i/>
          <w:sz w:val="28"/>
          <w:szCs w:val="28"/>
        </w:rPr>
        <w:t>Например:</w:t>
      </w:r>
    </w:p>
    <w:p w14:paraId="38DEE1D9" w14:textId="77777777" w:rsidR="002B6F27" w:rsidRPr="00F5069E" w:rsidRDefault="002B6F27" w:rsidP="002B6F27">
      <w:pPr>
        <w:spacing w:line="240" w:lineRule="auto"/>
        <w:rPr>
          <w:rFonts w:eastAsia="Calibri" w:cs="Times New Roman"/>
          <w:i/>
          <w:sz w:val="28"/>
          <w:szCs w:val="28"/>
        </w:rPr>
      </w:pPr>
      <w:r w:rsidRPr="00992098">
        <w:rPr>
          <w:rFonts w:eastAsia="Calibri" w:cs="Times New Roman"/>
          <w:i/>
          <w:sz w:val="28"/>
          <w:szCs w:val="28"/>
        </w:rPr>
        <w:t xml:space="preserve">Схема </w:t>
      </w:r>
      <w:r w:rsidRPr="00992098">
        <w:rPr>
          <w:rFonts w:eastAsia="Calibri" w:cs="Times New Roman"/>
          <w:i/>
          <w:sz w:val="28"/>
          <w:szCs w:val="28"/>
          <w:lang w:val="en-US"/>
        </w:rPr>
        <w:t>sh</w:t>
      </w:r>
      <w:r w:rsidRPr="00992098">
        <w:rPr>
          <w:rFonts w:eastAsia="Calibri" w:cs="Times New Roman"/>
          <w:i/>
          <w:sz w:val="28"/>
          <w:szCs w:val="28"/>
        </w:rPr>
        <w:t>018</w:t>
      </w:r>
      <w:r w:rsidRPr="00F5069E">
        <w:rPr>
          <w:rFonts w:eastAsia="Calibri" w:cs="Times New Roman"/>
          <w:i/>
          <w:sz w:val="28"/>
          <w:szCs w:val="28"/>
        </w:rPr>
        <w:t xml:space="preserve"> «блеомицин + этопозид + цисплатин». </w:t>
      </w:r>
    </w:p>
    <w:p w14:paraId="598B1CCB" w14:textId="77777777" w:rsidR="002B6F27" w:rsidRPr="00F5069E" w:rsidRDefault="002B6F27" w:rsidP="002B6F27">
      <w:pPr>
        <w:spacing w:line="240" w:lineRule="auto"/>
        <w:rPr>
          <w:rFonts w:eastAsia="Calibri" w:cs="Times New Roman"/>
          <w:i/>
          <w:sz w:val="28"/>
          <w:szCs w:val="28"/>
        </w:rPr>
      </w:pPr>
      <w:r w:rsidRPr="00F5069E">
        <w:rPr>
          <w:rFonts w:eastAsia="Calibri" w:cs="Times New Roman"/>
          <w:i/>
          <w:sz w:val="28"/>
          <w:szCs w:val="28"/>
        </w:rPr>
        <w:t>Описание схемы: «ВЕР: Блеомицин 30 мг в 1-й, 3-й, 5-й дни + этопозид 100 мг/м² в 1-5-й дни + цисплатин 20 мг/м² в 1-5-й дни; цикл 21 день»</w:t>
      </w:r>
    </w:p>
    <w:p w14:paraId="48DC8537" w14:textId="77777777" w:rsidR="002B6F27" w:rsidRPr="00F5069E" w:rsidRDefault="002B6F27" w:rsidP="002B6F27">
      <w:pPr>
        <w:spacing w:line="240" w:lineRule="auto"/>
        <w:rPr>
          <w:rFonts w:eastAsia="Calibri" w:cs="Times New Roman"/>
          <w:i/>
          <w:sz w:val="28"/>
          <w:szCs w:val="28"/>
        </w:rPr>
      </w:pPr>
      <w:r w:rsidRPr="00F5069E">
        <w:rPr>
          <w:rFonts w:eastAsia="Calibri" w:cs="Times New Roman"/>
          <w:i/>
          <w:sz w:val="28"/>
          <w:szCs w:val="28"/>
        </w:rPr>
        <w:t>Как следует из описания схемы, лекарственные препараты вводятся с первого по пятый дни каждые 21 день, соответственно, количество дней введения – 5.</w:t>
      </w:r>
    </w:p>
    <w:p w14:paraId="4EEF7748"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Количество дней введения не равно длительности госпитализации: больной может находится в стационаре как до введения лекарственных препаратов, так и после него, например, в связи с развитием нежелательных явлений на фоне лечения.</w:t>
      </w:r>
    </w:p>
    <w:p w14:paraId="53BFD900"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В справочнике схем лекарственной терапии ряд схем имеют одинаковое описание, но разное количество дней введения в тарифе.</w:t>
      </w:r>
    </w:p>
    <w:p w14:paraId="01F4B8A9" w14:textId="77777777" w:rsidR="002B6F27" w:rsidRPr="00F5069E" w:rsidRDefault="002B6F27" w:rsidP="002B6F27">
      <w:pPr>
        <w:spacing w:line="240" w:lineRule="auto"/>
        <w:rPr>
          <w:rFonts w:eastAsia="Calibri" w:cs="Times New Roman"/>
          <w:i/>
          <w:sz w:val="28"/>
          <w:szCs w:val="28"/>
        </w:rPr>
      </w:pPr>
      <w:r w:rsidRPr="00F5069E">
        <w:rPr>
          <w:rFonts w:eastAsia="Calibri" w:cs="Times New Roman"/>
          <w:i/>
          <w:sz w:val="28"/>
          <w:szCs w:val="28"/>
        </w:rPr>
        <w:t>Например:</w:t>
      </w:r>
    </w:p>
    <w:p w14:paraId="64FDBC39" w14:textId="20F148BB" w:rsidR="003712A3" w:rsidRPr="0074558D" w:rsidRDefault="003712A3" w:rsidP="002B6F27">
      <w:pPr>
        <w:spacing w:line="240" w:lineRule="auto"/>
        <w:rPr>
          <w:rFonts w:eastAsia="Calibri" w:cs="Times New Roman"/>
          <w:i/>
          <w:sz w:val="28"/>
          <w:szCs w:val="28"/>
        </w:rPr>
      </w:pPr>
      <w:r w:rsidRPr="0074558D">
        <w:rPr>
          <w:rFonts w:eastAsia="Calibri" w:cs="Times New Roman"/>
          <w:i/>
          <w:sz w:val="28"/>
          <w:szCs w:val="28"/>
        </w:rPr>
        <w:t xml:space="preserve">Схема </w:t>
      </w:r>
      <w:r w:rsidRPr="0074558D">
        <w:rPr>
          <w:rFonts w:eastAsia="Calibri" w:cs="Times New Roman"/>
          <w:i/>
          <w:sz w:val="28"/>
          <w:szCs w:val="28"/>
          <w:lang w:val="en-US"/>
        </w:rPr>
        <w:t>sh</w:t>
      </w:r>
      <w:r w:rsidRPr="0074558D">
        <w:rPr>
          <w:rFonts w:eastAsia="Calibri" w:cs="Times New Roman"/>
          <w:i/>
          <w:sz w:val="28"/>
          <w:szCs w:val="28"/>
        </w:rPr>
        <w:t>026 «винорелбин + карбоплатин». Описание схемы: Винорелбин 25 мг/м² в 1-й, 8-й дни + карбоплатин AUC 5-6 в 1-й день; цикл 21 день. Количество дней введения в тарифе – 1;</w:t>
      </w:r>
    </w:p>
    <w:p w14:paraId="637FE740" w14:textId="19A76054" w:rsidR="003712A3" w:rsidRPr="003712A3" w:rsidRDefault="003712A3" w:rsidP="002B6F27">
      <w:pPr>
        <w:spacing w:line="240" w:lineRule="auto"/>
        <w:rPr>
          <w:rFonts w:eastAsia="Calibri" w:cs="Times New Roman"/>
          <w:i/>
          <w:sz w:val="28"/>
          <w:szCs w:val="28"/>
        </w:rPr>
      </w:pPr>
      <w:r w:rsidRPr="0074558D">
        <w:rPr>
          <w:rFonts w:eastAsia="Calibri" w:cs="Times New Roman"/>
          <w:i/>
          <w:sz w:val="28"/>
          <w:szCs w:val="28"/>
        </w:rPr>
        <w:t xml:space="preserve">Схема </w:t>
      </w:r>
      <w:r w:rsidRPr="0074558D">
        <w:rPr>
          <w:rFonts w:eastAsia="Calibri" w:cs="Times New Roman"/>
          <w:i/>
          <w:sz w:val="28"/>
          <w:szCs w:val="28"/>
          <w:lang w:val="en-US"/>
        </w:rPr>
        <w:t>sh</w:t>
      </w:r>
      <w:r w:rsidRPr="0074558D">
        <w:rPr>
          <w:rFonts w:eastAsia="Calibri" w:cs="Times New Roman"/>
          <w:i/>
          <w:sz w:val="28"/>
          <w:szCs w:val="28"/>
        </w:rPr>
        <w:t>026.1 «винорелбин + карбоплатин». Описание схемы: Винорелбин 25 мг/м² в 1-й, 8-й дни + карбоплатин AUC 5-6 в 1-й день; цикл 21 день. Количество дней введения в тарифе – 2.</w:t>
      </w:r>
    </w:p>
    <w:p w14:paraId="67CEBF5D" w14:textId="218A740B"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Из различий в количестве дней введения в тарифе следует, что стоимость схемы</w:t>
      </w:r>
      <w:r w:rsidRPr="0074558D">
        <w:rPr>
          <w:rFonts w:eastAsia="Calibri" w:cs="Times New Roman"/>
          <w:sz w:val="28"/>
          <w:szCs w:val="28"/>
        </w:rPr>
        <w:t xml:space="preserve"> sh</w:t>
      </w:r>
      <w:r w:rsidR="003712A3" w:rsidRPr="0074558D">
        <w:rPr>
          <w:rFonts w:eastAsia="Calibri" w:cs="Times New Roman"/>
          <w:sz w:val="28"/>
          <w:szCs w:val="28"/>
        </w:rPr>
        <w:t>026</w:t>
      </w:r>
      <w:r w:rsidRPr="00F5069E">
        <w:rPr>
          <w:rFonts w:eastAsia="Calibri" w:cs="Times New Roman"/>
          <w:sz w:val="28"/>
          <w:szCs w:val="28"/>
        </w:rPr>
        <w:t xml:space="preserve"> рассчитана исходя из одного введения лекарственных средств в рамках одной госпитализации, а стоимость схемы </w:t>
      </w:r>
      <w:r w:rsidRPr="0074558D">
        <w:rPr>
          <w:rFonts w:eastAsia="Calibri" w:cs="Times New Roman"/>
          <w:sz w:val="28"/>
          <w:szCs w:val="28"/>
        </w:rPr>
        <w:t>sh</w:t>
      </w:r>
      <w:r w:rsidR="003712A3" w:rsidRPr="0074558D">
        <w:rPr>
          <w:rFonts w:eastAsia="Calibri" w:cs="Times New Roman"/>
          <w:sz w:val="28"/>
          <w:szCs w:val="28"/>
        </w:rPr>
        <w:t>026</w:t>
      </w:r>
      <w:r w:rsidRPr="0074558D">
        <w:rPr>
          <w:rFonts w:eastAsia="Calibri" w:cs="Times New Roman"/>
          <w:sz w:val="28"/>
          <w:szCs w:val="28"/>
        </w:rPr>
        <w:t>.1 включает</w:t>
      </w:r>
      <w:r w:rsidRPr="00F5069E">
        <w:rPr>
          <w:rFonts w:eastAsia="Calibri" w:cs="Times New Roman"/>
          <w:sz w:val="28"/>
          <w:szCs w:val="28"/>
        </w:rPr>
        <w:t xml:space="preserve"> стоимость всех введений лекарственных препаратов, включенных в цикл, в рамках одной госпитализации. Таким образом, предусмотрено два варианта оплаты одной схемы лечения – за введение и за весь цикл.</w:t>
      </w:r>
    </w:p>
    <w:p w14:paraId="01903ADD"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При этом наличие возможности оплаты за весь цикл (выделение схем с точкой в коде) предусмотрено только для схем, предусматривающих перерыв между введениями лекарственных препаратов, во время которого пациент может нуждаться в круглосуточном либо в ежедневном наблюдении.</w:t>
      </w:r>
    </w:p>
    <w:p w14:paraId="152EEF3A"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lastRenderedPageBreak/>
        <w:t xml:space="preserve">В </w:t>
      </w:r>
      <w:r w:rsidRPr="00F5069E">
        <w:rPr>
          <w:rFonts w:eastAsia="Calibri" w:cs="Times New Roman"/>
          <w:b/>
          <w:sz w:val="28"/>
          <w:szCs w:val="28"/>
        </w:rPr>
        <w:t>пятом столбце</w:t>
      </w:r>
      <w:r w:rsidRPr="00F5069E">
        <w:rPr>
          <w:rFonts w:eastAsia="Calibri" w:cs="Times New Roman"/>
          <w:sz w:val="28"/>
          <w:szCs w:val="28"/>
        </w:rPr>
        <w:t xml:space="preserve"> указан номер КСГ, к которому относится случай с применением каждой схемы.</w:t>
      </w:r>
    </w:p>
    <w:p w14:paraId="449C4DBA"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В </w:t>
      </w:r>
      <w:r w:rsidRPr="00F5069E">
        <w:rPr>
          <w:rFonts w:eastAsia="Calibri" w:cs="Times New Roman"/>
          <w:b/>
          <w:sz w:val="28"/>
          <w:szCs w:val="28"/>
        </w:rPr>
        <w:t>шестом столбце</w:t>
      </w:r>
      <w:r w:rsidRPr="00F5069E">
        <w:rPr>
          <w:rFonts w:eastAsia="Calibri" w:cs="Times New Roman"/>
          <w:sz w:val="28"/>
          <w:szCs w:val="28"/>
        </w:rPr>
        <w:t xml:space="preserve"> приведена пометка «не ЖНВЛП», которая относится к схемам лекарственной терапии, в состав которых входят препараты, не включенные в перечень жизненно необходимых и важнейших лекарственных препаратов и назначаемые по жизненным показаниям или в случае индивидуальной непереносимости по решению врачебной комиссии. </w:t>
      </w:r>
    </w:p>
    <w:p w14:paraId="3B5EACC1"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В </w:t>
      </w:r>
      <w:r w:rsidRPr="00F5069E">
        <w:rPr>
          <w:rFonts w:eastAsia="Calibri" w:cs="Times New Roman"/>
          <w:b/>
          <w:sz w:val="28"/>
          <w:szCs w:val="28"/>
        </w:rPr>
        <w:t>седьмом столбце</w:t>
      </w:r>
      <w:r w:rsidRPr="00F5069E">
        <w:rPr>
          <w:rFonts w:eastAsia="Calibri" w:cs="Times New Roman"/>
          <w:sz w:val="28"/>
          <w:szCs w:val="28"/>
        </w:rPr>
        <w:t xml:space="preserve"> даны примечания к отдельным схемам.</w:t>
      </w:r>
    </w:p>
    <w:p w14:paraId="3A16318B" w14:textId="77777777" w:rsidR="002B6F27" w:rsidRPr="00F5069E" w:rsidRDefault="002B6F27" w:rsidP="002B6F27">
      <w:pPr>
        <w:spacing w:line="240" w:lineRule="auto"/>
        <w:rPr>
          <w:rFonts w:eastAsia="Calibri" w:cs="Times New Roman"/>
          <w:sz w:val="28"/>
          <w:szCs w:val="28"/>
        </w:rPr>
      </w:pPr>
    </w:p>
    <w:p w14:paraId="27132708" w14:textId="6FE23395" w:rsidR="002B6F27" w:rsidRPr="00F5069E" w:rsidRDefault="00C125AB" w:rsidP="002B6F27">
      <w:pPr>
        <w:pStyle w:val="3"/>
      </w:pPr>
      <w:r>
        <w:t>1</w:t>
      </w:r>
      <w:r w:rsidR="002B6F27" w:rsidRPr="00F5069E">
        <w:t>.</w:t>
      </w:r>
      <w:r w:rsidR="002B6F27">
        <w:t>1.5</w:t>
      </w:r>
      <w:r w:rsidR="002B6F27" w:rsidRPr="00F5069E">
        <w:t>. Справочник МНН лекарственных препаратов</w:t>
      </w:r>
    </w:p>
    <w:p w14:paraId="24CD205F"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 xml:space="preserve">В файле </w:t>
      </w:r>
      <w:r w:rsidRPr="00F5069E">
        <w:rPr>
          <w:rFonts w:eastAsia="Calibri" w:cs="Times New Roman"/>
          <w:sz w:val="28"/>
          <w:szCs w:val="28"/>
          <w:lang w:val="en-US"/>
        </w:rPr>
        <w:t>MS</w:t>
      </w:r>
      <w:r w:rsidRPr="00F5069E">
        <w:rPr>
          <w:rFonts w:eastAsia="Calibri" w:cs="Times New Roman"/>
          <w:sz w:val="28"/>
          <w:szCs w:val="28"/>
        </w:rPr>
        <w:t xml:space="preserve"> </w:t>
      </w:r>
      <w:r w:rsidRPr="00F5069E">
        <w:rPr>
          <w:rFonts w:eastAsia="Calibri" w:cs="Times New Roman"/>
          <w:sz w:val="28"/>
          <w:szCs w:val="28"/>
          <w:lang w:val="en-US"/>
        </w:rPr>
        <w:t>Excel</w:t>
      </w:r>
      <w:r w:rsidRPr="00F5069E">
        <w:rPr>
          <w:rFonts w:eastAsia="Calibri" w:cs="Times New Roman"/>
          <w:sz w:val="28"/>
          <w:szCs w:val="28"/>
        </w:rPr>
        <w:t xml:space="preserve"> «Расшифровка групп» на листе «МНН ЛП в сочетании с ЛТ» содержится справочник МНН лекарственных препаратов (сочетаний МНН лекарственных препаратов), для которых в сочетании с проведением лучевой терапии предусмотрена оплата по отдельным КСГ для лучевой терапии в сочетании с лекарственной терапией. В справочнике каждой позиции соответствуют номера КСГ, к которым может быть отнесен случай проведения лучевой терапии в сочетании с лекарственной терапией.</w:t>
      </w:r>
    </w:p>
    <w:p w14:paraId="6C5F9468" w14:textId="77777777" w:rsidR="002B6F27" w:rsidRPr="00F5069E" w:rsidRDefault="002B6F27" w:rsidP="002B6F27">
      <w:pPr>
        <w:spacing w:line="240" w:lineRule="auto"/>
        <w:rPr>
          <w:rFonts w:eastAsia="Calibri" w:cs="Times New Roman"/>
          <w:sz w:val="28"/>
          <w:szCs w:val="28"/>
        </w:rPr>
      </w:pPr>
      <w:r w:rsidRPr="00F5069E">
        <w:rPr>
          <w:rFonts w:eastAsia="Calibri" w:cs="Times New Roman"/>
          <w:sz w:val="28"/>
          <w:szCs w:val="28"/>
        </w:rPr>
        <w:t>В таблице приведен перечень элементов и описание состава справочника «МНН ЛП в сочетании с ЛТ»:</w:t>
      </w:r>
    </w:p>
    <w:p w14:paraId="29CD46F4" w14:textId="77777777" w:rsidR="002B6F27" w:rsidRPr="00F5069E" w:rsidRDefault="002B6F27" w:rsidP="002B6F27">
      <w:pPr>
        <w:spacing w:line="240" w:lineRule="auto"/>
        <w:rPr>
          <w:rFonts w:eastAsia="Calibri" w:cs="Times New Roman"/>
          <w:sz w:val="28"/>
          <w:szCs w:val="28"/>
        </w:rPr>
      </w:pPr>
    </w:p>
    <w:p w14:paraId="4327CB24" w14:textId="77777777" w:rsidR="002B6F27" w:rsidRPr="00F5069E" w:rsidRDefault="002B6F27" w:rsidP="002B6F27">
      <w:pPr>
        <w:spacing w:line="240" w:lineRule="auto"/>
        <w:jc w:val="center"/>
        <w:rPr>
          <w:rFonts w:eastAsia="Calibri" w:cs="Times New Roman"/>
          <w:sz w:val="28"/>
          <w:szCs w:val="28"/>
        </w:rPr>
      </w:pPr>
      <w:r w:rsidRPr="00F5069E">
        <w:rPr>
          <w:rFonts w:eastAsia="Calibri" w:cs="Times New Roman"/>
          <w:sz w:val="28"/>
          <w:szCs w:val="28"/>
        </w:rPr>
        <w:t xml:space="preserve">Таблица - Структура справочника «МНН ЛП в сочетании с ЛТ» </w:t>
      </w:r>
    </w:p>
    <w:p w14:paraId="68A90F60" w14:textId="77777777" w:rsidR="002B6F27" w:rsidRPr="00F5069E" w:rsidRDefault="002B6F27" w:rsidP="002B6F27">
      <w:pPr>
        <w:spacing w:line="240" w:lineRule="auto"/>
        <w:jc w:val="center"/>
        <w:rPr>
          <w:rFonts w:eastAsia="Calibri" w:cs="Times New Roman"/>
          <w:sz w:val="28"/>
          <w:szCs w:val="28"/>
        </w:rPr>
      </w:pPr>
      <w:r w:rsidRPr="00F5069E">
        <w:rPr>
          <w:rFonts w:eastAsia="Calibri" w:cs="Times New Roman"/>
          <w:sz w:val="28"/>
          <w:szCs w:val="28"/>
        </w:rPr>
        <w:t>(лист «МНН ЛП в сочетании с ЛТ» файла «Расшифровка групп»)</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2B6F27" w:rsidRPr="00F5069E" w14:paraId="53B92D87" w14:textId="77777777" w:rsidTr="002B6F27">
        <w:trPr>
          <w:cantSplit/>
          <w:trHeight w:val="20"/>
          <w:tblHeader/>
        </w:trPr>
        <w:tc>
          <w:tcPr>
            <w:tcW w:w="2127" w:type="dxa"/>
            <w:shd w:val="clear" w:color="auto" w:fill="FFFFFF" w:themeFill="background1"/>
            <w:noWrap/>
            <w:vAlign w:val="center"/>
            <w:hideMark/>
          </w:tcPr>
          <w:p w14:paraId="38BFB3E9" w14:textId="77777777" w:rsidR="002B6F27" w:rsidRPr="00F5069E" w:rsidRDefault="002B6F27" w:rsidP="002B6F27">
            <w:pPr>
              <w:spacing w:line="240" w:lineRule="auto"/>
              <w:ind w:firstLine="0"/>
              <w:jc w:val="center"/>
              <w:rPr>
                <w:rFonts w:eastAsia="Times New Roman" w:cs="Times New Roman"/>
                <w:bCs/>
                <w:szCs w:val="24"/>
                <w:lang w:val="en-US"/>
              </w:rPr>
            </w:pPr>
            <w:r w:rsidRPr="00F5069E">
              <w:rPr>
                <w:rFonts w:eastAsia="Times New Roman" w:cs="Times New Roman"/>
                <w:bCs/>
                <w:szCs w:val="24"/>
              </w:rPr>
              <w:t>Наименование столбца</w:t>
            </w:r>
          </w:p>
        </w:tc>
        <w:tc>
          <w:tcPr>
            <w:tcW w:w="4980" w:type="dxa"/>
            <w:shd w:val="clear" w:color="auto" w:fill="FFFFFF" w:themeFill="background1"/>
            <w:noWrap/>
            <w:vAlign w:val="center"/>
            <w:hideMark/>
          </w:tcPr>
          <w:p w14:paraId="2D65C9E9" w14:textId="77777777" w:rsidR="002B6F27" w:rsidRPr="00F5069E" w:rsidRDefault="002B6F27" w:rsidP="002B6F27">
            <w:pPr>
              <w:spacing w:line="240" w:lineRule="auto"/>
              <w:ind w:firstLine="0"/>
              <w:jc w:val="center"/>
              <w:rPr>
                <w:rFonts w:eastAsia="Times New Roman" w:cs="Times New Roman"/>
                <w:bCs/>
                <w:szCs w:val="24"/>
                <w:lang w:val="en-US"/>
              </w:rPr>
            </w:pPr>
            <w:r w:rsidRPr="00F5069E">
              <w:rPr>
                <w:rFonts w:eastAsia="Times New Roman" w:cs="Times New Roman"/>
                <w:bCs/>
                <w:szCs w:val="24"/>
              </w:rPr>
              <w:t>Описание</w:t>
            </w:r>
          </w:p>
        </w:tc>
        <w:tc>
          <w:tcPr>
            <w:tcW w:w="2781" w:type="dxa"/>
            <w:shd w:val="clear" w:color="auto" w:fill="FFFFFF" w:themeFill="background1"/>
            <w:noWrap/>
            <w:vAlign w:val="center"/>
            <w:hideMark/>
          </w:tcPr>
          <w:p w14:paraId="34FFC870" w14:textId="77777777" w:rsidR="002B6F27" w:rsidRPr="00F5069E" w:rsidRDefault="002B6F27" w:rsidP="002B6F27">
            <w:pPr>
              <w:spacing w:line="240" w:lineRule="auto"/>
              <w:ind w:firstLine="0"/>
              <w:jc w:val="center"/>
              <w:rPr>
                <w:rFonts w:eastAsia="Times New Roman" w:cs="Times New Roman"/>
                <w:bCs/>
                <w:szCs w:val="24"/>
              </w:rPr>
            </w:pPr>
            <w:r w:rsidRPr="00F5069E">
              <w:rPr>
                <w:rFonts w:eastAsia="Times New Roman" w:cs="Times New Roman"/>
                <w:bCs/>
                <w:szCs w:val="24"/>
              </w:rPr>
              <w:t>Примечание</w:t>
            </w:r>
          </w:p>
        </w:tc>
      </w:tr>
      <w:tr w:rsidR="002B6F27" w:rsidRPr="00F5069E" w14:paraId="3ED0FB1D" w14:textId="77777777" w:rsidTr="002B6F27">
        <w:trPr>
          <w:cantSplit/>
          <w:trHeight w:val="20"/>
        </w:trPr>
        <w:tc>
          <w:tcPr>
            <w:tcW w:w="2127" w:type="dxa"/>
            <w:shd w:val="clear" w:color="auto" w:fill="FFFFFF" w:themeFill="background1"/>
            <w:noWrap/>
            <w:vAlign w:val="center"/>
          </w:tcPr>
          <w:p w14:paraId="021480C5"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Код МНН</w:t>
            </w:r>
          </w:p>
        </w:tc>
        <w:tc>
          <w:tcPr>
            <w:tcW w:w="4980" w:type="dxa"/>
            <w:shd w:val="clear" w:color="auto" w:fill="FFFFFF" w:themeFill="background1"/>
            <w:noWrap/>
            <w:vAlign w:val="center"/>
          </w:tcPr>
          <w:p w14:paraId="679CA82E"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Код МНН лекарственных препаратов (сочетания МНН лекарственных препаратов)</w:t>
            </w:r>
          </w:p>
        </w:tc>
        <w:tc>
          <w:tcPr>
            <w:tcW w:w="2781" w:type="dxa"/>
            <w:shd w:val="clear" w:color="auto" w:fill="FFFFFF" w:themeFill="background1"/>
            <w:noWrap/>
            <w:vAlign w:val="center"/>
          </w:tcPr>
          <w:p w14:paraId="7FECE9C4"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Значения mt001 - mt017</w:t>
            </w:r>
          </w:p>
        </w:tc>
      </w:tr>
      <w:tr w:rsidR="002B6F27" w:rsidRPr="00F5069E" w14:paraId="50287DCB" w14:textId="77777777" w:rsidTr="002B6F27">
        <w:trPr>
          <w:cantSplit/>
          <w:trHeight w:val="20"/>
        </w:trPr>
        <w:tc>
          <w:tcPr>
            <w:tcW w:w="2127" w:type="dxa"/>
            <w:shd w:val="clear" w:color="auto" w:fill="FFFFFF" w:themeFill="background1"/>
            <w:noWrap/>
            <w:vAlign w:val="center"/>
          </w:tcPr>
          <w:p w14:paraId="723E6B90"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МНН лекарственных препаратов</w:t>
            </w:r>
          </w:p>
        </w:tc>
        <w:tc>
          <w:tcPr>
            <w:tcW w:w="4980" w:type="dxa"/>
            <w:shd w:val="clear" w:color="auto" w:fill="FFFFFF" w:themeFill="background1"/>
            <w:noWrap/>
            <w:vAlign w:val="center"/>
          </w:tcPr>
          <w:p w14:paraId="5FB15FF5"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Международное непатентованное наименование  лекарственных препаратов, применяемых в сочетании с лучевой терапией</w:t>
            </w:r>
          </w:p>
        </w:tc>
        <w:tc>
          <w:tcPr>
            <w:tcW w:w="2781" w:type="dxa"/>
            <w:shd w:val="clear" w:color="auto" w:fill="FFFFFF" w:themeFill="background1"/>
            <w:noWrap/>
            <w:vAlign w:val="center"/>
          </w:tcPr>
          <w:p w14:paraId="32BB2288"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 </w:t>
            </w:r>
          </w:p>
        </w:tc>
      </w:tr>
      <w:tr w:rsidR="002B6F27" w:rsidRPr="00F5069E" w14:paraId="7A3B2DB5" w14:textId="77777777" w:rsidTr="002B6F27">
        <w:trPr>
          <w:cantSplit/>
          <w:trHeight w:val="20"/>
        </w:trPr>
        <w:tc>
          <w:tcPr>
            <w:tcW w:w="2127" w:type="dxa"/>
            <w:shd w:val="clear" w:color="auto" w:fill="FFFFFF" w:themeFill="background1"/>
            <w:noWrap/>
            <w:vAlign w:val="center"/>
          </w:tcPr>
          <w:p w14:paraId="3C6EAC0A"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Признак не ЖНВЛП</w:t>
            </w:r>
          </w:p>
        </w:tc>
        <w:tc>
          <w:tcPr>
            <w:tcW w:w="4980" w:type="dxa"/>
            <w:shd w:val="clear" w:color="auto" w:fill="FFFFFF" w:themeFill="background1"/>
            <w:noWrap/>
            <w:vAlign w:val="center"/>
          </w:tcPr>
          <w:p w14:paraId="7CCAC68F"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Признак использования в схеме лекарственного препарата, не входящего в актуальный перечень ЖНВЛП и назначаемого по решению врачебной комиссии</w:t>
            </w:r>
          </w:p>
        </w:tc>
        <w:tc>
          <w:tcPr>
            <w:tcW w:w="2781" w:type="dxa"/>
            <w:shd w:val="clear" w:color="auto" w:fill="FFFFFF" w:themeFill="background1"/>
            <w:noWrap/>
            <w:vAlign w:val="center"/>
          </w:tcPr>
          <w:p w14:paraId="0A304E5E"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Информация в ячейке носит справочный характер и не влияет на отнесение случая к КСГ</w:t>
            </w:r>
          </w:p>
        </w:tc>
      </w:tr>
      <w:tr w:rsidR="002B6F27" w:rsidRPr="00F5069E" w14:paraId="32FD7D7A" w14:textId="77777777" w:rsidTr="002B6F27">
        <w:trPr>
          <w:cantSplit/>
          <w:trHeight w:val="20"/>
        </w:trPr>
        <w:tc>
          <w:tcPr>
            <w:tcW w:w="2127" w:type="dxa"/>
            <w:shd w:val="clear" w:color="auto" w:fill="FFFFFF" w:themeFill="background1"/>
            <w:noWrap/>
            <w:vAlign w:val="center"/>
          </w:tcPr>
          <w:p w14:paraId="4B55767C"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Примечание</w:t>
            </w:r>
          </w:p>
        </w:tc>
        <w:tc>
          <w:tcPr>
            <w:tcW w:w="4980" w:type="dxa"/>
            <w:shd w:val="clear" w:color="auto" w:fill="FFFFFF" w:themeFill="background1"/>
            <w:noWrap/>
            <w:vAlign w:val="center"/>
          </w:tcPr>
          <w:p w14:paraId="28AF4518"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Дополнительные пояснения к схемам лекарственной терапии</w:t>
            </w:r>
          </w:p>
        </w:tc>
        <w:tc>
          <w:tcPr>
            <w:tcW w:w="2781" w:type="dxa"/>
            <w:shd w:val="clear" w:color="auto" w:fill="FFFFFF" w:themeFill="background1"/>
            <w:noWrap/>
            <w:vAlign w:val="center"/>
          </w:tcPr>
          <w:p w14:paraId="66FA7F96"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 </w:t>
            </w:r>
          </w:p>
        </w:tc>
      </w:tr>
      <w:tr w:rsidR="002B6F27" w:rsidRPr="00F5069E" w14:paraId="68EAEA59" w14:textId="77777777" w:rsidTr="002B6F27">
        <w:trPr>
          <w:cantSplit/>
          <w:trHeight w:val="20"/>
        </w:trPr>
        <w:tc>
          <w:tcPr>
            <w:tcW w:w="2127" w:type="dxa"/>
            <w:shd w:val="clear" w:color="auto" w:fill="FFFFFF" w:themeFill="background1"/>
            <w:noWrap/>
            <w:vAlign w:val="center"/>
          </w:tcPr>
          <w:p w14:paraId="41C37EF2"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КСГ1..n</w:t>
            </w:r>
          </w:p>
        </w:tc>
        <w:tc>
          <w:tcPr>
            <w:tcW w:w="4980" w:type="dxa"/>
            <w:shd w:val="clear" w:color="auto" w:fill="FFFFFF" w:themeFill="background1"/>
            <w:noWrap/>
            <w:vAlign w:val="center"/>
          </w:tcPr>
          <w:p w14:paraId="03E9EAA7"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Номера КСГ, к которым может быть отнесена схема лекарственной терапии</w:t>
            </w:r>
          </w:p>
        </w:tc>
        <w:tc>
          <w:tcPr>
            <w:tcW w:w="2781" w:type="dxa"/>
            <w:shd w:val="clear" w:color="auto" w:fill="FFFFFF" w:themeFill="background1"/>
            <w:noWrap/>
            <w:vAlign w:val="center"/>
          </w:tcPr>
          <w:p w14:paraId="3FDBA8E3"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 </w:t>
            </w:r>
          </w:p>
        </w:tc>
      </w:tr>
      <w:tr w:rsidR="002B6F27" w:rsidRPr="00F5069E" w14:paraId="7171244D" w14:textId="77777777" w:rsidTr="002B6F27">
        <w:trPr>
          <w:cantSplit/>
          <w:trHeight w:val="70"/>
        </w:trPr>
        <w:tc>
          <w:tcPr>
            <w:tcW w:w="2127" w:type="dxa"/>
            <w:shd w:val="clear" w:color="auto" w:fill="FFFFFF" w:themeFill="background1"/>
            <w:noWrap/>
            <w:vAlign w:val="center"/>
          </w:tcPr>
          <w:p w14:paraId="172D4907"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Использовано в КСГ</w:t>
            </w:r>
          </w:p>
        </w:tc>
        <w:tc>
          <w:tcPr>
            <w:tcW w:w="4980" w:type="dxa"/>
            <w:shd w:val="clear" w:color="auto" w:fill="FFFFFF" w:themeFill="background1"/>
            <w:noWrap/>
            <w:vAlign w:val="center"/>
          </w:tcPr>
          <w:p w14:paraId="3F574C36"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Признак использования кода в качестве критерия группировки КСГ</w:t>
            </w:r>
          </w:p>
        </w:tc>
        <w:tc>
          <w:tcPr>
            <w:tcW w:w="2781" w:type="dxa"/>
            <w:shd w:val="clear" w:color="auto" w:fill="FFFFFF" w:themeFill="background1"/>
            <w:noWrap/>
            <w:vAlign w:val="center"/>
          </w:tcPr>
          <w:p w14:paraId="13139613" w14:textId="77777777" w:rsidR="002B6F27" w:rsidRPr="00F5069E" w:rsidRDefault="002B6F27"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«True/ИСТИНА» – код услуги используется в группировке КСГ</w:t>
            </w:r>
          </w:p>
        </w:tc>
      </w:tr>
    </w:tbl>
    <w:p w14:paraId="01924617" w14:textId="77777777" w:rsidR="0074558D" w:rsidRPr="00CC618F" w:rsidRDefault="0074558D" w:rsidP="009810FE">
      <w:pPr>
        <w:spacing w:line="240" w:lineRule="auto"/>
        <w:ind w:firstLine="0"/>
        <w:rPr>
          <w:rFonts w:eastAsia="Calibri" w:cs="Times New Roman"/>
          <w:sz w:val="28"/>
          <w:szCs w:val="28"/>
        </w:rPr>
      </w:pPr>
    </w:p>
    <w:p w14:paraId="1DF5D01A" w14:textId="61C7C516" w:rsidR="00087025" w:rsidRPr="00F5069E" w:rsidRDefault="00C125AB" w:rsidP="002B6F27">
      <w:pPr>
        <w:pStyle w:val="3"/>
      </w:pPr>
      <w:r>
        <w:t>1</w:t>
      </w:r>
      <w:r w:rsidR="00A7288C" w:rsidRPr="00F5069E">
        <w:t>.</w:t>
      </w:r>
      <w:r w:rsidR="002B6F27">
        <w:t>2</w:t>
      </w:r>
      <w:r w:rsidR="001B7E07" w:rsidRPr="00F5069E">
        <w:t xml:space="preserve">. </w:t>
      </w:r>
      <w:r w:rsidR="00087025" w:rsidRPr="00F5069E">
        <w:t>Описание логической схемы группировщика КСГ</w:t>
      </w:r>
    </w:p>
    <w:p w14:paraId="7A3D3E46" w14:textId="2FB197FF" w:rsidR="00087025" w:rsidRPr="00F5069E" w:rsidRDefault="00C125AB" w:rsidP="00EA11E0">
      <w:pPr>
        <w:pStyle w:val="4"/>
      </w:pPr>
      <w:r>
        <w:t>1</w:t>
      </w:r>
      <w:r w:rsidR="00183250" w:rsidRPr="00F5069E">
        <w:t>.</w:t>
      </w:r>
      <w:r w:rsidR="002B6F27">
        <w:t>2</w:t>
      </w:r>
      <w:r w:rsidR="00087025" w:rsidRPr="00F5069E">
        <w:t>.1.</w:t>
      </w:r>
      <w:r w:rsidR="001B7E07" w:rsidRPr="00F5069E">
        <w:t xml:space="preserve"> </w:t>
      </w:r>
      <w:r w:rsidR="00087025" w:rsidRPr="00F5069E">
        <w:t>Таблицы «Группировщик» и «Группировщик детальный»</w:t>
      </w:r>
    </w:p>
    <w:p w14:paraId="1A8AF28D" w14:textId="28BEADC1" w:rsidR="00087025" w:rsidRPr="00F5069E" w:rsidRDefault="00087025" w:rsidP="002B6F27">
      <w:pPr>
        <w:spacing w:line="240" w:lineRule="auto"/>
        <w:rPr>
          <w:rFonts w:eastAsia="Calibri" w:cs="Times New Roman"/>
          <w:sz w:val="28"/>
          <w:szCs w:val="28"/>
        </w:rPr>
      </w:pPr>
      <w:r w:rsidRPr="00F5069E">
        <w:rPr>
          <w:rFonts w:eastAsia="Calibri" w:cs="Times New Roman"/>
          <w:sz w:val="28"/>
          <w:szCs w:val="28"/>
        </w:rPr>
        <w:t xml:space="preserve">Процесс отнесения случая к КСГ регламентируется таблицами </w:t>
      </w:r>
      <w:r w:rsidRPr="00F5069E">
        <w:rPr>
          <w:rFonts w:eastAsia="Calibri" w:cs="Times New Roman"/>
          <w:b/>
          <w:i/>
          <w:sz w:val="28"/>
          <w:szCs w:val="28"/>
        </w:rPr>
        <w:t xml:space="preserve">«Группировщик» </w:t>
      </w:r>
      <w:r w:rsidRPr="00F5069E">
        <w:rPr>
          <w:rFonts w:eastAsia="Calibri" w:cs="Times New Roman"/>
          <w:sz w:val="28"/>
          <w:szCs w:val="28"/>
        </w:rPr>
        <w:t>и</w:t>
      </w:r>
      <w:r w:rsidRPr="00F5069E">
        <w:rPr>
          <w:rFonts w:eastAsia="Calibri" w:cs="Times New Roman"/>
          <w:b/>
          <w:i/>
          <w:sz w:val="28"/>
          <w:szCs w:val="28"/>
        </w:rPr>
        <w:t xml:space="preserve"> «Группировщик детальный»</w:t>
      </w:r>
      <w:r w:rsidRPr="00F5069E">
        <w:rPr>
          <w:rFonts w:eastAsia="Calibri" w:cs="Times New Roman"/>
          <w:sz w:val="28"/>
          <w:szCs w:val="28"/>
        </w:rPr>
        <w:t xml:space="preserve"> (таблицы идентичны, за </w:t>
      </w:r>
      <w:r w:rsidRPr="00F5069E">
        <w:rPr>
          <w:rFonts w:eastAsia="Calibri" w:cs="Times New Roman"/>
          <w:sz w:val="28"/>
          <w:szCs w:val="28"/>
        </w:rPr>
        <w:lastRenderedPageBreak/>
        <w:t xml:space="preserve">исключением того, что «Группировщик детальный» содержит расшифровки кодов </w:t>
      </w:r>
      <w:r w:rsidR="00E86B51" w:rsidRPr="00F5069E">
        <w:rPr>
          <w:rFonts w:eastAsia="Calibri" w:cs="Times New Roman"/>
          <w:sz w:val="28"/>
          <w:szCs w:val="28"/>
        </w:rPr>
        <w:t>МКБ 10</w:t>
      </w:r>
      <w:r w:rsidRPr="00F5069E">
        <w:rPr>
          <w:rFonts w:eastAsia="Calibri" w:cs="Times New Roman"/>
          <w:sz w:val="28"/>
          <w:szCs w:val="28"/>
        </w:rPr>
        <w:t xml:space="preserve">, Номенклатуры и КСГ). </w:t>
      </w:r>
    </w:p>
    <w:p w14:paraId="5F87CD15" w14:textId="47BF2A0F" w:rsidR="00087025" w:rsidRPr="00F5069E" w:rsidRDefault="00087025" w:rsidP="002B6F27">
      <w:pPr>
        <w:spacing w:line="240" w:lineRule="auto"/>
        <w:contextualSpacing/>
        <w:rPr>
          <w:rFonts w:eastAsia="Calibri" w:cs="Times New Roman"/>
          <w:sz w:val="28"/>
          <w:szCs w:val="28"/>
        </w:rPr>
      </w:pPr>
      <w:r w:rsidRPr="00F5069E">
        <w:rPr>
          <w:rFonts w:eastAsia="Calibri" w:cs="Times New Roman"/>
          <w:sz w:val="28"/>
          <w:szCs w:val="28"/>
        </w:rPr>
        <w:t xml:space="preserve">«Группировщик»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таблицы осуществляется отнесение случаев ко всем КСГ, кроме КСГ </w:t>
      </w:r>
      <w:r w:rsidR="00013CEA" w:rsidRPr="00F5069E">
        <w:rPr>
          <w:rFonts w:eastAsia="Calibri" w:cs="Times New Roman"/>
          <w:sz w:val="28"/>
          <w:szCs w:val="28"/>
        </w:rPr>
        <w:t xml:space="preserve">st29.007 </w:t>
      </w:r>
      <w:r w:rsidRPr="00F5069E">
        <w:rPr>
          <w:rFonts w:eastAsia="Calibri" w:cs="Times New Roman"/>
          <w:sz w:val="28"/>
          <w:szCs w:val="28"/>
        </w:rPr>
        <w:t>«Тяжелая множественная и сочетанная травма (политравма)», алгоритм формирования которой описан в разделе «Особенности формирования отдельных КСГ».</w:t>
      </w:r>
    </w:p>
    <w:p w14:paraId="77D391DE" w14:textId="77777777" w:rsidR="00087025" w:rsidRPr="00F5069E" w:rsidRDefault="00087025" w:rsidP="002B6F27">
      <w:pPr>
        <w:spacing w:line="240" w:lineRule="auto"/>
        <w:contextualSpacing/>
        <w:rPr>
          <w:rFonts w:eastAsia="Calibri" w:cs="Times New Roman"/>
          <w:sz w:val="28"/>
          <w:szCs w:val="28"/>
        </w:rPr>
      </w:pPr>
      <w:r w:rsidRPr="00F5069E">
        <w:rPr>
          <w:rFonts w:eastAsia="Calibri" w:cs="Times New Roman"/>
          <w:sz w:val="28"/>
          <w:szCs w:val="28"/>
        </w:rPr>
        <w:t>Таблица «Группировщик» состоит из столбцов, каждый из которых содержит значение, соответствующее одному классификационному критерию.</w:t>
      </w:r>
    </w:p>
    <w:p w14:paraId="0A8FD96D" w14:textId="77777777" w:rsidR="00DD41B7" w:rsidRPr="00F5069E" w:rsidRDefault="00DD41B7" w:rsidP="002B6F27">
      <w:pPr>
        <w:spacing w:line="240" w:lineRule="auto"/>
        <w:ind w:firstLine="0"/>
        <w:contextualSpacing/>
        <w:jc w:val="center"/>
        <w:rPr>
          <w:rFonts w:eastAsia="Calibri" w:cs="Times New Roman"/>
          <w:sz w:val="28"/>
          <w:szCs w:val="28"/>
        </w:rPr>
      </w:pPr>
    </w:p>
    <w:p w14:paraId="4B94F41A" w14:textId="77777777" w:rsidR="00A64328" w:rsidRPr="00F5069E" w:rsidRDefault="00087025" w:rsidP="002B6F27">
      <w:pPr>
        <w:spacing w:line="240" w:lineRule="auto"/>
        <w:ind w:firstLine="0"/>
        <w:contextualSpacing/>
        <w:jc w:val="center"/>
        <w:rPr>
          <w:rFonts w:eastAsia="Calibri" w:cs="Times New Roman"/>
          <w:sz w:val="28"/>
          <w:szCs w:val="28"/>
        </w:rPr>
      </w:pPr>
      <w:r w:rsidRPr="00F5069E">
        <w:rPr>
          <w:rFonts w:eastAsia="Calibri" w:cs="Times New Roman"/>
          <w:sz w:val="28"/>
          <w:szCs w:val="28"/>
        </w:rPr>
        <w:t xml:space="preserve">Структура таблицы «Группировщик» </w:t>
      </w:r>
    </w:p>
    <w:p w14:paraId="2C656A8E" w14:textId="77777777" w:rsidR="00087025" w:rsidRPr="00F5069E" w:rsidRDefault="00087025" w:rsidP="002B6F27">
      <w:pPr>
        <w:spacing w:line="240" w:lineRule="auto"/>
        <w:ind w:firstLine="0"/>
        <w:contextualSpacing/>
        <w:jc w:val="center"/>
        <w:rPr>
          <w:rFonts w:eastAsia="Calibri" w:cs="Times New Roman"/>
          <w:sz w:val="28"/>
          <w:szCs w:val="28"/>
        </w:rPr>
      </w:pPr>
      <w:r w:rsidRPr="00F5069E">
        <w:rPr>
          <w:rFonts w:eastAsia="Calibri" w:cs="Times New Roman"/>
          <w:sz w:val="28"/>
          <w:szCs w:val="28"/>
        </w:rPr>
        <w:t>(лист «Группировщик» файла «Расшифровка групп»):</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1"/>
        <w:gridCol w:w="3925"/>
        <w:gridCol w:w="3667"/>
      </w:tblGrid>
      <w:tr w:rsidR="004671C0" w:rsidRPr="00F5069E" w14:paraId="129E5717" w14:textId="77777777" w:rsidTr="009810FE">
        <w:trPr>
          <w:trHeight w:val="647"/>
          <w:tblHeader/>
        </w:trPr>
        <w:tc>
          <w:tcPr>
            <w:tcW w:w="2268" w:type="dxa"/>
            <w:shd w:val="clear" w:color="auto" w:fill="FFFFFF" w:themeFill="background1"/>
            <w:noWrap/>
            <w:vAlign w:val="center"/>
            <w:hideMark/>
          </w:tcPr>
          <w:p w14:paraId="49B58CA6" w14:textId="77777777" w:rsidR="00087025" w:rsidRPr="002D0424" w:rsidRDefault="00087025" w:rsidP="002B6F27">
            <w:pPr>
              <w:spacing w:line="240" w:lineRule="auto"/>
              <w:ind w:firstLine="0"/>
              <w:jc w:val="center"/>
              <w:rPr>
                <w:rFonts w:eastAsia="Times New Roman" w:cs="Times New Roman"/>
                <w:bCs/>
                <w:szCs w:val="24"/>
                <w:lang w:val="en-US"/>
              </w:rPr>
            </w:pPr>
            <w:r w:rsidRPr="002D0424">
              <w:rPr>
                <w:rFonts w:eastAsia="Times New Roman" w:cs="Times New Roman"/>
                <w:bCs/>
                <w:szCs w:val="24"/>
              </w:rPr>
              <w:t>Наименование столбца</w:t>
            </w:r>
          </w:p>
        </w:tc>
        <w:tc>
          <w:tcPr>
            <w:tcW w:w="3969" w:type="dxa"/>
            <w:shd w:val="clear" w:color="auto" w:fill="FFFFFF" w:themeFill="background1"/>
            <w:vAlign w:val="center"/>
            <w:hideMark/>
          </w:tcPr>
          <w:p w14:paraId="54E18595" w14:textId="77777777" w:rsidR="00087025" w:rsidRPr="002D0424" w:rsidRDefault="00087025" w:rsidP="002B6F27">
            <w:pPr>
              <w:spacing w:line="240" w:lineRule="auto"/>
              <w:ind w:firstLine="0"/>
              <w:jc w:val="center"/>
              <w:rPr>
                <w:rFonts w:eastAsia="Times New Roman" w:cs="Times New Roman"/>
                <w:bCs/>
                <w:szCs w:val="24"/>
                <w:lang w:val="en-US"/>
              </w:rPr>
            </w:pPr>
            <w:r w:rsidRPr="002D0424">
              <w:rPr>
                <w:rFonts w:eastAsia="Times New Roman" w:cs="Times New Roman"/>
                <w:bCs/>
                <w:szCs w:val="24"/>
              </w:rPr>
              <w:t>Описание</w:t>
            </w:r>
          </w:p>
        </w:tc>
        <w:tc>
          <w:tcPr>
            <w:tcW w:w="3686" w:type="dxa"/>
            <w:shd w:val="clear" w:color="auto" w:fill="FFFFFF" w:themeFill="background1"/>
            <w:vAlign w:val="center"/>
            <w:hideMark/>
          </w:tcPr>
          <w:p w14:paraId="6ACE97B1" w14:textId="77777777" w:rsidR="00087025" w:rsidRPr="002D0424" w:rsidRDefault="00087025" w:rsidP="002B6F27">
            <w:pPr>
              <w:spacing w:line="240" w:lineRule="auto"/>
              <w:ind w:firstLine="0"/>
              <w:jc w:val="center"/>
              <w:rPr>
                <w:rFonts w:eastAsia="Times New Roman" w:cs="Times New Roman"/>
                <w:bCs/>
                <w:szCs w:val="24"/>
              </w:rPr>
            </w:pPr>
            <w:r w:rsidRPr="002D0424">
              <w:rPr>
                <w:rFonts w:eastAsia="Times New Roman" w:cs="Times New Roman"/>
                <w:bCs/>
                <w:szCs w:val="24"/>
              </w:rPr>
              <w:t>Источник данных и связь с другими справочниками</w:t>
            </w:r>
          </w:p>
        </w:tc>
      </w:tr>
      <w:tr w:rsidR="004671C0" w:rsidRPr="00F5069E" w14:paraId="7C27DFB8" w14:textId="77777777" w:rsidTr="009810FE">
        <w:trPr>
          <w:trHeight w:val="20"/>
        </w:trPr>
        <w:tc>
          <w:tcPr>
            <w:tcW w:w="2268" w:type="dxa"/>
            <w:shd w:val="clear" w:color="auto" w:fill="FFFFFF" w:themeFill="background1"/>
            <w:noWrap/>
            <w:vAlign w:val="center"/>
            <w:hideMark/>
          </w:tcPr>
          <w:p w14:paraId="5F7FD583" w14:textId="7EE8F7E7" w:rsidR="00087025" w:rsidRPr="002D0424" w:rsidRDefault="00087025" w:rsidP="002B6F27">
            <w:pPr>
              <w:spacing w:line="240" w:lineRule="auto"/>
              <w:ind w:firstLine="0"/>
              <w:jc w:val="left"/>
              <w:rPr>
                <w:rFonts w:eastAsia="Times New Roman" w:cs="Times New Roman"/>
                <w:szCs w:val="24"/>
              </w:rPr>
            </w:pPr>
            <w:r w:rsidRPr="002D0424">
              <w:rPr>
                <w:rFonts w:eastAsia="Times New Roman" w:cs="Times New Roman"/>
                <w:szCs w:val="24"/>
              </w:rPr>
              <w:t xml:space="preserve">Код по </w:t>
            </w:r>
            <w:r w:rsidR="00E86B51" w:rsidRPr="002D0424">
              <w:rPr>
                <w:rFonts w:eastAsia="Times New Roman" w:cs="Times New Roman"/>
                <w:szCs w:val="24"/>
                <w:lang w:val="en-US"/>
              </w:rPr>
              <w:t>МКБ 10</w:t>
            </w:r>
          </w:p>
        </w:tc>
        <w:tc>
          <w:tcPr>
            <w:tcW w:w="3969" w:type="dxa"/>
            <w:shd w:val="clear" w:color="auto" w:fill="FFFFFF" w:themeFill="background1"/>
            <w:vAlign w:val="center"/>
            <w:hideMark/>
          </w:tcPr>
          <w:p w14:paraId="462ED95B" w14:textId="14700FFB" w:rsidR="00087025" w:rsidRPr="002D0424" w:rsidRDefault="00087025" w:rsidP="002B6F27">
            <w:pPr>
              <w:spacing w:line="240" w:lineRule="auto"/>
              <w:ind w:firstLine="0"/>
              <w:jc w:val="left"/>
              <w:rPr>
                <w:rFonts w:eastAsia="Times New Roman" w:cs="Times New Roman"/>
                <w:szCs w:val="24"/>
              </w:rPr>
            </w:pPr>
            <w:r w:rsidRPr="002D0424">
              <w:rPr>
                <w:rFonts w:eastAsia="Times New Roman" w:cs="Times New Roman"/>
                <w:szCs w:val="24"/>
              </w:rPr>
              <w:t>Код</w:t>
            </w:r>
            <w:r w:rsidR="00D52615" w:rsidRPr="002D0424">
              <w:rPr>
                <w:rFonts w:eastAsia="Times New Roman" w:cs="Times New Roman"/>
                <w:szCs w:val="24"/>
              </w:rPr>
              <w:t xml:space="preserve"> основного</w:t>
            </w:r>
            <w:r w:rsidRPr="002D0424">
              <w:rPr>
                <w:rFonts w:eastAsia="Times New Roman" w:cs="Times New Roman"/>
                <w:szCs w:val="24"/>
              </w:rPr>
              <w:t xml:space="preserve"> диагноза по </w:t>
            </w:r>
            <w:r w:rsidR="00E86B51" w:rsidRPr="002D0424">
              <w:rPr>
                <w:rFonts w:eastAsia="Times New Roman" w:cs="Times New Roman"/>
                <w:szCs w:val="24"/>
              </w:rPr>
              <w:t>МКБ 10</w:t>
            </w:r>
          </w:p>
        </w:tc>
        <w:tc>
          <w:tcPr>
            <w:tcW w:w="3686" w:type="dxa"/>
            <w:shd w:val="clear" w:color="auto" w:fill="FFFFFF" w:themeFill="background1"/>
            <w:vAlign w:val="center"/>
            <w:hideMark/>
          </w:tcPr>
          <w:p w14:paraId="0E555EF0" w14:textId="4D6EDE17" w:rsidR="00087025" w:rsidRPr="002D0424" w:rsidRDefault="00087025" w:rsidP="002B6F27">
            <w:pPr>
              <w:spacing w:line="240" w:lineRule="auto"/>
              <w:ind w:firstLine="0"/>
              <w:jc w:val="left"/>
              <w:rPr>
                <w:rFonts w:eastAsia="Times New Roman" w:cs="Times New Roman"/>
                <w:szCs w:val="24"/>
              </w:rPr>
            </w:pPr>
            <w:r w:rsidRPr="002D0424">
              <w:rPr>
                <w:rFonts w:eastAsia="Times New Roman" w:cs="Times New Roman"/>
                <w:szCs w:val="24"/>
              </w:rPr>
              <w:t xml:space="preserve">Столбец «Код по </w:t>
            </w:r>
            <w:r w:rsidR="00E86B51" w:rsidRPr="002D0424">
              <w:rPr>
                <w:rFonts w:eastAsia="Times New Roman" w:cs="Times New Roman"/>
                <w:szCs w:val="24"/>
              </w:rPr>
              <w:t>МКБ 10</w:t>
            </w:r>
            <w:r w:rsidRPr="002D0424">
              <w:rPr>
                <w:rFonts w:eastAsia="Times New Roman" w:cs="Times New Roman"/>
                <w:szCs w:val="24"/>
              </w:rPr>
              <w:t>» справочника «</w:t>
            </w:r>
            <w:r w:rsidR="00E86B51" w:rsidRPr="002D0424">
              <w:rPr>
                <w:rFonts w:eastAsia="Times New Roman" w:cs="Times New Roman"/>
                <w:szCs w:val="24"/>
              </w:rPr>
              <w:t>МКБ 10</w:t>
            </w:r>
            <w:r w:rsidRPr="002D0424">
              <w:rPr>
                <w:rFonts w:eastAsia="Times New Roman" w:cs="Times New Roman"/>
                <w:szCs w:val="24"/>
              </w:rPr>
              <w:t>»</w:t>
            </w:r>
          </w:p>
        </w:tc>
      </w:tr>
      <w:tr w:rsidR="004671C0" w:rsidRPr="00F5069E" w14:paraId="7E99928B" w14:textId="77777777" w:rsidTr="009810FE">
        <w:trPr>
          <w:trHeight w:val="20"/>
        </w:trPr>
        <w:tc>
          <w:tcPr>
            <w:tcW w:w="2268" w:type="dxa"/>
            <w:shd w:val="clear" w:color="auto" w:fill="FFFFFF" w:themeFill="background1"/>
            <w:noWrap/>
            <w:vAlign w:val="center"/>
          </w:tcPr>
          <w:p w14:paraId="20BEA170" w14:textId="3FB59DE1" w:rsidR="00087025" w:rsidRPr="002D0424" w:rsidRDefault="00087025" w:rsidP="002B6F27">
            <w:pPr>
              <w:spacing w:line="240" w:lineRule="auto"/>
              <w:ind w:firstLine="0"/>
              <w:jc w:val="left"/>
              <w:rPr>
                <w:rFonts w:eastAsia="Times New Roman" w:cs="Times New Roman"/>
                <w:szCs w:val="24"/>
              </w:rPr>
            </w:pPr>
            <w:r w:rsidRPr="002D0424">
              <w:rPr>
                <w:rFonts w:eastAsia="Times New Roman" w:cs="Times New Roman"/>
                <w:szCs w:val="24"/>
              </w:rPr>
              <w:t xml:space="preserve">Код по </w:t>
            </w:r>
            <w:r w:rsidR="00E86B51" w:rsidRPr="002D0424">
              <w:rPr>
                <w:rFonts w:eastAsia="Times New Roman" w:cs="Times New Roman"/>
                <w:szCs w:val="24"/>
              </w:rPr>
              <w:t>МКБ 10</w:t>
            </w:r>
            <w:r w:rsidRPr="002D0424">
              <w:rPr>
                <w:rFonts w:eastAsia="Times New Roman" w:cs="Times New Roman"/>
                <w:szCs w:val="24"/>
              </w:rPr>
              <w:t xml:space="preserve"> (2)</w:t>
            </w:r>
          </w:p>
        </w:tc>
        <w:tc>
          <w:tcPr>
            <w:tcW w:w="3969" w:type="dxa"/>
            <w:shd w:val="clear" w:color="auto" w:fill="FFFFFF" w:themeFill="background1"/>
            <w:vAlign w:val="center"/>
          </w:tcPr>
          <w:p w14:paraId="4C440873" w14:textId="63979075" w:rsidR="00087025" w:rsidRPr="002D0424" w:rsidRDefault="00087025" w:rsidP="0074558D">
            <w:pPr>
              <w:spacing w:line="240" w:lineRule="auto"/>
              <w:ind w:firstLine="0"/>
              <w:jc w:val="left"/>
              <w:rPr>
                <w:rFonts w:eastAsia="Times New Roman" w:cs="Times New Roman"/>
                <w:szCs w:val="24"/>
              </w:rPr>
            </w:pPr>
            <w:r w:rsidRPr="002D0424">
              <w:rPr>
                <w:rFonts w:eastAsia="Times New Roman" w:cs="Times New Roman"/>
                <w:szCs w:val="24"/>
              </w:rPr>
              <w:t>Код</w:t>
            </w:r>
            <w:r w:rsidR="00D52615" w:rsidRPr="002D0424">
              <w:rPr>
                <w:rFonts w:eastAsia="Times New Roman" w:cs="Times New Roman"/>
                <w:szCs w:val="24"/>
              </w:rPr>
              <w:t xml:space="preserve"> дополнительного</w:t>
            </w:r>
            <w:r w:rsidRPr="002D0424">
              <w:rPr>
                <w:rFonts w:eastAsia="Times New Roman" w:cs="Times New Roman"/>
                <w:szCs w:val="24"/>
              </w:rPr>
              <w:t xml:space="preserve"> диагноза по </w:t>
            </w:r>
            <w:r w:rsidR="00E86B51" w:rsidRPr="002D0424">
              <w:rPr>
                <w:rFonts w:eastAsia="Times New Roman" w:cs="Times New Roman"/>
                <w:szCs w:val="24"/>
              </w:rPr>
              <w:t>МКБ 10</w:t>
            </w:r>
          </w:p>
        </w:tc>
        <w:tc>
          <w:tcPr>
            <w:tcW w:w="3686" w:type="dxa"/>
            <w:shd w:val="clear" w:color="auto" w:fill="FFFFFF" w:themeFill="background1"/>
            <w:vAlign w:val="center"/>
          </w:tcPr>
          <w:p w14:paraId="6904F78C" w14:textId="5F97AFB6" w:rsidR="00087025" w:rsidRPr="002D0424" w:rsidRDefault="00087025" w:rsidP="002B6F27">
            <w:pPr>
              <w:spacing w:line="240" w:lineRule="auto"/>
              <w:ind w:firstLine="0"/>
              <w:jc w:val="left"/>
              <w:rPr>
                <w:rFonts w:eastAsia="Times New Roman" w:cs="Times New Roman"/>
                <w:szCs w:val="24"/>
              </w:rPr>
            </w:pPr>
            <w:r w:rsidRPr="002D0424">
              <w:rPr>
                <w:rFonts w:eastAsia="Times New Roman" w:cs="Times New Roman"/>
                <w:szCs w:val="24"/>
              </w:rPr>
              <w:t xml:space="preserve">Столбец «Код по </w:t>
            </w:r>
            <w:r w:rsidR="00E86B51" w:rsidRPr="002D0424">
              <w:rPr>
                <w:rFonts w:eastAsia="Times New Roman" w:cs="Times New Roman"/>
                <w:szCs w:val="24"/>
              </w:rPr>
              <w:t>МКБ 10</w:t>
            </w:r>
            <w:r w:rsidRPr="002D0424">
              <w:rPr>
                <w:rFonts w:eastAsia="Times New Roman" w:cs="Times New Roman"/>
                <w:szCs w:val="24"/>
              </w:rPr>
              <w:t>» справочника «</w:t>
            </w:r>
            <w:r w:rsidR="00E86B51" w:rsidRPr="002D0424">
              <w:rPr>
                <w:rFonts w:eastAsia="Times New Roman" w:cs="Times New Roman"/>
                <w:szCs w:val="24"/>
              </w:rPr>
              <w:t>МКБ 10</w:t>
            </w:r>
            <w:r w:rsidRPr="002D0424">
              <w:rPr>
                <w:rFonts w:eastAsia="Times New Roman" w:cs="Times New Roman"/>
                <w:szCs w:val="24"/>
              </w:rPr>
              <w:t>»</w:t>
            </w:r>
          </w:p>
        </w:tc>
      </w:tr>
      <w:tr w:rsidR="00883D16" w:rsidRPr="00F5069E" w14:paraId="78B29FCC" w14:textId="77777777" w:rsidTr="009810FE">
        <w:trPr>
          <w:trHeight w:val="20"/>
        </w:trPr>
        <w:tc>
          <w:tcPr>
            <w:tcW w:w="2268" w:type="dxa"/>
            <w:shd w:val="clear" w:color="auto" w:fill="FFFFFF" w:themeFill="background1"/>
            <w:noWrap/>
            <w:vAlign w:val="center"/>
          </w:tcPr>
          <w:p w14:paraId="6169E3B2" w14:textId="1E6ED58B" w:rsidR="00883D16" w:rsidRPr="002D0424" w:rsidRDefault="00883D16" w:rsidP="002B6F27">
            <w:pPr>
              <w:spacing w:line="240" w:lineRule="auto"/>
              <w:ind w:firstLine="0"/>
              <w:jc w:val="left"/>
              <w:rPr>
                <w:rFonts w:eastAsia="Times New Roman" w:cs="Times New Roman"/>
                <w:szCs w:val="24"/>
              </w:rPr>
            </w:pPr>
            <w:r w:rsidRPr="002D0424">
              <w:rPr>
                <w:rFonts w:eastAsia="Times New Roman" w:cs="Times New Roman"/>
                <w:szCs w:val="24"/>
              </w:rPr>
              <w:t xml:space="preserve">Код по </w:t>
            </w:r>
            <w:r w:rsidRPr="002D0424">
              <w:rPr>
                <w:rFonts w:eastAsia="Times New Roman" w:cs="Times New Roman"/>
                <w:szCs w:val="24"/>
                <w:lang w:val="en-US"/>
              </w:rPr>
              <w:t>МКБ 10</w:t>
            </w:r>
            <w:r w:rsidRPr="002D0424">
              <w:rPr>
                <w:rFonts w:eastAsia="Times New Roman" w:cs="Times New Roman"/>
                <w:szCs w:val="24"/>
              </w:rPr>
              <w:t xml:space="preserve"> (3)</w:t>
            </w:r>
          </w:p>
        </w:tc>
        <w:tc>
          <w:tcPr>
            <w:tcW w:w="3969" w:type="dxa"/>
            <w:shd w:val="clear" w:color="auto" w:fill="FFFFFF" w:themeFill="background1"/>
            <w:vAlign w:val="center"/>
          </w:tcPr>
          <w:p w14:paraId="3650FC61" w14:textId="02864E80" w:rsidR="00883D16" w:rsidRPr="002D0424" w:rsidRDefault="00883D16" w:rsidP="0074558D">
            <w:pPr>
              <w:spacing w:line="240" w:lineRule="auto"/>
              <w:ind w:firstLine="0"/>
              <w:jc w:val="left"/>
              <w:rPr>
                <w:rFonts w:eastAsia="Times New Roman" w:cs="Times New Roman"/>
                <w:szCs w:val="24"/>
              </w:rPr>
            </w:pPr>
            <w:r w:rsidRPr="002D0424">
              <w:rPr>
                <w:rFonts w:eastAsia="Times New Roman" w:cs="Times New Roman"/>
                <w:szCs w:val="24"/>
              </w:rPr>
              <w:t>Код диагноза</w:t>
            </w:r>
            <w:r w:rsidR="00AA1A08" w:rsidRPr="002D0424">
              <w:rPr>
                <w:rFonts w:eastAsia="Times New Roman" w:cs="Times New Roman"/>
                <w:szCs w:val="24"/>
              </w:rPr>
              <w:t xml:space="preserve"> осложнения</w:t>
            </w:r>
            <w:r w:rsidRPr="002D0424">
              <w:rPr>
                <w:rFonts w:eastAsia="Times New Roman" w:cs="Times New Roman"/>
                <w:szCs w:val="24"/>
              </w:rPr>
              <w:t xml:space="preserve"> по </w:t>
            </w:r>
            <w:r w:rsidR="0074558D" w:rsidRPr="002D0424">
              <w:rPr>
                <w:rFonts w:eastAsia="Times New Roman" w:cs="Times New Roman"/>
                <w:szCs w:val="24"/>
              </w:rPr>
              <w:br/>
            </w:r>
            <w:r w:rsidRPr="002D0424">
              <w:rPr>
                <w:rFonts w:eastAsia="Times New Roman" w:cs="Times New Roman"/>
                <w:szCs w:val="24"/>
              </w:rPr>
              <w:t>МКБ 10</w:t>
            </w:r>
          </w:p>
        </w:tc>
        <w:tc>
          <w:tcPr>
            <w:tcW w:w="3686" w:type="dxa"/>
            <w:shd w:val="clear" w:color="auto" w:fill="FFFFFF" w:themeFill="background1"/>
            <w:vAlign w:val="center"/>
          </w:tcPr>
          <w:p w14:paraId="5BEEF179" w14:textId="0F858AC1" w:rsidR="00883D16" w:rsidRPr="002D0424" w:rsidRDefault="00883D16" w:rsidP="002B6F27">
            <w:pPr>
              <w:spacing w:line="240" w:lineRule="auto"/>
              <w:ind w:firstLine="0"/>
              <w:jc w:val="left"/>
              <w:rPr>
                <w:rFonts w:eastAsia="Times New Roman" w:cs="Times New Roman"/>
                <w:szCs w:val="24"/>
              </w:rPr>
            </w:pPr>
            <w:r w:rsidRPr="002D0424">
              <w:rPr>
                <w:rFonts w:eastAsia="Times New Roman" w:cs="Times New Roman"/>
                <w:szCs w:val="24"/>
              </w:rPr>
              <w:t>Столбец «Код по МКБ 10» справочника «МКБ 10»</w:t>
            </w:r>
          </w:p>
        </w:tc>
      </w:tr>
      <w:tr w:rsidR="004671C0" w:rsidRPr="00F5069E" w14:paraId="58439CDB" w14:textId="77777777" w:rsidTr="009810FE">
        <w:trPr>
          <w:trHeight w:val="20"/>
        </w:trPr>
        <w:tc>
          <w:tcPr>
            <w:tcW w:w="2268" w:type="dxa"/>
            <w:shd w:val="clear" w:color="auto" w:fill="FFFFFF" w:themeFill="background1"/>
            <w:noWrap/>
            <w:vAlign w:val="center"/>
            <w:hideMark/>
          </w:tcPr>
          <w:p w14:paraId="6497D2C8" w14:textId="77777777" w:rsidR="00087025" w:rsidRPr="002D0424" w:rsidRDefault="00087025" w:rsidP="002B6F27">
            <w:pPr>
              <w:spacing w:line="240" w:lineRule="auto"/>
              <w:ind w:firstLine="0"/>
              <w:jc w:val="left"/>
              <w:rPr>
                <w:rFonts w:eastAsia="Times New Roman" w:cs="Times New Roman"/>
                <w:szCs w:val="24"/>
              </w:rPr>
            </w:pPr>
            <w:r w:rsidRPr="002D0424">
              <w:rPr>
                <w:rFonts w:eastAsia="Times New Roman" w:cs="Times New Roman"/>
                <w:szCs w:val="24"/>
              </w:rPr>
              <w:t>Код услуги</w:t>
            </w:r>
          </w:p>
        </w:tc>
        <w:tc>
          <w:tcPr>
            <w:tcW w:w="3969" w:type="dxa"/>
            <w:shd w:val="clear" w:color="auto" w:fill="FFFFFF" w:themeFill="background1"/>
            <w:vAlign w:val="center"/>
            <w:hideMark/>
          </w:tcPr>
          <w:p w14:paraId="2F7E3F43" w14:textId="77777777" w:rsidR="00087025" w:rsidRPr="002D0424" w:rsidRDefault="00087025" w:rsidP="002B6F27">
            <w:pPr>
              <w:spacing w:line="240" w:lineRule="auto"/>
              <w:ind w:firstLine="0"/>
              <w:jc w:val="left"/>
              <w:rPr>
                <w:rFonts w:eastAsia="Times New Roman" w:cs="Times New Roman"/>
                <w:szCs w:val="24"/>
              </w:rPr>
            </w:pPr>
            <w:r w:rsidRPr="002D0424">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3686" w:type="dxa"/>
            <w:shd w:val="clear" w:color="auto" w:fill="FFFFFF" w:themeFill="background1"/>
            <w:vAlign w:val="center"/>
            <w:hideMark/>
          </w:tcPr>
          <w:p w14:paraId="194DC9CE" w14:textId="77777777" w:rsidR="00087025" w:rsidRPr="002D0424" w:rsidRDefault="00087025" w:rsidP="002B6F27">
            <w:pPr>
              <w:spacing w:line="240" w:lineRule="auto"/>
              <w:ind w:firstLine="0"/>
              <w:jc w:val="left"/>
              <w:rPr>
                <w:rFonts w:eastAsia="Times New Roman" w:cs="Times New Roman"/>
                <w:szCs w:val="24"/>
              </w:rPr>
            </w:pPr>
            <w:r w:rsidRPr="002D0424">
              <w:rPr>
                <w:rFonts w:eastAsia="Times New Roman" w:cs="Times New Roman"/>
                <w:szCs w:val="24"/>
              </w:rPr>
              <w:t>Столбец «Код услуги» справочника «Номенклатура»</w:t>
            </w:r>
          </w:p>
        </w:tc>
      </w:tr>
      <w:tr w:rsidR="004671C0" w:rsidRPr="00F5069E" w14:paraId="5DE24851" w14:textId="77777777" w:rsidTr="009810FE">
        <w:trPr>
          <w:trHeight w:val="20"/>
        </w:trPr>
        <w:tc>
          <w:tcPr>
            <w:tcW w:w="2268" w:type="dxa"/>
            <w:shd w:val="clear" w:color="auto" w:fill="FFFFFF" w:themeFill="background1"/>
            <w:noWrap/>
            <w:vAlign w:val="center"/>
            <w:hideMark/>
          </w:tcPr>
          <w:p w14:paraId="34E5602A" w14:textId="77777777" w:rsidR="00087025" w:rsidRPr="00F5069E" w:rsidRDefault="00087025" w:rsidP="002B6F27">
            <w:pPr>
              <w:spacing w:line="240" w:lineRule="auto"/>
              <w:ind w:firstLine="0"/>
              <w:jc w:val="left"/>
              <w:rPr>
                <w:rFonts w:eastAsia="Times New Roman" w:cs="Times New Roman"/>
                <w:szCs w:val="24"/>
              </w:rPr>
            </w:pPr>
            <w:r w:rsidRPr="00F5069E">
              <w:rPr>
                <w:rFonts w:eastAsia="Times New Roman" w:cs="Times New Roman"/>
                <w:szCs w:val="24"/>
              </w:rPr>
              <w:t>Возраст</w:t>
            </w:r>
          </w:p>
        </w:tc>
        <w:tc>
          <w:tcPr>
            <w:tcW w:w="3969" w:type="dxa"/>
            <w:shd w:val="clear" w:color="auto" w:fill="FFFFFF" w:themeFill="background1"/>
            <w:vAlign w:val="center"/>
            <w:hideMark/>
          </w:tcPr>
          <w:p w14:paraId="5EA70698" w14:textId="77777777" w:rsidR="00087025" w:rsidRPr="00F5069E" w:rsidRDefault="00087025" w:rsidP="002B6F27">
            <w:pPr>
              <w:spacing w:line="240" w:lineRule="auto"/>
              <w:ind w:firstLine="0"/>
              <w:jc w:val="left"/>
              <w:rPr>
                <w:rFonts w:eastAsia="Times New Roman" w:cs="Times New Roman"/>
                <w:szCs w:val="24"/>
              </w:rPr>
            </w:pPr>
            <w:r w:rsidRPr="00F5069E">
              <w:rPr>
                <w:rFonts w:eastAsia="Times New Roman" w:cs="Times New Roman"/>
                <w:szCs w:val="24"/>
                <w:lang w:val="en-US"/>
              </w:rPr>
              <w:t>Возрастная</w:t>
            </w:r>
            <w:r w:rsidRPr="00F5069E">
              <w:rPr>
                <w:rFonts w:eastAsia="Times New Roman" w:cs="Times New Roman"/>
                <w:szCs w:val="24"/>
              </w:rPr>
              <w:t xml:space="preserve"> </w:t>
            </w:r>
            <w:r w:rsidRPr="00F5069E">
              <w:rPr>
                <w:rFonts w:eastAsia="Times New Roman" w:cs="Times New Roman"/>
                <w:szCs w:val="24"/>
                <w:lang w:val="en-US"/>
              </w:rPr>
              <w:t>категория</w:t>
            </w:r>
            <w:r w:rsidRPr="00F5069E">
              <w:rPr>
                <w:rFonts w:eastAsia="Times New Roman" w:cs="Times New Roman"/>
                <w:szCs w:val="24"/>
              </w:rPr>
              <w:t xml:space="preserve"> пациента</w:t>
            </w:r>
          </w:p>
        </w:tc>
        <w:tc>
          <w:tcPr>
            <w:tcW w:w="3686" w:type="dxa"/>
            <w:shd w:val="clear" w:color="auto" w:fill="FFFFFF" w:themeFill="background1"/>
            <w:vAlign w:val="center"/>
            <w:hideMark/>
          </w:tcPr>
          <w:p w14:paraId="48B4DF2B" w14:textId="77777777" w:rsidR="00087025" w:rsidRPr="00F5069E" w:rsidRDefault="00087025" w:rsidP="002B6F27">
            <w:pPr>
              <w:spacing w:line="240" w:lineRule="auto"/>
              <w:ind w:firstLine="0"/>
              <w:jc w:val="left"/>
              <w:rPr>
                <w:rFonts w:eastAsia="Times New Roman" w:cs="Times New Roman"/>
                <w:szCs w:val="24"/>
              </w:rPr>
            </w:pPr>
            <w:r w:rsidRPr="00F5069E">
              <w:rPr>
                <w:rFonts w:eastAsia="Times New Roman" w:cs="Times New Roman"/>
                <w:szCs w:val="24"/>
              </w:rPr>
              <w:t>Справочник возрастных категорий (приведен далее)</w:t>
            </w:r>
          </w:p>
        </w:tc>
      </w:tr>
      <w:tr w:rsidR="004671C0" w:rsidRPr="00F5069E" w14:paraId="4DE2DAC7" w14:textId="77777777" w:rsidTr="009810FE">
        <w:trPr>
          <w:trHeight w:val="20"/>
        </w:trPr>
        <w:tc>
          <w:tcPr>
            <w:tcW w:w="2268" w:type="dxa"/>
            <w:shd w:val="clear" w:color="auto" w:fill="FFFFFF" w:themeFill="background1"/>
            <w:noWrap/>
            <w:vAlign w:val="center"/>
            <w:hideMark/>
          </w:tcPr>
          <w:p w14:paraId="4CFD2125" w14:textId="77777777" w:rsidR="00087025" w:rsidRPr="00F5069E" w:rsidRDefault="00087025" w:rsidP="002B6F27">
            <w:pPr>
              <w:spacing w:line="240" w:lineRule="auto"/>
              <w:ind w:firstLine="0"/>
              <w:jc w:val="left"/>
              <w:rPr>
                <w:rFonts w:eastAsia="Times New Roman" w:cs="Times New Roman"/>
                <w:szCs w:val="24"/>
              </w:rPr>
            </w:pPr>
            <w:r w:rsidRPr="00F5069E">
              <w:rPr>
                <w:rFonts w:eastAsia="Times New Roman" w:cs="Times New Roman"/>
                <w:szCs w:val="24"/>
              </w:rPr>
              <w:t>Пол</w:t>
            </w:r>
          </w:p>
        </w:tc>
        <w:tc>
          <w:tcPr>
            <w:tcW w:w="3969" w:type="dxa"/>
            <w:shd w:val="clear" w:color="auto" w:fill="FFFFFF" w:themeFill="background1"/>
            <w:vAlign w:val="center"/>
            <w:hideMark/>
          </w:tcPr>
          <w:p w14:paraId="25ED5A7D" w14:textId="77777777" w:rsidR="00087025" w:rsidRPr="00F5069E" w:rsidRDefault="00087025" w:rsidP="002B6F27">
            <w:pPr>
              <w:spacing w:line="240" w:lineRule="auto"/>
              <w:ind w:firstLine="0"/>
              <w:jc w:val="left"/>
              <w:rPr>
                <w:rFonts w:eastAsia="Times New Roman" w:cs="Times New Roman"/>
                <w:szCs w:val="24"/>
              </w:rPr>
            </w:pPr>
            <w:r w:rsidRPr="00F5069E">
              <w:rPr>
                <w:rFonts w:eastAsia="Times New Roman" w:cs="Times New Roman"/>
                <w:szCs w:val="24"/>
                <w:lang w:val="en-US"/>
              </w:rPr>
              <w:t>Пол</w:t>
            </w:r>
            <w:r w:rsidRPr="00F5069E">
              <w:rPr>
                <w:rFonts w:eastAsia="Times New Roman" w:cs="Times New Roman"/>
                <w:szCs w:val="24"/>
              </w:rPr>
              <w:t xml:space="preserve"> пациента</w:t>
            </w:r>
          </w:p>
        </w:tc>
        <w:tc>
          <w:tcPr>
            <w:tcW w:w="3686" w:type="dxa"/>
            <w:shd w:val="clear" w:color="auto" w:fill="FFFFFF" w:themeFill="background1"/>
            <w:vAlign w:val="center"/>
            <w:hideMark/>
          </w:tcPr>
          <w:p w14:paraId="1DB54348" w14:textId="77777777" w:rsidR="00087025" w:rsidRPr="00F5069E" w:rsidRDefault="00087025" w:rsidP="002B6F27">
            <w:pPr>
              <w:spacing w:line="240" w:lineRule="auto"/>
              <w:ind w:firstLine="0"/>
              <w:jc w:val="left"/>
              <w:rPr>
                <w:rFonts w:eastAsia="Times New Roman" w:cs="Times New Roman"/>
                <w:szCs w:val="24"/>
                <w:lang w:val="en-US"/>
              </w:rPr>
            </w:pPr>
            <w:r w:rsidRPr="00F5069E">
              <w:rPr>
                <w:rFonts w:eastAsia="Times New Roman" w:cs="Times New Roman"/>
                <w:szCs w:val="24"/>
              </w:rPr>
              <w:t>1 – мужской, 2 – женский</w:t>
            </w:r>
          </w:p>
        </w:tc>
      </w:tr>
      <w:tr w:rsidR="004671C0" w:rsidRPr="00F5069E" w14:paraId="655F3562" w14:textId="77777777" w:rsidTr="009810FE">
        <w:trPr>
          <w:trHeight w:val="20"/>
        </w:trPr>
        <w:tc>
          <w:tcPr>
            <w:tcW w:w="2268" w:type="dxa"/>
            <w:shd w:val="clear" w:color="auto" w:fill="FFFFFF" w:themeFill="background1"/>
            <w:noWrap/>
            <w:vAlign w:val="center"/>
            <w:hideMark/>
          </w:tcPr>
          <w:p w14:paraId="12EFD1EC" w14:textId="77777777" w:rsidR="00087025" w:rsidRPr="00F5069E" w:rsidRDefault="00087025" w:rsidP="002B6F27">
            <w:pPr>
              <w:spacing w:line="240" w:lineRule="auto"/>
              <w:ind w:firstLine="0"/>
              <w:jc w:val="left"/>
              <w:rPr>
                <w:rFonts w:eastAsia="Times New Roman" w:cs="Times New Roman"/>
                <w:szCs w:val="24"/>
              </w:rPr>
            </w:pPr>
            <w:r w:rsidRPr="00F5069E">
              <w:rPr>
                <w:rFonts w:eastAsia="Times New Roman" w:cs="Times New Roman"/>
                <w:szCs w:val="24"/>
              </w:rPr>
              <w:t>Длительность</w:t>
            </w:r>
          </w:p>
        </w:tc>
        <w:tc>
          <w:tcPr>
            <w:tcW w:w="3969" w:type="dxa"/>
            <w:shd w:val="clear" w:color="auto" w:fill="FFFFFF" w:themeFill="background1"/>
            <w:vAlign w:val="center"/>
            <w:hideMark/>
          </w:tcPr>
          <w:p w14:paraId="1555051B" w14:textId="77777777" w:rsidR="00087025" w:rsidRPr="00F5069E" w:rsidRDefault="00087025" w:rsidP="002B6F27">
            <w:pPr>
              <w:spacing w:line="240" w:lineRule="auto"/>
              <w:ind w:firstLine="0"/>
              <w:jc w:val="left"/>
              <w:rPr>
                <w:rFonts w:eastAsia="Times New Roman" w:cs="Times New Roman"/>
                <w:szCs w:val="24"/>
              </w:rPr>
            </w:pPr>
            <w:r w:rsidRPr="00F5069E">
              <w:rPr>
                <w:rFonts w:eastAsia="Times New Roman" w:cs="Times New Roman"/>
                <w:szCs w:val="24"/>
              </w:rPr>
              <w:t xml:space="preserve">Длительность </w:t>
            </w:r>
            <w:r w:rsidRPr="00F5069E">
              <w:rPr>
                <w:rFonts w:eastAsia="Times New Roman" w:cs="Times New Roman"/>
                <w:szCs w:val="24"/>
                <w:lang w:val="en-US"/>
              </w:rPr>
              <w:t>пребывания</w:t>
            </w:r>
            <w:r w:rsidRPr="00F5069E">
              <w:rPr>
                <w:rFonts w:eastAsia="Times New Roman" w:cs="Times New Roman"/>
                <w:szCs w:val="24"/>
              </w:rPr>
              <w:t>, дней</w:t>
            </w:r>
          </w:p>
        </w:tc>
        <w:tc>
          <w:tcPr>
            <w:tcW w:w="3686" w:type="dxa"/>
            <w:shd w:val="clear" w:color="auto" w:fill="FFFFFF" w:themeFill="background1"/>
            <w:vAlign w:val="center"/>
            <w:hideMark/>
          </w:tcPr>
          <w:p w14:paraId="79B1A363" w14:textId="77777777" w:rsidR="00087025" w:rsidRPr="00F5069E" w:rsidRDefault="00087025" w:rsidP="002B6F27">
            <w:pPr>
              <w:spacing w:line="240" w:lineRule="auto"/>
              <w:ind w:firstLine="0"/>
              <w:jc w:val="left"/>
              <w:rPr>
                <w:rFonts w:eastAsia="Times New Roman" w:cs="Times New Roman"/>
                <w:szCs w:val="24"/>
              </w:rPr>
            </w:pPr>
            <w:r w:rsidRPr="00F5069E">
              <w:rPr>
                <w:rFonts w:eastAsia="Times New Roman" w:cs="Times New Roman"/>
                <w:szCs w:val="24"/>
              </w:rPr>
              <w:t>1 – пребывание до 3 дней включительно</w:t>
            </w:r>
          </w:p>
          <w:p w14:paraId="2ED61137" w14:textId="77777777" w:rsidR="00087025" w:rsidRPr="00F5069E" w:rsidRDefault="00087025" w:rsidP="002B6F27">
            <w:pPr>
              <w:spacing w:line="240" w:lineRule="auto"/>
              <w:ind w:firstLine="0"/>
              <w:jc w:val="left"/>
              <w:rPr>
                <w:rFonts w:eastAsia="Times New Roman" w:cs="Times New Roman"/>
                <w:szCs w:val="24"/>
              </w:rPr>
            </w:pPr>
          </w:p>
        </w:tc>
      </w:tr>
      <w:tr w:rsidR="002B543A" w:rsidRPr="00F5069E" w14:paraId="486F850F" w14:textId="77777777" w:rsidTr="009810FE">
        <w:trPr>
          <w:trHeight w:val="20"/>
        </w:trPr>
        <w:tc>
          <w:tcPr>
            <w:tcW w:w="2268" w:type="dxa"/>
            <w:shd w:val="clear" w:color="auto" w:fill="FFFFFF" w:themeFill="background1"/>
            <w:noWrap/>
            <w:vAlign w:val="center"/>
          </w:tcPr>
          <w:p w14:paraId="61E61F09" w14:textId="1A416E4D" w:rsidR="002B543A" w:rsidRPr="00F5069E" w:rsidRDefault="002B543A" w:rsidP="002B6F27">
            <w:pPr>
              <w:spacing w:line="240" w:lineRule="auto"/>
              <w:ind w:firstLine="0"/>
              <w:jc w:val="left"/>
              <w:rPr>
                <w:rFonts w:eastAsia="Times New Roman" w:cs="Times New Roman"/>
                <w:szCs w:val="24"/>
              </w:rPr>
            </w:pPr>
            <w:r w:rsidRPr="00F5069E">
              <w:rPr>
                <w:rFonts w:eastAsia="Times New Roman" w:cs="Times New Roman"/>
                <w:szCs w:val="24"/>
              </w:rPr>
              <w:t>Диапазон фракций</w:t>
            </w:r>
          </w:p>
        </w:tc>
        <w:tc>
          <w:tcPr>
            <w:tcW w:w="3969" w:type="dxa"/>
            <w:shd w:val="clear" w:color="auto" w:fill="FFFFFF" w:themeFill="background1"/>
            <w:vAlign w:val="center"/>
          </w:tcPr>
          <w:p w14:paraId="54419162" w14:textId="5B3149ED" w:rsidR="002B543A" w:rsidRPr="00F5069E" w:rsidRDefault="002B543A" w:rsidP="002B6F27">
            <w:pPr>
              <w:spacing w:line="240" w:lineRule="auto"/>
              <w:ind w:firstLine="0"/>
              <w:jc w:val="left"/>
              <w:rPr>
                <w:rFonts w:eastAsia="Times New Roman" w:cs="Times New Roman"/>
                <w:szCs w:val="24"/>
              </w:rPr>
            </w:pPr>
            <w:r w:rsidRPr="00F5069E">
              <w:rPr>
                <w:rFonts w:eastAsia="Times New Roman" w:cs="Times New Roman"/>
                <w:szCs w:val="24"/>
              </w:rPr>
              <w:t>Диапазон количества дней проведения лучевой терапии (количества фракций)</w:t>
            </w:r>
          </w:p>
        </w:tc>
        <w:tc>
          <w:tcPr>
            <w:tcW w:w="3686" w:type="dxa"/>
            <w:shd w:val="clear" w:color="auto" w:fill="FFFFFF" w:themeFill="background1"/>
            <w:vAlign w:val="center"/>
          </w:tcPr>
          <w:p w14:paraId="727332C4" w14:textId="0CEDEDA8" w:rsidR="002B543A" w:rsidRPr="00F5069E" w:rsidRDefault="002B543A" w:rsidP="002B6F27">
            <w:pPr>
              <w:spacing w:line="240" w:lineRule="auto"/>
              <w:ind w:firstLine="0"/>
              <w:jc w:val="left"/>
              <w:rPr>
                <w:rFonts w:eastAsia="Times New Roman" w:cs="Times New Roman"/>
                <w:szCs w:val="24"/>
              </w:rPr>
            </w:pPr>
            <w:r w:rsidRPr="00F5069E">
              <w:rPr>
                <w:rFonts w:eastAsia="Times New Roman" w:cs="Times New Roman"/>
                <w:szCs w:val="24"/>
              </w:rPr>
              <w:t>fr01-05 - количество фракций от 1 до 5 включительно;</w:t>
            </w:r>
            <w:r w:rsidRPr="00F5069E">
              <w:rPr>
                <w:rFonts w:eastAsia="Times New Roman" w:cs="Times New Roman"/>
                <w:szCs w:val="24"/>
              </w:rPr>
              <w:br/>
              <w:t>fr06-07 - количество фракций от 6 до 7 включительно;</w:t>
            </w:r>
            <w:r w:rsidRPr="00F5069E">
              <w:rPr>
                <w:rFonts w:eastAsia="Times New Roman" w:cs="Times New Roman"/>
                <w:szCs w:val="24"/>
              </w:rPr>
              <w:br/>
              <w:t>fr08-10 - количество фракций от 8 до 10 включительно;</w:t>
            </w:r>
            <w:r w:rsidRPr="00F5069E">
              <w:rPr>
                <w:rFonts w:eastAsia="Times New Roman" w:cs="Times New Roman"/>
                <w:szCs w:val="24"/>
              </w:rPr>
              <w:br/>
              <w:t>fr11-20 - количество фракций от 11 до 20 включительно;</w:t>
            </w:r>
            <w:r w:rsidRPr="00F5069E">
              <w:rPr>
                <w:rFonts w:eastAsia="Times New Roman" w:cs="Times New Roman"/>
                <w:szCs w:val="24"/>
              </w:rPr>
              <w:br/>
              <w:t>fr21-29 - количество фракций от 21 до 29 включительно;</w:t>
            </w:r>
            <w:r w:rsidRPr="00F5069E">
              <w:rPr>
                <w:rFonts w:eastAsia="Times New Roman" w:cs="Times New Roman"/>
                <w:szCs w:val="24"/>
              </w:rPr>
              <w:br/>
              <w:t>fr30-32 - количество фракций от 30 до 32 включительно;</w:t>
            </w:r>
            <w:r w:rsidRPr="00F5069E">
              <w:rPr>
                <w:rFonts w:eastAsia="Times New Roman" w:cs="Times New Roman"/>
                <w:szCs w:val="24"/>
              </w:rPr>
              <w:br/>
              <w:t>fr33-99 - количество фракций от 33 включительно и более</w:t>
            </w:r>
          </w:p>
        </w:tc>
      </w:tr>
      <w:tr w:rsidR="002D0424" w:rsidRPr="00F5069E" w14:paraId="550B8C63" w14:textId="77777777" w:rsidTr="009810FE">
        <w:trPr>
          <w:trHeight w:val="20"/>
        </w:trPr>
        <w:tc>
          <w:tcPr>
            <w:tcW w:w="2268" w:type="dxa"/>
            <w:vMerge w:val="restart"/>
            <w:shd w:val="clear" w:color="auto" w:fill="FFFFFF" w:themeFill="background1"/>
            <w:noWrap/>
            <w:vAlign w:val="center"/>
          </w:tcPr>
          <w:p w14:paraId="108FD89B" w14:textId="1E12D307" w:rsidR="002D0424" w:rsidRPr="00F5069E" w:rsidRDefault="002D0424" w:rsidP="002B6F27">
            <w:pPr>
              <w:spacing w:line="240" w:lineRule="auto"/>
              <w:ind w:firstLine="0"/>
              <w:jc w:val="left"/>
              <w:rPr>
                <w:rFonts w:eastAsia="Times New Roman" w:cs="Times New Roman"/>
                <w:szCs w:val="24"/>
              </w:rPr>
            </w:pPr>
            <w:r w:rsidRPr="00F5069E">
              <w:rPr>
                <w:rFonts w:eastAsia="Times New Roman" w:cs="Times New Roman"/>
                <w:szCs w:val="24"/>
              </w:rPr>
              <w:t>Иной классификационный критерий</w:t>
            </w:r>
          </w:p>
        </w:tc>
        <w:tc>
          <w:tcPr>
            <w:tcW w:w="3969" w:type="dxa"/>
            <w:vMerge w:val="restart"/>
            <w:shd w:val="clear" w:color="auto" w:fill="FFFFFF" w:themeFill="background1"/>
            <w:vAlign w:val="center"/>
          </w:tcPr>
          <w:p w14:paraId="79756A47" w14:textId="46384998" w:rsidR="002D0424" w:rsidRPr="002D0424" w:rsidRDefault="002D0424" w:rsidP="002B6F27">
            <w:pPr>
              <w:spacing w:line="240" w:lineRule="auto"/>
              <w:ind w:firstLine="0"/>
              <w:jc w:val="left"/>
              <w:rPr>
                <w:rFonts w:eastAsia="Times New Roman" w:cs="Times New Roman"/>
                <w:szCs w:val="24"/>
              </w:rPr>
            </w:pPr>
            <w:r w:rsidRPr="002D0424">
              <w:rPr>
                <w:rFonts w:eastAsia="Times New Roman" w:cs="Times New Roman"/>
                <w:szCs w:val="24"/>
              </w:rPr>
              <w:t xml:space="preserve">Оценка состояния пациента по шкалам или схема лечения, или длительность оказания ресурсоемких медицинских услуг (искусственной вентиляции легких, </w:t>
            </w:r>
            <w:r w:rsidRPr="002D0424">
              <w:rPr>
                <w:rFonts w:eastAsia="Times New Roman" w:cs="Times New Roman"/>
                <w:szCs w:val="24"/>
              </w:rPr>
              <w:lastRenderedPageBreak/>
              <w:t>видео-ЭЭГ-мониторинга)</w:t>
            </w:r>
          </w:p>
        </w:tc>
        <w:tc>
          <w:tcPr>
            <w:tcW w:w="3686" w:type="dxa"/>
            <w:shd w:val="clear" w:color="auto" w:fill="FFFFFF" w:themeFill="background1"/>
            <w:vAlign w:val="center"/>
          </w:tcPr>
          <w:p w14:paraId="1C827D3F" w14:textId="3CE92906" w:rsidR="002D0424" w:rsidRPr="002D0424" w:rsidRDefault="002D0424" w:rsidP="003F64A7">
            <w:pPr>
              <w:spacing w:line="240" w:lineRule="auto"/>
              <w:ind w:firstLine="0"/>
              <w:jc w:val="left"/>
              <w:rPr>
                <w:rFonts w:ascii="Calibri" w:hAnsi="Calibri" w:cs="Calibri"/>
                <w:b/>
                <w:sz w:val="22"/>
              </w:rPr>
            </w:pPr>
            <w:r w:rsidRPr="002D0424">
              <w:rPr>
                <w:rFonts w:eastAsia="Times New Roman" w:cs="Times New Roman"/>
                <w:szCs w:val="24"/>
              </w:rPr>
              <w:lastRenderedPageBreak/>
              <w:t xml:space="preserve">it1 - SOFA не менее 5 и непрерывное проведение искусственной вентиляции легких в течение 72 часов и более, pSOFA не менее 4 и </w:t>
            </w:r>
            <w:r w:rsidRPr="002D0424">
              <w:rPr>
                <w:rFonts w:eastAsia="Times New Roman" w:cs="Times New Roman"/>
                <w:szCs w:val="24"/>
              </w:rPr>
              <w:lastRenderedPageBreak/>
              <w:t>непрерывное проведение искусственной вентиляции легких в течение 72 часов и более;</w:t>
            </w:r>
            <w:r w:rsidRPr="002D0424">
              <w:rPr>
                <w:rFonts w:eastAsia="Times New Roman" w:cs="Times New Roman"/>
                <w:szCs w:val="24"/>
              </w:rPr>
              <w:br/>
              <w:t>it2 - Непрерывное проведение искусственной вентиляции легких в течение 480 часов и более;</w:t>
            </w:r>
            <w:r w:rsidRPr="002D0424">
              <w:rPr>
                <w:rFonts w:eastAsia="Times New Roman" w:cs="Times New Roman"/>
                <w:szCs w:val="24"/>
              </w:rPr>
              <w:br/>
              <w:t xml:space="preserve">sh001 - sh904 - Схема лекарственной терапии </w:t>
            </w:r>
            <w:r w:rsidRPr="002D0424">
              <w:rPr>
                <w:rFonts w:eastAsia="Times New Roman" w:cs="Times New Roman"/>
                <w:szCs w:val="24"/>
              </w:rPr>
              <w:br/>
              <w:t>(001 - 688, 903, 904);</w:t>
            </w:r>
            <w:r w:rsidRPr="002D0424">
              <w:rPr>
                <w:rFonts w:eastAsia="Times New Roman" w:cs="Times New Roman"/>
                <w:szCs w:val="24"/>
              </w:rPr>
              <w:br/>
              <w:t>rb2  -  2 балла по шкале реабилитационной маршрутизации (ШРМ);</w:t>
            </w:r>
            <w:r w:rsidRPr="002D0424">
              <w:rPr>
                <w:rFonts w:eastAsia="Times New Roman" w:cs="Times New Roman"/>
                <w:szCs w:val="24"/>
              </w:rPr>
              <w:br/>
              <w:t>rb3  -  3 балла по шкале реабилитационной маршрутизации (ШРМ);</w:t>
            </w:r>
            <w:r w:rsidRPr="002D0424">
              <w:rPr>
                <w:rFonts w:eastAsia="Times New Roman" w:cs="Times New Roman"/>
                <w:szCs w:val="24"/>
              </w:rPr>
              <w:br/>
              <w:t>rb4  -  4 балла по шкале реабилитационной маршрутизации (ШРМ);</w:t>
            </w:r>
            <w:r w:rsidRPr="002D0424">
              <w:rPr>
                <w:rFonts w:eastAsia="Times New Roman" w:cs="Times New Roman"/>
                <w:szCs w:val="24"/>
              </w:rPr>
              <w:br/>
              <w:t>rb5  -  5 баллов по шкале реабилитационной маршрутизации (ШРМ);</w:t>
            </w:r>
            <w:r w:rsidRPr="002D0424">
              <w:rPr>
                <w:rFonts w:eastAsia="Times New Roman" w:cs="Times New Roman"/>
                <w:szCs w:val="24"/>
              </w:rPr>
              <w:br/>
              <w:t>rb6  -  6 баллов по шкале реабилитационной маршрутизации (ШРМ);</w:t>
            </w:r>
            <w:r w:rsidRPr="002D0424">
              <w:rPr>
                <w:rFonts w:eastAsia="Times New Roman" w:cs="Times New Roman"/>
                <w:szCs w:val="24"/>
              </w:rPr>
              <w:br/>
              <w:t>rbs - 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r w:rsidRPr="002D0424">
              <w:rPr>
                <w:rFonts w:eastAsia="Times New Roman" w:cs="Times New Roman"/>
                <w:szCs w:val="24"/>
              </w:rPr>
              <w:br/>
              <w:t>mt001 - mt017 - код МНН лекарственных препаратов, применяемых в сочетании с лучевой терапией</w:t>
            </w:r>
          </w:p>
        </w:tc>
      </w:tr>
      <w:tr w:rsidR="002D0424" w:rsidRPr="002D0424" w14:paraId="4FDDAD9A" w14:textId="77777777" w:rsidTr="009810FE">
        <w:trPr>
          <w:trHeight w:val="20"/>
        </w:trPr>
        <w:tc>
          <w:tcPr>
            <w:tcW w:w="2268" w:type="dxa"/>
            <w:vMerge/>
            <w:shd w:val="clear" w:color="auto" w:fill="FFFFFF" w:themeFill="background1"/>
            <w:noWrap/>
            <w:vAlign w:val="center"/>
          </w:tcPr>
          <w:p w14:paraId="1D1EED20" w14:textId="77777777" w:rsidR="002D0424" w:rsidRPr="00F5069E" w:rsidRDefault="002D0424" w:rsidP="002B6F27">
            <w:pPr>
              <w:spacing w:line="240" w:lineRule="auto"/>
              <w:ind w:firstLine="0"/>
              <w:jc w:val="left"/>
              <w:rPr>
                <w:rFonts w:eastAsia="Times New Roman" w:cs="Times New Roman"/>
                <w:szCs w:val="24"/>
              </w:rPr>
            </w:pPr>
          </w:p>
        </w:tc>
        <w:tc>
          <w:tcPr>
            <w:tcW w:w="3969" w:type="dxa"/>
            <w:vMerge/>
            <w:shd w:val="clear" w:color="auto" w:fill="FFFFFF" w:themeFill="background1"/>
            <w:vAlign w:val="center"/>
          </w:tcPr>
          <w:p w14:paraId="467B9BFF" w14:textId="77777777" w:rsidR="002D0424" w:rsidRPr="00F5069E" w:rsidRDefault="002D0424" w:rsidP="002B6F27">
            <w:pPr>
              <w:spacing w:line="240" w:lineRule="auto"/>
              <w:ind w:firstLine="0"/>
              <w:jc w:val="left"/>
              <w:rPr>
                <w:rFonts w:eastAsia="Times New Roman" w:cs="Times New Roman"/>
                <w:szCs w:val="24"/>
              </w:rPr>
            </w:pPr>
          </w:p>
        </w:tc>
        <w:tc>
          <w:tcPr>
            <w:tcW w:w="3686" w:type="dxa"/>
            <w:shd w:val="clear" w:color="auto" w:fill="FFFFFF" w:themeFill="background1"/>
            <w:vAlign w:val="center"/>
          </w:tcPr>
          <w:p w14:paraId="0DFA33B6" w14:textId="3D428EED" w:rsidR="002D0424" w:rsidRPr="002D0424" w:rsidRDefault="002D0424" w:rsidP="003F64A7">
            <w:pPr>
              <w:spacing w:line="240" w:lineRule="auto"/>
              <w:ind w:firstLine="0"/>
              <w:jc w:val="left"/>
              <w:rPr>
                <w:rFonts w:eastAsia="Times New Roman" w:cs="Times New Roman"/>
                <w:szCs w:val="24"/>
              </w:rPr>
            </w:pPr>
            <w:r w:rsidRPr="002D0424">
              <w:rPr>
                <w:rFonts w:eastAsia="Times New Roman" w:cs="Times New Roman"/>
                <w:szCs w:val="24"/>
                <w:lang w:val="en-US"/>
              </w:rPr>
              <w:t>ep</w:t>
            </w:r>
            <w:r w:rsidRPr="002D0424">
              <w:rPr>
                <w:rFonts w:eastAsia="Times New Roman" w:cs="Times New Roman"/>
                <w:szCs w:val="24"/>
              </w:rPr>
              <w:t>1 – Обязательное выполнение магнитно-резонансной томографии с высоким разрешением (3 Тс) по программе эпилептического протокола и проведение продолженного видео-ЭЭГ мониторинга с включением сна (не менее 4 часов)</w:t>
            </w:r>
          </w:p>
          <w:p w14:paraId="529E7953" w14:textId="2A783F3E" w:rsidR="002D0424" w:rsidRPr="002D0424" w:rsidRDefault="002D0424" w:rsidP="003F64A7">
            <w:pPr>
              <w:spacing w:line="240" w:lineRule="auto"/>
              <w:ind w:firstLine="0"/>
              <w:jc w:val="left"/>
              <w:rPr>
                <w:rFonts w:eastAsia="Times New Roman" w:cs="Times New Roman"/>
                <w:szCs w:val="24"/>
              </w:rPr>
            </w:pPr>
            <w:r w:rsidRPr="002D0424">
              <w:rPr>
                <w:rFonts w:eastAsia="Times New Roman" w:cs="Times New Roman"/>
                <w:szCs w:val="24"/>
                <w:lang w:val="en-US"/>
              </w:rPr>
              <w:t>ep</w:t>
            </w:r>
            <w:r w:rsidRPr="002D0424">
              <w:rPr>
                <w:rFonts w:eastAsia="Times New Roman" w:cs="Times New Roman"/>
                <w:szCs w:val="24"/>
              </w:rPr>
              <w:t xml:space="preserve">2 – Обязательное выполнение магнитно-резонансной томографии с высоким разрешением (3 Тс) по </w:t>
            </w:r>
            <w:r w:rsidRPr="002D0424">
              <w:rPr>
                <w:rFonts w:eastAsia="Times New Roman" w:cs="Times New Roman"/>
                <w:szCs w:val="24"/>
              </w:rPr>
              <w:lastRenderedPageBreak/>
              <w:t>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p w14:paraId="24A14570" w14:textId="16AB3EDB" w:rsidR="002D0424" w:rsidRPr="002D0424" w:rsidRDefault="002D0424" w:rsidP="003F64A7">
            <w:pPr>
              <w:spacing w:line="240" w:lineRule="auto"/>
              <w:ind w:firstLine="0"/>
              <w:jc w:val="left"/>
              <w:rPr>
                <w:rFonts w:eastAsia="Times New Roman" w:cs="Times New Roman"/>
                <w:szCs w:val="24"/>
              </w:rPr>
            </w:pPr>
            <w:r w:rsidRPr="002D0424">
              <w:rPr>
                <w:rFonts w:eastAsia="Times New Roman" w:cs="Times New Roman"/>
                <w:szCs w:val="24"/>
                <w:lang w:val="en-US"/>
              </w:rPr>
              <w:t>ep</w:t>
            </w:r>
            <w:r w:rsidRPr="002D0424">
              <w:rPr>
                <w:rFonts w:eastAsia="Times New Roman" w:cs="Times New Roman"/>
                <w:szCs w:val="24"/>
              </w:rPr>
              <w:t>3 – Обязательное выполнение магнитно-резонансной томографии с высоким разрешением (3 Тс)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противоэпилептических препаратов в крови с целью подбора противоэпилептической терапии и консультация врача-нейрохирурга</w:t>
            </w:r>
          </w:p>
          <w:p w14:paraId="59F19CD2" w14:textId="51E663DA" w:rsidR="002D0424" w:rsidRPr="002D0424" w:rsidRDefault="002D0424" w:rsidP="003F64A7">
            <w:pPr>
              <w:spacing w:line="240" w:lineRule="auto"/>
              <w:ind w:firstLine="0"/>
              <w:jc w:val="left"/>
              <w:rPr>
                <w:rFonts w:eastAsia="Times New Roman" w:cs="Times New Roman"/>
                <w:szCs w:val="24"/>
              </w:rPr>
            </w:pPr>
            <w:r w:rsidRPr="002D0424">
              <w:rPr>
                <w:rFonts w:eastAsia="Times New Roman" w:cs="Times New Roman"/>
                <w:szCs w:val="24"/>
                <w:lang w:val="en-US"/>
              </w:rPr>
              <w:t>if</w:t>
            </w:r>
            <w:r w:rsidRPr="002D0424">
              <w:rPr>
                <w:rFonts w:eastAsia="Times New Roman" w:cs="Times New Roman"/>
                <w:szCs w:val="24"/>
              </w:rPr>
              <w:t xml:space="preserve"> – Назначение лекарственных препаратов пегилированных интерферонов для лечения хронического вирусного гепатита С </w:t>
            </w:r>
          </w:p>
          <w:p w14:paraId="251A1AE7" w14:textId="42A9C86E" w:rsidR="002D0424" w:rsidRPr="002D0424" w:rsidRDefault="002D0424" w:rsidP="003F64A7">
            <w:pPr>
              <w:spacing w:line="240" w:lineRule="auto"/>
              <w:ind w:firstLine="0"/>
              <w:jc w:val="left"/>
              <w:rPr>
                <w:rFonts w:eastAsia="Times New Roman" w:cs="Times New Roman"/>
                <w:szCs w:val="24"/>
              </w:rPr>
            </w:pPr>
            <w:r w:rsidRPr="002D0424">
              <w:rPr>
                <w:rFonts w:eastAsia="Times New Roman" w:cs="Times New Roman"/>
                <w:szCs w:val="24"/>
                <w:lang w:val="en-US"/>
              </w:rPr>
              <w:t>nif</w:t>
            </w:r>
            <w:r w:rsidRPr="002D0424">
              <w:rPr>
                <w:rFonts w:eastAsia="Times New Roman" w:cs="Times New Roman"/>
                <w:szCs w:val="24"/>
              </w:rPr>
              <w:t xml:space="preserve"> – Назначение лекарственных препаратов прямого противовирусного действия для лечения хронического вирусного гепатита С в том числе в сочетании с пегилированными интерферонами </w:t>
            </w:r>
          </w:p>
          <w:p w14:paraId="7586D7FF" w14:textId="31CD0572" w:rsidR="002D0424" w:rsidRPr="002D0424" w:rsidRDefault="002D0424" w:rsidP="003F64A7">
            <w:pPr>
              <w:spacing w:line="240" w:lineRule="auto"/>
              <w:ind w:firstLine="0"/>
              <w:jc w:val="left"/>
              <w:rPr>
                <w:rFonts w:eastAsia="Times New Roman" w:cs="Times New Roman"/>
                <w:szCs w:val="24"/>
              </w:rPr>
            </w:pPr>
            <w:r w:rsidRPr="002D0424">
              <w:rPr>
                <w:rFonts w:eastAsia="Times New Roman" w:cs="Times New Roman"/>
                <w:szCs w:val="24"/>
                <w:lang w:val="en-US"/>
              </w:rPr>
              <w:t>pbt</w:t>
            </w:r>
            <w:r w:rsidRPr="002D0424">
              <w:rPr>
                <w:rFonts w:eastAsia="Times New Roman" w:cs="Times New Roman"/>
                <w:szCs w:val="24"/>
              </w:rPr>
              <w:t xml:space="preserve"> – Назначение </w:t>
            </w:r>
            <w:r w:rsidRPr="002D0424">
              <w:rPr>
                <w:rFonts w:eastAsia="Calibri" w:cs="Times New Roman"/>
                <w:szCs w:val="24"/>
              </w:rPr>
              <w:t xml:space="preserve">других </w:t>
            </w:r>
            <w:r w:rsidRPr="002D0424">
              <w:rPr>
                <w:rFonts w:eastAsia="Times New Roman" w:cs="Times New Roman"/>
                <w:szCs w:val="24"/>
              </w:rPr>
              <w:t>генно-инженерных препаратов и селективных иммунодепрессантов, включенных в перечень ЖНВЛП и имеющих соответствующие показания согласно инструкции по применению в соответствии с клиническими рекомендациями</w:t>
            </w:r>
          </w:p>
          <w:p w14:paraId="0F1C6865" w14:textId="521908C4" w:rsidR="002D0424" w:rsidRPr="002D0424" w:rsidRDefault="002D0424" w:rsidP="003F64A7">
            <w:pPr>
              <w:spacing w:line="240" w:lineRule="auto"/>
              <w:ind w:firstLine="0"/>
              <w:jc w:val="left"/>
              <w:rPr>
                <w:rFonts w:eastAsia="Times New Roman" w:cs="Times New Roman"/>
                <w:szCs w:val="24"/>
              </w:rPr>
            </w:pPr>
            <w:r w:rsidRPr="002D0424">
              <w:rPr>
                <w:rFonts w:eastAsia="Times New Roman" w:cs="Times New Roman"/>
                <w:szCs w:val="24"/>
                <w:lang w:val="en-US"/>
              </w:rPr>
              <w:t>mgi</w:t>
            </w:r>
            <w:r w:rsidRPr="002D0424">
              <w:rPr>
                <w:rFonts w:eastAsia="Times New Roman" w:cs="Times New Roman"/>
                <w:szCs w:val="24"/>
              </w:rPr>
              <w:t xml:space="preserve"> – Обязательное выполнение биопсии при подозрении на злокачественное новообразование и проведение диагностических молекулярно-</w:t>
            </w:r>
            <w:r w:rsidRPr="002D0424">
              <w:rPr>
                <w:rFonts w:eastAsia="Times New Roman" w:cs="Times New Roman"/>
                <w:szCs w:val="24"/>
              </w:rPr>
              <w:lastRenderedPageBreak/>
              <w:t>генетических и/или иммуногистохимических исследований</w:t>
            </w:r>
          </w:p>
        </w:tc>
      </w:tr>
      <w:tr w:rsidR="004671C0" w:rsidRPr="002D0424" w14:paraId="709832D3" w14:textId="77777777" w:rsidTr="009810FE">
        <w:trPr>
          <w:trHeight w:val="20"/>
        </w:trPr>
        <w:tc>
          <w:tcPr>
            <w:tcW w:w="2268" w:type="dxa"/>
            <w:shd w:val="clear" w:color="auto" w:fill="FFFFFF" w:themeFill="background1"/>
            <w:noWrap/>
            <w:vAlign w:val="center"/>
            <w:hideMark/>
          </w:tcPr>
          <w:p w14:paraId="37159C24" w14:textId="77777777" w:rsidR="00087025" w:rsidRPr="00F5069E" w:rsidRDefault="00087025" w:rsidP="002B6F27">
            <w:pPr>
              <w:spacing w:line="240" w:lineRule="auto"/>
              <w:ind w:firstLine="0"/>
              <w:jc w:val="left"/>
              <w:rPr>
                <w:rFonts w:eastAsia="Times New Roman" w:cs="Times New Roman"/>
                <w:szCs w:val="24"/>
              </w:rPr>
            </w:pPr>
            <w:r w:rsidRPr="00F5069E">
              <w:rPr>
                <w:rFonts w:eastAsia="Times New Roman" w:cs="Times New Roman"/>
                <w:szCs w:val="24"/>
              </w:rPr>
              <w:lastRenderedPageBreak/>
              <w:t>КСГ</w:t>
            </w:r>
          </w:p>
        </w:tc>
        <w:tc>
          <w:tcPr>
            <w:tcW w:w="3969" w:type="dxa"/>
            <w:shd w:val="clear" w:color="auto" w:fill="FFFFFF" w:themeFill="background1"/>
            <w:vAlign w:val="center"/>
            <w:hideMark/>
          </w:tcPr>
          <w:p w14:paraId="5313D350" w14:textId="77777777" w:rsidR="00087025" w:rsidRPr="00F5069E" w:rsidRDefault="00087025" w:rsidP="002B6F27">
            <w:pPr>
              <w:spacing w:line="240" w:lineRule="auto"/>
              <w:ind w:firstLine="0"/>
              <w:jc w:val="left"/>
              <w:rPr>
                <w:rFonts w:eastAsia="Times New Roman" w:cs="Times New Roman"/>
                <w:szCs w:val="24"/>
              </w:rPr>
            </w:pPr>
            <w:r w:rsidRPr="00F5069E">
              <w:rPr>
                <w:rFonts w:eastAsia="Times New Roman" w:cs="Times New Roman"/>
                <w:szCs w:val="24"/>
              </w:rPr>
              <w:t>Номер КСГ, к которой относится случай</w:t>
            </w:r>
          </w:p>
        </w:tc>
        <w:tc>
          <w:tcPr>
            <w:tcW w:w="3686" w:type="dxa"/>
            <w:shd w:val="clear" w:color="auto" w:fill="FFFFFF" w:themeFill="background1"/>
            <w:vAlign w:val="center"/>
            <w:hideMark/>
          </w:tcPr>
          <w:p w14:paraId="3A9E93C8" w14:textId="77777777" w:rsidR="00087025" w:rsidRPr="002D0424" w:rsidRDefault="00087025" w:rsidP="002B6F27">
            <w:pPr>
              <w:spacing w:line="240" w:lineRule="auto"/>
              <w:ind w:firstLine="0"/>
              <w:jc w:val="left"/>
              <w:rPr>
                <w:rFonts w:eastAsia="Times New Roman" w:cs="Times New Roman"/>
                <w:szCs w:val="24"/>
              </w:rPr>
            </w:pPr>
            <w:r w:rsidRPr="002D0424">
              <w:rPr>
                <w:rFonts w:eastAsia="Times New Roman" w:cs="Times New Roman"/>
                <w:szCs w:val="24"/>
              </w:rPr>
              <w:t>Столбец «КСГ» справочника КСГ</w:t>
            </w:r>
          </w:p>
        </w:tc>
      </w:tr>
    </w:tbl>
    <w:p w14:paraId="19E2BA52" w14:textId="77777777" w:rsidR="00087025" w:rsidRPr="00F5069E" w:rsidRDefault="00087025" w:rsidP="002B6F27">
      <w:pPr>
        <w:spacing w:line="240" w:lineRule="auto"/>
        <w:ind w:firstLine="0"/>
        <w:rPr>
          <w:rFonts w:eastAsia="Calibri" w:cs="Times New Roman"/>
          <w:sz w:val="28"/>
          <w:szCs w:val="28"/>
        </w:rPr>
      </w:pPr>
    </w:p>
    <w:p w14:paraId="2A12A465" w14:textId="77777777" w:rsidR="00087025" w:rsidRPr="00F5069E" w:rsidRDefault="00087025" w:rsidP="002B6F27">
      <w:pPr>
        <w:spacing w:line="240" w:lineRule="auto"/>
        <w:rPr>
          <w:rFonts w:eastAsia="Calibri" w:cs="Times New Roman"/>
          <w:sz w:val="28"/>
          <w:szCs w:val="28"/>
        </w:rPr>
      </w:pPr>
      <w:r w:rsidRPr="00F5069E">
        <w:rPr>
          <w:rFonts w:eastAsia="Calibri" w:cs="Times New Roman"/>
          <w:b/>
          <w:i/>
          <w:sz w:val="28"/>
          <w:szCs w:val="28"/>
        </w:rPr>
        <w:t xml:space="preserve">Внимание: </w:t>
      </w:r>
      <w:r w:rsidRPr="00F5069E">
        <w:rPr>
          <w:rFonts w:eastAsia="Calibri" w:cs="Times New Roman"/>
          <w:i/>
          <w:sz w:val="28"/>
          <w:szCs w:val="28"/>
        </w:rPr>
        <w:t>если в таблице не содержится значения в соответствующем столбце, то данный классификационный критерий не влияет на группировку</w:t>
      </w:r>
      <w:r w:rsidRPr="00F5069E">
        <w:rPr>
          <w:rFonts w:eastAsia="Calibri" w:cs="Times New Roman"/>
          <w:sz w:val="28"/>
          <w:szCs w:val="28"/>
        </w:rPr>
        <w:t xml:space="preserve">. </w:t>
      </w:r>
    </w:p>
    <w:p w14:paraId="283990E8" w14:textId="77777777" w:rsidR="00263A16" w:rsidRPr="00F5069E" w:rsidRDefault="00263A16" w:rsidP="002B6F27">
      <w:pPr>
        <w:spacing w:line="240" w:lineRule="auto"/>
        <w:ind w:firstLine="0"/>
        <w:jc w:val="center"/>
        <w:rPr>
          <w:rFonts w:eastAsia="Calibri" w:cs="Times New Roman"/>
          <w:sz w:val="28"/>
          <w:szCs w:val="28"/>
        </w:rPr>
      </w:pPr>
    </w:p>
    <w:p w14:paraId="4378E26E" w14:textId="77777777" w:rsidR="00087025" w:rsidRPr="00F5069E" w:rsidRDefault="00087025" w:rsidP="002B6F27">
      <w:pPr>
        <w:spacing w:line="240" w:lineRule="auto"/>
        <w:ind w:firstLine="0"/>
        <w:jc w:val="center"/>
        <w:rPr>
          <w:rFonts w:eastAsia="Calibri" w:cs="Times New Roman"/>
          <w:sz w:val="28"/>
          <w:szCs w:val="28"/>
        </w:rPr>
      </w:pPr>
      <w:r w:rsidRPr="00F5069E">
        <w:rPr>
          <w:rFonts w:eastAsia="Calibri" w:cs="Times New Roman"/>
          <w:sz w:val="28"/>
          <w:szCs w:val="28"/>
        </w:rPr>
        <w:t>Пример из таблицы «Группировщик»: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44"/>
        <w:gridCol w:w="1417"/>
        <w:gridCol w:w="1559"/>
        <w:gridCol w:w="1843"/>
        <w:gridCol w:w="710"/>
        <w:gridCol w:w="708"/>
        <w:gridCol w:w="1132"/>
        <w:gridCol w:w="1383"/>
      </w:tblGrid>
      <w:tr w:rsidR="00324B3C" w:rsidRPr="002D0424" w14:paraId="172DA576" w14:textId="77777777" w:rsidTr="00B17EBC">
        <w:trPr>
          <w:trHeight w:val="292"/>
          <w:tblHeader/>
        </w:trPr>
        <w:tc>
          <w:tcPr>
            <w:tcW w:w="622" w:type="pct"/>
            <w:shd w:val="clear" w:color="auto" w:fill="FFFFFF" w:themeFill="background1"/>
            <w:noWrap/>
            <w:vAlign w:val="center"/>
            <w:hideMark/>
          </w:tcPr>
          <w:p w14:paraId="0F93811D" w14:textId="08F20F72" w:rsidR="00324B3C" w:rsidRPr="002D0424" w:rsidRDefault="00324B3C" w:rsidP="002B6F27">
            <w:pPr>
              <w:spacing w:line="240" w:lineRule="auto"/>
              <w:ind w:firstLine="0"/>
              <w:jc w:val="center"/>
              <w:rPr>
                <w:rFonts w:eastAsia="Times New Roman" w:cs="Times New Roman"/>
                <w:bCs/>
                <w:szCs w:val="24"/>
              </w:rPr>
            </w:pPr>
            <w:r w:rsidRPr="002D0424">
              <w:rPr>
                <w:rFonts w:eastAsia="Times New Roman" w:cs="Times New Roman"/>
                <w:bCs/>
                <w:szCs w:val="24"/>
              </w:rPr>
              <w:t>Код по МКБ 10</w:t>
            </w:r>
          </w:p>
        </w:tc>
        <w:tc>
          <w:tcPr>
            <w:tcW w:w="709" w:type="pct"/>
            <w:shd w:val="clear" w:color="auto" w:fill="FFFFFF" w:themeFill="background1"/>
            <w:noWrap/>
            <w:vAlign w:val="center"/>
            <w:hideMark/>
          </w:tcPr>
          <w:p w14:paraId="28CCDF46" w14:textId="4E8EF774" w:rsidR="00324B3C" w:rsidRPr="002D0424" w:rsidRDefault="00324B3C" w:rsidP="002B6F27">
            <w:pPr>
              <w:spacing w:line="240" w:lineRule="auto"/>
              <w:ind w:firstLine="0"/>
              <w:jc w:val="center"/>
              <w:rPr>
                <w:rFonts w:eastAsia="Times New Roman" w:cs="Times New Roman"/>
                <w:bCs/>
                <w:szCs w:val="24"/>
              </w:rPr>
            </w:pPr>
            <w:r w:rsidRPr="002D0424">
              <w:rPr>
                <w:rFonts w:eastAsia="Times New Roman" w:cs="Times New Roman"/>
                <w:bCs/>
                <w:szCs w:val="24"/>
              </w:rPr>
              <w:t>Код по МКБ 10 (2)</w:t>
            </w:r>
          </w:p>
        </w:tc>
        <w:tc>
          <w:tcPr>
            <w:tcW w:w="780" w:type="pct"/>
            <w:shd w:val="clear" w:color="auto" w:fill="FFFFFF" w:themeFill="background1"/>
          </w:tcPr>
          <w:p w14:paraId="4757B93B" w14:textId="4A86F1CA" w:rsidR="00324B3C" w:rsidRPr="002D0424" w:rsidRDefault="00B17EBC" w:rsidP="002B6F27">
            <w:pPr>
              <w:spacing w:line="240" w:lineRule="auto"/>
              <w:ind w:firstLine="0"/>
              <w:jc w:val="center"/>
              <w:rPr>
                <w:rFonts w:eastAsia="Times New Roman" w:cs="Times New Roman"/>
                <w:bCs/>
                <w:szCs w:val="24"/>
              </w:rPr>
            </w:pPr>
            <w:r w:rsidRPr="002D0424">
              <w:rPr>
                <w:rFonts w:eastAsia="Times New Roman" w:cs="Times New Roman"/>
                <w:bCs/>
                <w:szCs w:val="24"/>
              </w:rPr>
              <w:t>Код по МКБ 10 (3)</w:t>
            </w:r>
          </w:p>
        </w:tc>
        <w:tc>
          <w:tcPr>
            <w:tcW w:w="922" w:type="pct"/>
            <w:shd w:val="clear" w:color="auto" w:fill="FFFFFF" w:themeFill="background1"/>
            <w:noWrap/>
            <w:vAlign w:val="center"/>
            <w:hideMark/>
          </w:tcPr>
          <w:p w14:paraId="569E3A93" w14:textId="625739F8" w:rsidR="00324B3C" w:rsidRPr="002D0424" w:rsidRDefault="00324B3C" w:rsidP="002B6F27">
            <w:pPr>
              <w:spacing w:line="240" w:lineRule="auto"/>
              <w:ind w:firstLine="0"/>
              <w:jc w:val="center"/>
              <w:rPr>
                <w:rFonts w:eastAsia="Times New Roman" w:cs="Times New Roman"/>
                <w:bCs/>
                <w:szCs w:val="24"/>
              </w:rPr>
            </w:pPr>
            <w:r w:rsidRPr="002D0424">
              <w:rPr>
                <w:rFonts w:eastAsia="Times New Roman" w:cs="Times New Roman"/>
                <w:bCs/>
                <w:szCs w:val="24"/>
              </w:rPr>
              <w:t>Код услуги</w:t>
            </w:r>
          </w:p>
        </w:tc>
        <w:tc>
          <w:tcPr>
            <w:tcW w:w="355" w:type="pct"/>
            <w:shd w:val="clear" w:color="auto" w:fill="FFFFFF" w:themeFill="background1"/>
            <w:noWrap/>
            <w:vAlign w:val="center"/>
            <w:hideMark/>
          </w:tcPr>
          <w:p w14:paraId="0F39F172" w14:textId="77777777" w:rsidR="00324B3C" w:rsidRPr="002D0424" w:rsidRDefault="00324B3C" w:rsidP="002B6F27">
            <w:pPr>
              <w:spacing w:line="240" w:lineRule="auto"/>
              <w:ind w:firstLine="0"/>
              <w:jc w:val="center"/>
              <w:rPr>
                <w:rFonts w:eastAsia="Times New Roman" w:cs="Times New Roman"/>
                <w:bCs/>
                <w:szCs w:val="24"/>
              </w:rPr>
            </w:pPr>
            <w:r w:rsidRPr="002D0424">
              <w:rPr>
                <w:rFonts w:eastAsia="Times New Roman" w:cs="Times New Roman"/>
                <w:bCs/>
                <w:szCs w:val="24"/>
              </w:rPr>
              <w:t>Воз-раст</w:t>
            </w:r>
          </w:p>
        </w:tc>
        <w:tc>
          <w:tcPr>
            <w:tcW w:w="354" w:type="pct"/>
            <w:shd w:val="clear" w:color="auto" w:fill="FFFFFF" w:themeFill="background1"/>
            <w:noWrap/>
            <w:vAlign w:val="center"/>
            <w:hideMark/>
          </w:tcPr>
          <w:p w14:paraId="3CF0664D" w14:textId="77777777" w:rsidR="00324B3C" w:rsidRPr="002D0424" w:rsidRDefault="00324B3C" w:rsidP="002B6F27">
            <w:pPr>
              <w:spacing w:line="240" w:lineRule="auto"/>
              <w:ind w:firstLine="0"/>
              <w:jc w:val="center"/>
              <w:rPr>
                <w:rFonts w:eastAsia="Times New Roman" w:cs="Times New Roman"/>
                <w:bCs/>
                <w:szCs w:val="24"/>
              </w:rPr>
            </w:pPr>
            <w:r w:rsidRPr="002D0424">
              <w:rPr>
                <w:rFonts w:eastAsia="Times New Roman" w:cs="Times New Roman"/>
                <w:bCs/>
                <w:szCs w:val="24"/>
              </w:rPr>
              <w:t>Пол</w:t>
            </w:r>
          </w:p>
        </w:tc>
        <w:tc>
          <w:tcPr>
            <w:tcW w:w="566" w:type="pct"/>
            <w:shd w:val="clear" w:color="auto" w:fill="FFFFFF" w:themeFill="background1"/>
            <w:noWrap/>
            <w:vAlign w:val="center"/>
            <w:hideMark/>
          </w:tcPr>
          <w:p w14:paraId="6D91612D" w14:textId="77777777" w:rsidR="00324B3C" w:rsidRPr="002D0424" w:rsidRDefault="00324B3C" w:rsidP="002B6F27">
            <w:pPr>
              <w:spacing w:line="240" w:lineRule="auto"/>
              <w:ind w:firstLine="0"/>
              <w:jc w:val="center"/>
              <w:rPr>
                <w:rFonts w:eastAsia="Times New Roman" w:cs="Times New Roman"/>
                <w:bCs/>
                <w:szCs w:val="24"/>
              </w:rPr>
            </w:pPr>
            <w:r w:rsidRPr="002D0424">
              <w:rPr>
                <w:rFonts w:eastAsia="Times New Roman" w:cs="Times New Roman"/>
                <w:bCs/>
                <w:szCs w:val="24"/>
              </w:rPr>
              <w:t>Длитель-ность</w:t>
            </w:r>
          </w:p>
        </w:tc>
        <w:tc>
          <w:tcPr>
            <w:tcW w:w="692" w:type="pct"/>
            <w:shd w:val="clear" w:color="auto" w:fill="FFFFFF" w:themeFill="background1"/>
            <w:noWrap/>
            <w:vAlign w:val="center"/>
            <w:hideMark/>
          </w:tcPr>
          <w:p w14:paraId="7D49E6F1" w14:textId="77777777" w:rsidR="00324B3C" w:rsidRPr="002D0424" w:rsidRDefault="00324B3C" w:rsidP="002B6F27">
            <w:pPr>
              <w:spacing w:line="240" w:lineRule="auto"/>
              <w:ind w:firstLine="0"/>
              <w:jc w:val="center"/>
              <w:rPr>
                <w:rFonts w:eastAsia="Times New Roman" w:cs="Times New Roman"/>
                <w:bCs/>
                <w:szCs w:val="24"/>
              </w:rPr>
            </w:pPr>
            <w:r w:rsidRPr="002D0424">
              <w:rPr>
                <w:rFonts w:eastAsia="Times New Roman" w:cs="Times New Roman"/>
                <w:bCs/>
                <w:szCs w:val="24"/>
              </w:rPr>
              <w:t>КСГ</w:t>
            </w:r>
          </w:p>
        </w:tc>
      </w:tr>
      <w:tr w:rsidR="00324B3C" w:rsidRPr="002D0424" w14:paraId="76490E47" w14:textId="77777777" w:rsidTr="00B17EBC">
        <w:trPr>
          <w:trHeight w:val="292"/>
        </w:trPr>
        <w:tc>
          <w:tcPr>
            <w:tcW w:w="622" w:type="pct"/>
            <w:shd w:val="clear" w:color="auto" w:fill="FFFFFF" w:themeFill="background1"/>
            <w:noWrap/>
            <w:vAlign w:val="center"/>
            <w:hideMark/>
          </w:tcPr>
          <w:p w14:paraId="4D3167B9" w14:textId="357690FD" w:rsidR="00324B3C" w:rsidRPr="002D0424" w:rsidRDefault="00324B3C" w:rsidP="002B6F27">
            <w:pPr>
              <w:spacing w:line="240" w:lineRule="auto"/>
              <w:ind w:firstLine="0"/>
              <w:jc w:val="center"/>
              <w:rPr>
                <w:rFonts w:eastAsia="Times New Roman" w:cs="Times New Roman"/>
                <w:szCs w:val="24"/>
              </w:rPr>
            </w:pPr>
          </w:p>
        </w:tc>
        <w:tc>
          <w:tcPr>
            <w:tcW w:w="709" w:type="pct"/>
            <w:shd w:val="clear" w:color="auto" w:fill="FFFFFF" w:themeFill="background1"/>
            <w:vAlign w:val="center"/>
            <w:hideMark/>
          </w:tcPr>
          <w:p w14:paraId="7B650576"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P05.0</w:t>
            </w:r>
          </w:p>
        </w:tc>
        <w:tc>
          <w:tcPr>
            <w:tcW w:w="780" w:type="pct"/>
            <w:shd w:val="clear" w:color="auto" w:fill="FFFFFF" w:themeFill="background1"/>
          </w:tcPr>
          <w:p w14:paraId="7BA7DB16" w14:textId="77777777" w:rsidR="00324B3C" w:rsidRPr="002D0424" w:rsidRDefault="00324B3C" w:rsidP="002B6F27">
            <w:pPr>
              <w:spacing w:line="240" w:lineRule="auto"/>
              <w:ind w:firstLine="0"/>
              <w:jc w:val="center"/>
              <w:rPr>
                <w:rFonts w:eastAsia="Times New Roman" w:cs="Times New Roman"/>
                <w:szCs w:val="24"/>
              </w:rPr>
            </w:pPr>
          </w:p>
        </w:tc>
        <w:tc>
          <w:tcPr>
            <w:tcW w:w="922" w:type="pct"/>
            <w:shd w:val="clear" w:color="auto" w:fill="FFFFFF" w:themeFill="background1"/>
            <w:vAlign w:val="center"/>
            <w:hideMark/>
          </w:tcPr>
          <w:p w14:paraId="6D8F773A" w14:textId="0B69F9FB"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A16.19.010</w:t>
            </w:r>
          </w:p>
        </w:tc>
        <w:tc>
          <w:tcPr>
            <w:tcW w:w="355" w:type="pct"/>
            <w:shd w:val="clear" w:color="auto" w:fill="FFFFFF" w:themeFill="background1"/>
            <w:noWrap/>
            <w:vAlign w:val="center"/>
            <w:hideMark/>
          </w:tcPr>
          <w:p w14:paraId="33DDD38C"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2</w:t>
            </w:r>
          </w:p>
        </w:tc>
        <w:tc>
          <w:tcPr>
            <w:tcW w:w="354" w:type="pct"/>
            <w:shd w:val="clear" w:color="auto" w:fill="FFFFFF" w:themeFill="background1"/>
            <w:noWrap/>
            <w:vAlign w:val="center"/>
            <w:hideMark/>
          </w:tcPr>
          <w:p w14:paraId="600975DA" w14:textId="77777777" w:rsidR="00324B3C" w:rsidRPr="002D0424" w:rsidRDefault="00324B3C" w:rsidP="002B6F27">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65FB1DC9" w14:textId="77777777" w:rsidR="00324B3C" w:rsidRPr="002D0424" w:rsidRDefault="00324B3C" w:rsidP="002B6F27">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6DB28FF1" w14:textId="689630BC"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st10.002</w:t>
            </w:r>
          </w:p>
        </w:tc>
      </w:tr>
      <w:tr w:rsidR="00324B3C" w:rsidRPr="002D0424" w14:paraId="5FDAE361" w14:textId="77777777" w:rsidTr="00B17EBC">
        <w:trPr>
          <w:trHeight w:val="292"/>
        </w:trPr>
        <w:tc>
          <w:tcPr>
            <w:tcW w:w="622" w:type="pct"/>
            <w:shd w:val="clear" w:color="auto" w:fill="FFFFFF" w:themeFill="background1"/>
            <w:noWrap/>
            <w:vAlign w:val="center"/>
            <w:hideMark/>
          </w:tcPr>
          <w:p w14:paraId="6BB5B233" w14:textId="20A501FE" w:rsidR="00324B3C" w:rsidRPr="002D0424" w:rsidRDefault="00324B3C" w:rsidP="002B6F27">
            <w:pPr>
              <w:spacing w:line="240" w:lineRule="auto"/>
              <w:ind w:firstLine="0"/>
              <w:jc w:val="center"/>
              <w:rPr>
                <w:rFonts w:eastAsia="Times New Roman" w:cs="Times New Roman"/>
                <w:szCs w:val="24"/>
              </w:rPr>
            </w:pPr>
          </w:p>
        </w:tc>
        <w:tc>
          <w:tcPr>
            <w:tcW w:w="709" w:type="pct"/>
            <w:shd w:val="clear" w:color="auto" w:fill="FFFFFF" w:themeFill="background1"/>
            <w:vAlign w:val="center"/>
            <w:hideMark/>
          </w:tcPr>
          <w:p w14:paraId="34824AD6"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P05.2</w:t>
            </w:r>
          </w:p>
        </w:tc>
        <w:tc>
          <w:tcPr>
            <w:tcW w:w="780" w:type="pct"/>
            <w:shd w:val="clear" w:color="auto" w:fill="FFFFFF" w:themeFill="background1"/>
          </w:tcPr>
          <w:p w14:paraId="423DD04C" w14:textId="77777777" w:rsidR="00324B3C" w:rsidRPr="002D0424" w:rsidRDefault="00324B3C" w:rsidP="002B6F27">
            <w:pPr>
              <w:spacing w:line="240" w:lineRule="auto"/>
              <w:ind w:firstLine="0"/>
              <w:jc w:val="center"/>
              <w:rPr>
                <w:rFonts w:eastAsia="Times New Roman" w:cs="Times New Roman"/>
                <w:szCs w:val="24"/>
              </w:rPr>
            </w:pPr>
          </w:p>
        </w:tc>
        <w:tc>
          <w:tcPr>
            <w:tcW w:w="922" w:type="pct"/>
            <w:shd w:val="clear" w:color="auto" w:fill="FFFFFF" w:themeFill="background1"/>
            <w:vAlign w:val="center"/>
            <w:hideMark/>
          </w:tcPr>
          <w:p w14:paraId="057DB469" w14:textId="718CD114"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A16.19.010</w:t>
            </w:r>
          </w:p>
        </w:tc>
        <w:tc>
          <w:tcPr>
            <w:tcW w:w="355" w:type="pct"/>
            <w:shd w:val="clear" w:color="auto" w:fill="FFFFFF" w:themeFill="background1"/>
            <w:noWrap/>
            <w:vAlign w:val="center"/>
            <w:hideMark/>
          </w:tcPr>
          <w:p w14:paraId="427ECA41"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2</w:t>
            </w:r>
          </w:p>
        </w:tc>
        <w:tc>
          <w:tcPr>
            <w:tcW w:w="354" w:type="pct"/>
            <w:shd w:val="clear" w:color="auto" w:fill="FFFFFF" w:themeFill="background1"/>
            <w:noWrap/>
            <w:vAlign w:val="center"/>
            <w:hideMark/>
          </w:tcPr>
          <w:p w14:paraId="1521FC9A" w14:textId="77777777" w:rsidR="00324B3C" w:rsidRPr="002D0424" w:rsidRDefault="00324B3C" w:rsidP="002B6F27">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53E46361" w14:textId="77777777" w:rsidR="00324B3C" w:rsidRPr="002D0424" w:rsidRDefault="00324B3C" w:rsidP="002B6F27">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7BC56C5B" w14:textId="71E89775"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st10.002</w:t>
            </w:r>
          </w:p>
        </w:tc>
      </w:tr>
      <w:tr w:rsidR="00324B3C" w:rsidRPr="002D0424" w14:paraId="07D69483" w14:textId="77777777" w:rsidTr="00B17EBC">
        <w:trPr>
          <w:trHeight w:val="292"/>
        </w:trPr>
        <w:tc>
          <w:tcPr>
            <w:tcW w:w="622" w:type="pct"/>
            <w:shd w:val="clear" w:color="auto" w:fill="FFFFFF" w:themeFill="background1"/>
            <w:noWrap/>
            <w:vAlign w:val="center"/>
            <w:hideMark/>
          </w:tcPr>
          <w:p w14:paraId="6B51F80C" w14:textId="754A3D12" w:rsidR="00324B3C" w:rsidRPr="002D0424" w:rsidRDefault="00324B3C" w:rsidP="002B6F27">
            <w:pPr>
              <w:spacing w:line="240" w:lineRule="auto"/>
              <w:ind w:firstLine="0"/>
              <w:jc w:val="center"/>
              <w:rPr>
                <w:rFonts w:eastAsia="Times New Roman" w:cs="Times New Roman"/>
                <w:szCs w:val="24"/>
              </w:rPr>
            </w:pPr>
          </w:p>
        </w:tc>
        <w:tc>
          <w:tcPr>
            <w:tcW w:w="709" w:type="pct"/>
            <w:shd w:val="clear" w:color="auto" w:fill="FFFFFF" w:themeFill="background1"/>
            <w:vAlign w:val="center"/>
            <w:hideMark/>
          </w:tcPr>
          <w:p w14:paraId="42A5CF35"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P07.3</w:t>
            </w:r>
          </w:p>
        </w:tc>
        <w:tc>
          <w:tcPr>
            <w:tcW w:w="780" w:type="pct"/>
            <w:shd w:val="clear" w:color="auto" w:fill="FFFFFF" w:themeFill="background1"/>
          </w:tcPr>
          <w:p w14:paraId="5E272813" w14:textId="77777777" w:rsidR="00324B3C" w:rsidRPr="002D0424" w:rsidRDefault="00324B3C" w:rsidP="002B6F27">
            <w:pPr>
              <w:spacing w:line="240" w:lineRule="auto"/>
              <w:ind w:firstLine="0"/>
              <w:jc w:val="center"/>
              <w:rPr>
                <w:rFonts w:eastAsia="Times New Roman" w:cs="Times New Roman"/>
                <w:szCs w:val="24"/>
              </w:rPr>
            </w:pPr>
          </w:p>
        </w:tc>
        <w:tc>
          <w:tcPr>
            <w:tcW w:w="922" w:type="pct"/>
            <w:shd w:val="clear" w:color="auto" w:fill="FFFFFF" w:themeFill="background1"/>
            <w:vAlign w:val="center"/>
            <w:hideMark/>
          </w:tcPr>
          <w:p w14:paraId="6E0AFEFD" w14:textId="586CB9F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A16.19.010</w:t>
            </w:r>
          </w:p>
        </w:tc>
        <w:tc>
          <w:tcPr>
            <w:tcW w:w="355" w:type="pct"/>
            <w:shd w:val="clear" w:color="auto" w:fill="FFFFFF" w:themeFill="background1"/>
            <w:noWrap/>
            <w:vAlign w:val="center"/>
            <w:hideMark/>
          </w:tcPr>
          <w:p w14:paraId="36E52ED7"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2</w:t>
            </w:r>
          </w:p>
        </w:tc>
        <w:tc>
          <w:tcPr>
            <w:tcW w:w="354" w:type="pct"/>
            <w:shd w:val="clear" w:color="auto" w:fill="FFFFFF" w:themeFill="background1"/>
            <w:noWrap/>
            <w:vAlign w:val="center"/>
            <w:hideMark/>
          </w:tcPr>
          <w:p w14:paraId="1142BC8F" w14:textId="77777777" w:rsidR="00324B3C" w:rsidRPr="002D0424" w:rsidRDefault="00324B3C" w:rsidP="002B6F27">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4848743E" w14:textId="77777777" w:rsidR="00324B3C" w:rsidRPr="002D0424" w:rsidRDefault="00324B3C" w:rsidP="002B6F27">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1EA05481" w14:textId="4C863424"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st10.002</w:t>
            </w:r>
          </w:p>
        </w:tc>
      </w:tr>
      <w:tr w:rsidR="00324B3C" w:rsidRPr="002D0424" w14:paraId="153506D9" w14:textId="77777777" w:rsidTr="00B17EBC">
        <w:trPr>
          <w:trHeight w:val="292"/>
        </w:trPr>
        <w:tc>
          <w:tcPr>
            <w:tcW w:w="622" w:type="pct"/>
            <w:shd w:val="clear" w:color="auto" w:fill="FFFFFF" w:themeFill="background1"/>
            <w:vAlign w:val="center"/>
            <w:hideMark/>
          </w:tcPr>
          <w:p w14:paraId="4E0C092E"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T24.2</w:t>
            </w:r>
          </w:p>
        </w:tc>
        <w:tc>
          <w:tcPr>
            <w:tcW w:w="709" w:type="pct"/>
            <w:shd w:val="clear" w:color="auto" w:fill="FFFFFF" w:themeFill="background1"/>
            <w:vAlign w:val="center"/>
            <w:hideMark/>
          </w:tcPr>
          <w:p w14:paraId="3EC90E44"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T32.6</w:t>
            </w:r>
          </w:p>
        </w:tc>
        <w:tc>
          <w:tcPr>
            <w:tcW w:w="780" w:type="pct"/>
            <w:shd w:val="clear" w:color="auto" w:fill="FFFFFF" w:themeFill="background1"/>
          </w:tcPr>
          <w:p w14:paraId="7116A220" w14:textId="77777777" w:rsidR="00324B3C" w:rsidRPr="002D0424" w:rsidRDefault="00324B3C" w:rsidP="002B6F27">
            <w:pPr>
              <w:spacing w:line="240" w:lineRule="auto"/>
              <w:ind w:firstLine="0"/>
              <w:jc w:val="center"/>
              <w:rPr>
                <w:rFonts w:eastAsia="Times New Roman" w:cs="Times New Roman"/>
                <w:szCs w:val="24"/>
              </w:rPr>
            </w:pPr>
          </w:p>
        </w:tc>
        <w:tc>
          <w:tcPr>
            <w:tcW w:w="922" w:type="pct"/>
            <w:shd w:val="clear" w:color="auto" w:fill="FFFFFF" w:themeFill="background1"/>
            <w:noWrap/>
            <w:vAlign w:val="center"/>
            <w:hideMark/>
          </w:tcPr>
          <w:p w14:paraId="42351767" w14:textId="1F393799" w:rsidR="00324B3C" w:rsidRPr="002D0424" w:rsidRDefault="00324B3C" w:rsidP="002B6F27">
            <w:pPr>
              <w:spacing w:line="240" w:lineRule="auto"/>
              <w:ind w:firstLine="0"/>
              <w:jc w:val="center"/>
              <w:rPr>
                <w:rFonts w:eastAsia="Times New Roman" w:cs="Times New Roman"/>
                <w:szCs w:val="24"/>
              </w:rPr>
            </w:pPr>
          </w:p>
        </w:tc>
        <w:tc>
          <w:tcPr>
            <w:tcW w:w="355" w:type="pct"/>
            <w:shd w:val="clear" w:color="auto" w:fill="FFFFFF" w:themeFill="background1"/>
            <w:noWrap/>
            <w:vAlign w:val="center"/>
            <w:hideMark/>
          </w:tcPr>
          <w:p w14:paraId="09CF95F3" w14:textId="2A6E5E4C" w:rsidR="00324B3C" w:rsidRPr="002D0424" w:rsidRDefault="00324B3C" w:rsidP="002B6F27">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7BB84259" w14:textId="77777777" w:rsidR="00324B3C" w:rsidRPr="002D0424" w:rsidRDefault="00324B3C" w:rsidP="002B6F27">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66D63D93" w14:textId="77777777" w:rsidR="00324B3C" w:rsidRPr="002D0424" w:rsidRDefault="00324B3C" w:rsidP="002B6F27">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44052A50" w14:textId="739ADB09" w:rsidR="00324B3C" w:rsidRPr="002D0424" w:rsidRDefault="00324B3C" w:rsidP="002B6F27">
            <w:pPr>
              <w:spacing w:line="240" w:lineRule="auto"/>
              <w:ind w:firstLine="0"/>
              <w:jc w:val="center"/>
              <w:rPr>
                <w:rFonts w:eastAsia="Times New Roman" w:cs="Times New Roman"/>
                <w:szCs w:val="24"/>
                <w:lang w:val="en-US"/>
              </w:rPr>
            </w:pPr>
            <w:r w:rsidRPr="002D0424">
              <w:rPr>
                <w:rFonts w:eastAsia="Times New Roman" w:cs="Times New Roman"/>
                <w:szCs w:val="24"/>
              </w:rPr>
              <w:t>st33.004</w:t>
            </w:r>
          </w:p>
        </w:tc>
      </w:tr>
      <w:tr w:rsidR="00324B3C" w:rsidRPr="002D0424" w14:paraId="4D3A2812" w14:textId="77777777" w:rsidTr="00B17EBC">
        <w:trPr>
          <w:trHeight w:val="292"/>
        </w:trPr>
        <w:tc>
          <w:tcPr>
            <w:tcW w:w="622" w:type="pct"/>
            <w:shd w:val="clear" w:color="auto" w:fill="FFFFFF" w:themeFill="background1"/>
            <w:vAlign w:val="center"/>
            <w:hideMark/>
          </w:tcPr>
          <w:p w14:paraId="2E5466C2"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T30.2</w:t>
            </w:r>
          </w:p>
        </w:tc>
        <w:tc>
          <w:tcPr>
            <w:tcW w:w="709" w:type="pct"/>
            <w:shd w:val="clear" w:color="auto" w:fill="FFFFFF" w:themeFill="background1"/>
            <w:vAlign w:val="center"/>
            <w:hideMark/>
          </w:tcPr>
          <w:p w14:paraId="76F6F598"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T32.1</w:t>
            </w:r>
          </w:p>
        </w:tc>
        <w:tc>
          <w:tcPr>
            <w:tcW w:w="780" w:type="pct"/>
            <w:shd w:val="clear" w:color="auto" w:fill="FFFFFF" w:themeFill="background1"/>
          </w:tcPr>
          <w:p w14:paraId="7044A8DE" w14:textId="77777777" w:rsidR="00324B3C" w:rsidRPr="002D0424" w:rsidRDefault="00324B3C" w:rsidP="002B6F27">
            <w:pPr>
              <w:spacing w:line="240" w:lineRule="auto"/>
              <w:ind w:firstLine="0"/>
              <w:jc w:val="center"/>
              <w:rPr>
                <w:rFonts w:eastAsia="Times New Roman" w:cs="Times New Roman"/>
                <w:szCs w:val="24"/>
              </w:rPr>
            </w:pPr>
          </w:p>
        </w:tc>
        <w:tc>
          <w:tcPr>
            <w:tcW w:w="922" w:type="pct"/>
            <w:shd w:val="clear" w:color="auto" w:fill="FFFFFF" w:themeFill="background1"/>
            <w:noWrap/>
            <w:vAlign w:val="center"/>
            <w:hideMark/>
          </w:tcPr>
          <w:p w14:paraId="7B38AF3E" w14:textId="0C5692A6" w:rsidR="00324B3C" w:rsidRPr="002D0424" w:rsidRDefault="00324B3C" w:rsidP="002B6F27">
            <w:pPr>
              <w:spacing w:line="240" w:lineRule="auto"/>
              <w:ind w:firstLine="0"/>
              <w:jc w:val="center"/>
              <w:rPr>
                <w:rFonts w:eastAsia="Times New Roman" w:cs="Times New Roman"/>
                <w:szCs w:val="24"/>
              </w:rPr>
            </w:pPr>
          </w:p>
        </w:tc>
        <w:tc>
          <w:tcPr>
            <w:tcW w:w="355" w:type="pct"/>
            <w:shd w:val="clear" w:color="auto" w:fill="FFFFFF" w:themeFill="background1"/>
            <w:noWrap/>
            <w:vAlign w:val="center"/>
            <w:hideMark/>
          </w:tcPr>
          <w:p w14:paraId="48A7D46F" w14:textId="76844CED" w:rsidR="00324B3C" w:rsidRPr="002D0424" w:rsidRDefault="00324B3C" w:rsidP="002B6F27">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698D8A5A" w14:textId="77777777" w:rsidR="00324B3C" w:rsidRPr="002D0424" w:rsidRDefault="00324B3C" w:rsidP="002B6F27">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76018B57" w14:textId="77777777" w:rsidR="00324B3C" w:rsidRPr="002D0424" w:rsidRDefault="00324B3C" w:rsidP="002B6F27">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344B70FB" w14:textId="4EAEBF5A" w:rsidR="00324B3C" w:rsidRPr="002D0424" w:rsidRDefault="00324B3C" w:rsidP="002B6F27">
            <w:pPr>
              <w:spacing w:line="240" w:lineRule="auto"/>
              <w:ind w:firstLine="0"/>
              <w:jc w:val="center"/>
              <w:rPr>
                <w:rFonts w:eastAsia="Times New Roman" w:cs="Times New Roman"/>
                <w:szCs w:val="24"/>
                <w:lang w:val="en-US"/>
              </w:rPr>
            </w:pPr>
            <w:r w:rsidRPr="002D0424">
              <w:rPr>
                <w:rFonts w:eastAsia="Times New Roman" w:cs="Times New Roman"/>
                <w:szCs w:val="24"/>
              </w:rPr>
              <w:t>st33.004</w:t>
            </w:r>
          </w:p>
        </w:tc>
      </w:tr>
      <w:tr w:rsidR="00324B3C" w:rsidRPr="002D0424" w14:paraId="30B4F05E" w14:textId="77777777" w:rsidTr="00B17EBC">
        <w:trPr>
          <w:trHeight w:val="292"/>
        </w:trPr>
        <w:tc>
          <w:tcPr>
            <w:tcW w:w="622" w:type="pct"/>
            <w:shd w:val="clear" w:color="auto" w:fill="FFFFFF" w:themeFill="background1"/>
            <w:vAlign w:val="center"/>
            <w:hideMark/>
          </w:tcPr>
          <w:p w14:paraId="4B20210A"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I25.8</w:t>
            </w:r>
          </w:p>
        </w:tc>
        <w:tc>
          <w:tcPr>
            <w:tcW w:w="709" w:type="pct"/>
            <w:shd w:val="clear" w:color="auto" w:fill="FFFFFF" w:themeFill="background1"/>
            <w:vAlign w:val="center"/>
            <w:hideMark/>
          </w:tcPr>
          <w:p w14:paraId="2AA0690E" w14:textId="77777777" w:rsidR="00324B3C" w:rsidRPr="002D0424" w:rsidRDefault="00324B3C" w:rsidP="002B6F27">
            <w:pPr>
              <w:spacing w:line="240" w:lineRule="auto"/>
              <w:ind w:firstLine="0"/>
              <w:jc w:val="center"/>
              <w:rPr>
                <w:rFonts w:eastAsia="Times New Roman" w:cs="Times New Roman"/>
                <w:szCs w:val="24"/>
              </w:rPr>
            </w:pPr>
          </w:p>
        </w:tc>
        <w:tc>
          <w:tcPr>
            <w:tcW w:w="780" w:type="pct"/>
            <w:shd w:val="clear" w:color="auto" w:fill="FFFFFF" w:themeFill="background1"/>
          </w:tcPr>
          <w:p w14:paraId="051E4EE1" w14:textId="77777777" w:rsidR="00324B3C" w:rsidRPr="002D0424" w:rsidRDefault="00324B3C" w:rsidP="002B6F27">
            <w:pPr>
              <w:spacing w:line="240" w:lineRule="auto"/>
              <w:ind w:firstLine="0"/>
              <w:jc w:val="center"/>
              <w:rPr>
                <w:rFonts w:eastAsia="Times New Roman" w:cs="Times New Roman"/>
                <w:szCs w:val="24"/>
              </w:rPr>
            </w:pPr>
          </w:p>
        </w:tc>
        <w:tc>
          <w:tcPr>
            <w:tcW w:w="922" w:type="pct"/>
            <w:shd w:val="clear" w:color="auto" w:fill="FFFFFF" w:themeFill="background1"/>
            <w:vAlign w:val="center"/>
            <w:hideMark/>
          </w:tcPr>
          <w:p w14:paraId="66EB118E" w14:textId="150F4031"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A06.10.006</w:t>
            </w:r>
          </w:p>
        </w:tc>
        <w:tc>
          <w:tcPr>
            <w:tcW w:w="355" w:type="pct"/>
            <w:shd w:val="clear" w:color="auto" w:fill="FFFFFF" w:themeFill="background1"/>
            <w:noWrap/>
            <w:vAlign w:val="center"/>
            <w:hideMark/>
          </w:tcPr>
          <w:p w14:paraId="630D5BC3" w14:textId="77777777" w:rsidR="00324B3C" w:rsidRPr="002D0424" w:rsidRDefault="00324B3C" w:rsidP="002B6F27">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12862641" w14:textId="77777777" w:rsidR="00324B3C" w:rsidRPr="002D0424" w:rsidRDefault="00324B3C" w:rsidP="002B6F27">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3F7639FF"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1</w:t>
            </w:r>
          </w:p>
        </w:tc>
        <w:tc>
          <w:tcPr>
            <w:tcW w:w="692" w:type="pct"/>
            <w:shd w:val="clear" w:color="auto" w:fill="FFFFFF" w:themeFill="background1"/>
            <w:noWrap/>
            <w:vAlign w:val="center"/>
            <w:hideMark/>
          </w:tcPr>
          <w:p w14:paraId="359BAFD3" w14:textId="2FC62DB8" w:rsidR="00324B3C" w:rsidRPr="002D0424" w:rsidRDefault="00324B3C" w:rsidP="002B6F27">
            <w:pPr>
              <w:spacing w:line="240" w:lineRule="auto"/>
              <w:ind w:firstLine="0"/>
              <w:jc w:val="center"/>
              <w:rPr>
                <w:rFonts w:eastAsia="Times New Roman" w:cs="Times New Roman"/>
                <w:szCs w:val="24"/>
                <w:lang w:val="en-US"/>
              </w:rPr>
            </w:pPr>
            <w:r w:rsidRPr="002D0424">
              <w:t>st25.004</w:t>
            </w:r>
          </w:p>
        </w:tc>
      </w:tr>
      <w:tr w:rsidR="00324B3C" w:rsidRPr="002D0424" w14:paraId="2256AC0F" w14:textId="77777777" w:rsidTr="00B17EBC">
        <w:trPr>
          <w:trHeight w:val="292"/>
        </w:trPr>
        <w:tc>
          <w:tcPr>
            <w:tcW w:w="622" w:type="pct"/>
            <w:shd w:val="clear" w:color="auto" w:fill="FFFFFF" w:themeFill="background1"/>
            <w:vAlign w:val="center"/>
            <w:hideMark/>
          </w:tcPr>
          <w:p w14:paraId="28762143"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I25.9</w:t>
            </w:r>
          </w:p>
        </w:tc>
        <w:tc>
          <w:tcPr>
            <w:tcW w:w="709" w:type="pct"/>
            <w:shd w:val="clear" w:color="auto" w:fill="FFFFFF" w:themeFill="background1"/>
            <w:vAlign w:val="center"/>
            <w:hideMark/>
          </w:tcPr>
          <w:p w14:paraId="56E6DC62" w14:textId="77777777" w:rsidR="00324B3C" w:rsidRPr="002D0424" w:rsidRDefault="00324B3C" w:rsidP="002B6F27">
            <w:pPr>
              <w:spacing w:line="240" w:lineRule="auto"/>
              <w:ind w:firstLine="0"/>
              <w:jc w:val="center"/>
              <w:rPr>
                <w:rFonts w:eastAsia="Times New Roman" w:cs="Times New Roman"/>
                <w:szCs w:val="24"/>
              </w:rPr>
            </w:pPr>
          </w:p>
        </w:tc>
        <w:tc>
          <w:tcPr>
            <w:tcW w:w="780" w:type="pct"/>
            <w:shd w:val="clear" w:color="auto" w:fill="FFFFFF" w:themeFill="background1"/>
          </w:tcPr>
          <w:p w14:paraId="725DED5E" w14:textId="77777777" w:rsidR="00324B3C" w:rsidRPr="002D0424" w:rsidRDefault="00324B3C" w:rsidP="002B6F27">
            <w:pPr>
              <w:spacing w:line="240" w:lineRule="auto"/>
              <w:ind w:firstLine="0"/>
              <w:jc w:val="center"/>
              <w:rPr>
                <w:rFonts w:eastAsia="Times New Roman" w:cs="Times New Roman"/>
                <w:szCs w:val="24"/>
              </w:rPr>
            </w:pPr>
          </w:p>
        </w:tc>
        <w:tc>
          <w:tcPr>
            <w:tcW w:w="922" w:type="pct"/>
            <w:shd w:val="clear" w:color="auto" w:fill="FFFFFF" w:themeFill="background1"/>
            <w:vAlign w:val="center"/>
            <w:hideMark/>
          </w:tcPr>
          <w:p w14:paraId="71A17BA8" w14:textId="76C4AE41"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A06.10.006</w:t>
            </w:r>
          </w:p>
        </w:tc>
        <w:tc>
          <w:tcPr>
            <w:tcW w:w="355" w:type="pct"/>
            <w:shd w:val="clear" w:color="auto" w:fill="FFFFFF" w:themeFill="background1"/>
            <w:noWrap/>
            <w:vAlign w:val="center"/>
            <w:hideMark/>
          </w:tcPr>
          <w:p w14:paraId="5B11D6FD" w14:textId="77777777" w:rsidR="00324B3C" w:rsidRPr="002D0424" w:rsidRDefault="00324B3C" w:rsidP="002B6F27">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56718498" w14:textId="77777777" w:rsidR="00324B3C" w:rsidRPr="002D0424" w:rsidRDefault="00324B3C" w:rsidP="002B6F27">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5BF8AF82"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1</w:t>
            </w:r>
          </w:p>
        </w:tc>
        <w:tc>
          <w:tcPr>
            <w:tcW w:w="692" w:type="pct"/>
            <w:shd w:val="clear" w:color="auto" w:fill="FFFFFF" w:themeFill="background1"/>
            <w:noWrap/>
            <w:vAlign w:val="center"/>
            <w:hideMark/>
          </w:tcPr>
          <w:p w14:paraId="6E71E477" w14:textId="5C57ABC4" w:rsidR="00324B3C" w:rsidRPr="002D0424" w:rsidRDefault="00324B3C" w:rsidP="002B6F27">
            <w:pPr>
              <w:spacing w:line="240" w:lineRule="auto"/>
              <w:ind w:firstLine="0"/>
              <w:jc w:val="center"/>
              <w:rPr>
                <w:rFonts w:eastAsia="Times New Roman" w:cs="Times New Roman"/>
                <w:szCs w:val="24"/>
                <w:lang w:val="en-US"/>
              </w:rPr>
            </w:pPr>
            <w:r w:rsidRPr="002D0424">
              <w:t>st25.004</w:t>
            </w:r>
          </w:p>
        </w:tc>
      </w:tr>
      <w:tr w:rsidR="00324B3C" w:rsidRPr="002D0424" w14:paraId="005AFD0F" w14:textId="77777777" w:rsidTr="00B17EBC">
        <w:trPr>
          <w:trHeight w:val="292"/>
        </w:trPr>
        <w:tc>
          <w:tcPr>
            <w:tcW w:w="622" w:type="pct"/>
            <w:shd w:val="clear" w:color="auto" w:fill="FFFFFF" w:themeFill="background1"/>
            <w:noWrap/>
            <w:vAlign w:val="center"/>
            <w:hideMark/>
          </w:tcPr>
          <w:p w14:paraId="7213749E"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S30.2</w:t>
            </w:r>
          </w:p>
        </w:tc>
        <w:tc>
          <w:tcPr>
            <w:tcW w:w="709" w:type="pct"/>
            <w:shd w:val="clear" w:color="auto" w:fill="FFFFFF" w:themeFill="background1"/>
            <w:noWrap/>
            <w:vAlign w:val="center"/>
            <w:hideMark/>
          </w:tcPr>
          <w:p w14:paraId="6F6DC1F0" w14:textId="4C881164" w:rsidR="00324B3C" w:rsidRPr="002D0424" w:rsidRDefault="00324B3C" w:rsidP="002B6F27">
            <w:pPr>
              <w:spacing w:line="240" w:lineRule="auto"/>
              <w:ind w:firstLine="0"/>
              <w:jc w:val="center"/>
              <w:rPr>
                <w:rFonts w:eastAsia="Times New Roman" w:cs="Times New Roman"/>
                <w:szCs w:val="24"/>
              </w:rPr>
            </w:pPr>
          </w:p>
        </w:tc>
        <w:tc>
          <w:tcPr>
            <w:tcW w:w="780" w:type="pct"/>
            <w:shd w:val="clear" w:color="auto" w:fill="FFFFFF" w:themeFill="background1"/>
          </w:tcPr>
          <w:p w14:paraId="70E49651" w14:textId="77777777" w:rsidR="00324B3C" w:rsidRPr="002D0424" w:rsidRDefault="00324B3C" w:rsidP="002B6F27">
            <w:pPr>
              <w:spacing w:line="240" w:lineRule="auto"/>
              <w:ind w:firstLine="0"/>
              <w:jc w:val="center"/>
              <w:rPr>
                <w:rFonts w:eastAsia="Times New Roman" w:cs="Times New Roman"/>
                <w:szCs w:val="24"/>
              </w:rPr>
            </w:pPr>
          </w:p>
        </w:tc>
        <w:tc>
          <w:tcPr>
            <w:tcW w:w="922" w:type="pct"/>
            <w:shd w:val="clear" w:color="auto" w:fill="FFFFFF" w:themeFill="background1"/>
            <w:noWrap/>
            <w:vAlign w:val="center"/>
            <w:hideMark/>
          </w:tcPr>
          <w:p w14:paraId="60B60DCB" w14:textId="186835CC" w:rsidR="00324B3C" w:rsidRPr="002D0424" w:rsidRDefault="00324B3C" w:rsidP="002B6F27">
            <w:pPr>
              <w:spacing w:line="240" w:lineRule="auto"/>
              <w:ind w:firstLine="0"/>
              <w:jc w:val="center"/>
              <w:rPr>
                <w:rFonts w:eastAsia="Times New Roman" w:cs="Times New Roman"/>
                <w:szCs w:val="24"/>
              </w:rPr>
            </w:pPr>
          </w:p>
        </w:tc>
        <w:tc>
          <w:tcPr>
            <w:tcW w:w="355" w:type="pct"/>
            <w:shd w:val="clear" w:color="auto" w:fill="FFFFFF" w:themeFill="background1"/>
            <w:noWrap/>
            <w:vAlign w:val="center"/>
            <w:hideMark/>
          </w:tcPr>
          <w:p w14:paraId="433C1D75" w14:textId="77777777" w:rsidR="00324B3C" w:rsidRPr="002D0424" w:rsidRDefault="00324B3C" w:rsidP="002B6F27">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7442DCE1"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2</w:t>
            </w:r>
          </w:p>
        </w:tc>
        <w:tc>
          <w:tcPr>
            <w:tcW w:w="566" w:type="pct"/>
            <w:shd w:val="clear" w:color="auto" w:fill="FFFFFF" w:themeFill="background1"/>
            <w:noWrap/>
            <w:vAlign w:val="center"/>
            <w:hideMark/>
          </w:tcPr>
          <w:p w14:paraId="4420999A" w14:textId="77777777" w:rsidR="00324B3C" w:rsidRPr="002D0424" w:rsidRDefault="00324B3C" w:rsidP="002B6F27">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31B17825" w14:textId="7356129B"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st02.009</w:t>
            </w:r>
          </w:p>
        </w:tc>
      </w:tr>
      <w:tr w:rsidR="00324B3C" w:rsidRPr="002D0424" w14:paraId="3A0EC3A5" w14:textId="77777777" w:rsidTr="00B17EBC">
        <w:trPr>
          <w:trHeight w:val="292"/>
        </w:trPr>
        <w:tc>
          <w:tcPr>
            <w:tcW w:w="622" w:type="pct"/>
            <w:shd w:val="clear" w:color="auto" w:fill="FFFFFF" w:themeFill="background1"/>
            <w:noWrap/>
            <w:vAlign w:val="center"/>
            <w:hideMark/>
          </w:tcPr>
          <w:p w14:paraId="3DAAE537"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T19.8</w:t>
            </w:r>
          </w:p>
        </w:tc>
        <w:tc>
          <w:tcPr>
            <w:tcW w:w="709" w:type="pct"/>
            <w:shd w:val="clear" w:color="auto" w:fill="FFFFFF" w:themeFill="background1"/>
            <w:noWrap/>
            <w:vAlign w:val="center"/>
            <w:hideMark/>
          </w:tcPr>
          <w:p w14:paraId="602854BC" w14:textId="4E457217" w:rsidR="00324B3C" w:rsidRPr="002D0424" w:rsidRDefault="00324B3C" w:rsidP="002B6F27">
            <w:pPr>
              <w:spacing w:line="240" w:lineRule="auto"/>
              <w:ind w:firstLine="0"/>
              <w:jc w:val="center"/>
              <w:rPr>
                <w:rFonts w:eastAsia="Times New Roman" w:cs="Times New Roman"/>
                <w:szCs w:val="24"/>
              </w:rPr>
            </w:pPr>
          </w:p>
        </w:tc>
        <w:tc>
          <w:tcPr>
            <w:tcW w:w="780" w:type="pct"/>
            <w:shd w:val="clear" w:color="auto" w:fill="FFFFFF" w:themeFill="background1"/>
          </w:tcPr>
          <w:p w14:paraId="7E4BD3AF" w14:textId="77777777" w:rsidR="00324B3C" w:rsidRPr="002D0424" w:rsidRDefault="00324B3C" w:rsidP="002B6F27">
            <w:pPr>
              <w:spacing w:line="240" w:lineRule="auto"/>
              <w:ind w:firstLine="0"/>
              <w:jc w:val="center"/>
              <w:rPr>
                <w:rFonts w:eastAsia="Times New Roman" w:cs="Times New Roman"/>
                <w:szCs w:val="24"/>
              </w:rPr>
            </w:pPr>
          </w:p>
        </w:tc>
        <w:tc>
          <w:tcPr>
            <w:tcW w:w="922" w:type="pct"/>
            <w:shd w:val="clear" w:color="auto" w:fill="FFFFFF" w:themeFill="background1"/>
            <w:noWrap/>
            <w:vAlign w:val="center"/>
            <w:hideMark/>
          </w:tcPr>
          <w:p w14:paraId="06478BCA" w14:textId="0C679F02" w:rsidR="00324B3C" w:rsidRPr="002D0424" w:rsidRDefault="00324B3C" w:rsidP="002B6F27">
            <w:pPr>
              <w:spacing w:line="240" w:lineRule="auto"/>
              <w:ind w:firstLine="0"/>
              <w:jc w:val="center"/>
              <w:rPr>
                <w:rFonts w:eastAsia="Times New Roman" w:cs="Times New Roman"/>
                <w:szCs w:val="24"/>
              </w:rPr>
            </w:pPr>
          </w:p>
        </w:tc>
        <w:tc>
          <w:tcPr>
            <w:tcW w:w="355" w:type="pct"/>
            <w:shd w:val="clear" w:color="auto" w:fill="FFFFFF" w:themeFill="background1"/>
            <w:noWrap/>
            <w:vAlign w:val="center"/>
            <w:hideMark/>
          </w:tcPr>
          <w:p w14:paraId="01CA6F8C" w14:textId="218E3E22" w:rsidR="00324B3C" w:rsidRPr="002D0424" w:rsidRDefault="00324B3C" w:rsidP="002B6F27">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4E25F2F3" w14:textId="77777777"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1</w:t>
            </w:r>
          </w:p>
        </w:tc>
        <w:tc>
          <w:tcPr>
            <w:tcW w:w="566" w:type="pct"/>
            <w:shd w:val="clear" w:color="auto" w:fill="FFFFFF" w:themeFill="background1"/>
            <w:noWrap/>
            <w:vAlign w:val="center"/>
            <w:hideMark/>
          </w:tcPr>
          <w:p w14:paraId="20E62AC0" w14:textId="77777777" w:rsidR="00324B3C" w:rsidRPr="002D0424" w:rsidRDefault="00324B3C" w:rsidP="002B6F27">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3902C365" w14:textId="0180BBD0" w:rsidR="00324B3C" w:rsidRPr="002D0424" w:rsidRDefault="00324B3C" w:rsidP="002B6F27">
            <w:pPr>
              <w:spacing w:line="240" w:lineRule="auto"/>
              <w:ind w:firstLine="0"/>
              <w:jc w:val="center"/>
              <w:rPr>
                <w:rFonts w:eastAsia="Times New Roman" w:cs="Times New Roman"/>
                <w:szCs w:val="24"/>
                <w:lang w:val="en-US"/>
              </w:rPr>
            </w:pPr>
            <w:r w:rsidRPr="002D0424">
              <w:rPr>
                <w:rFonts w:eastAsia="Times New Roman" w:cs="Times New Roman"/>
                <w:szCs w:val="24"/>
              </w:rPr>
              <w:t>st30.005</w:t>
            </w:r>
          </w:p>
        </w:tc>
      </w:tr>
      <w:tr w:rsidR="00324B3C" w:rsidRPr="002D0424" w14:paraId="25BF1399" w14:textId="77777777" w:rsidTr="00B17EBC">
        <w:trPr>
          <w:trHeight w:val="292"/>
        </w:trPr>
        <w:tc>
          <w:tcPr>
            <w:tcW w:w="622" w:type="pct"/>
            <w:shd w:val="clear" w:color="auto" w:fill="FFFFFF" w:themeFill="background1"/>
            <w:noWrap/>
            <w:vAlign w:val="center"/>
            <w:hideMark/>
          </w:tcPr>
          <w:p w14:paraId="6374757E" w14:textId="791277B1" w:rsidR="00324B3C" w:rsidRPr="002D0424" w:rsidRDefault="007D1F37" w:rsidP="002B6F27">
            <w:pPr>
              <w:spacing w:line="240" w:lineRule="auto"/>
              <w:ind w:firstLine="0"/>
              <w:jc w:val="center"/>
              <w:rPr>
                <w:rFonts w:eastAsia="Times New Roman" w:cs="Times New Roman"/>
                <w:szCs w:val="24"/>
                <w:lang w:val="en-US"/>
              </w:rPr>
            </w:pPr>
            <w:r w:rsidRPr="002D0424">
              <w:rPr>
                <w:rFonts w:eastAsia="Calibri" w:cs="Times New Roman"/>
                <w:szCs w:val="28"/>
              </w:rPr>
              <w:t>С00-С80</w:t>
            </w:r>
          </w:p>
        </w:tc>
        <w:tc>
          <w:tcPr>
            <w:tcW w:w="709" w:type="pct"/>
            <w:shd w:val="clear" w:color="auto" w:fill="FFFFFF" w:themeFill="background1"/>
            <w:noWrap/>
            <w:vAlign w:val="center"/>
            <w:hideMark/>
          </w:tcPr>
          <w:p w14:paraId="05CC59D7" w14:textId="68F265E8" w:rsidR="00324B3C" w:rsidRPr="002D0424" w:rsidRDefault="00324B3C" w:rsidP="002B6F27">
            <w:pPr>
              <w:spacing w:line="240" w:lineRule="auto"/>
              <w:ind w:firstLine="0"/>
              <w:jc w:val="center"/>
              <w:rPr>
                <w:rFonts w:eastAsia="Times New Roman" w:cs="Times New Roman"/>
                <w:szCs w:val="24"/>
              </w:rPr>
            </w:pPr>
          </w:p>
        </w:tc>
        <w:tc>
          <w:tcPr>
            <w:tcW w:w="780" w:type="pct"/>
            <w:shd w:val="clear" w:color="auto" w:fill="FFFFFF" w:themeFill="background1"/>
          </w:tcPr>
          <w:p w14:paraId="5ABD34CC" w14:textId="77777777" w:rsidR="00324B3C" w:rsidRPr="002D0424" w:rsidRDefault="00324B3C" w:rsidP="002B6F27">
            <w:pPr>
              <w:spacing w:line="240" w:lineRule="auto"/>
              <w:ind w:firstLine="0"/>
              <w:jc w:val="center"/>
              <w:rPr>
                <w:rFonts w:eastAsia="Times New Roman" w:cs="Times New Roman"/>
                <w:szCs w:val="24"/>
              </w:rPr>
            </w:pPr>
          </w:p>
        </w:tc>
        <w:tc>
          <w:tcPr>
            <w:tcW w:w="922" w:type="pct"/>
            <w:shd w:val="clear" w:color="auto" w:fill="FFFFFF" w:themeFill="background1"/>
            <w:noWrap/>
            <w:vAlign w:val="center"/>
            <w:hideMark/>
          </w:tcPr>
          <w:p w14:paraId="0B9F3246" w14:textId="3E04D71C" w:rsidR="00324B3C" w:rsidRPr="002D0424" w:rsidRDefault="00324B3C" w:rsidP="002B6F27">
            <w:pPr>
              <w:spacing w:line="240" w:lineRule="auto"/>
              <w:ind w:firstLine="0"/>
              <w:jc w:val="center"/>
              <w:rPr>
                <w:rFonts w:eastAsia="Times New Roman" w:cs="Times New Roman"/>
                <w:szCs w:val="24"/>
              </w:rPr>
            </w:pPr>
            <w:r w:rsidRPr="002D0424">
              <w:rPr>
                <w:rFonts w:eastAsia="Times New Roman" w:cs="Times New Roman"/>
                <w:szCs w:val="24"/>
              </w:rPr>
              <w:t>A16.20.004.001</w:t>
            </w:r>
          </w:p>
        </w:tc>
        <w:tc>
          <w:tcPr>
            <w:tcW w:w="355" w:type="pct"/>
            <w:shd w:val="clear" w:color="auto" w:fill="FFFFFF" w:themeFill="background1"/>
            <w:noWrap/>
            <w:vAlign w:val="center"/>
            <w:hideMark/>
          </w:tcPr>
          <w:p w14:paraId="75585E80" w14:textId="77777777" w:rsidR="00324B3C" w:rsidRPr="002D0424" w:rsidRDefault="00324B3C" w:rsidP="002B6F27">
            <w:pPr>
              <w:spacing w:line="240" w:lineRule="auto"/>
              <w:ind w:firstLine="0"/>
              <w:jc w:val="center"/>
              <w:rPr>
                <w:rFonts w:eastAsia="Times New Roman" w:cs="Times New Roman"/>
                <w:szCs w:val="24"/>
              </w:rPr>
            </w:pPr>
          </w:p>
        </w:tc>
        <w:tc>
          <w:tcPr>
            <w:tcW w:w="354" w:type="pct"/>
            <w:shd w:val="clear" w:color="auto" w:fill="FFFFFF" w:themeFill="background1"/>
            <w:noWrap/>
            <w:vAlign w:val="center"/>
            <w:hideMark/>
          </w:tcPr>
          <w:p w14:paraId="5A2E41BF" w14:textId="77777777" w:rsidR="00324B3C" w:rsidRPr="002D0424" w:rsidRDefault="00324B3C" w:rsidP="002B6F27">
            <w:pPr>
              <w:spacing w:line="240" w:lineRule="auto"/>
              <w:ind w:firstLine="0"/>
              <w:jc w:val="center"/>
              <w:rPr>
                <w:rFonts w:eastAsia="Times New Roman" w:cs="Times New Roman"/>
                <w:szCs w:val="24"/>
              </w:rPr>
            </w:pPr>
          </w:p>
        </w:tc>
        <w:tc>
          <w:tcPr>
            <w:tcW w:w="566" w:type="pct"/>
            <w:shd w:val="clear" w:color="auto" w:fill="FFFFFF" w:themeFill="background1"/>
            <w:noWrap/>
            <w:vAlign w:val="center"/>
            <w:hideMark/>
          </w:tcPr>
          <w:p w14:paraId="3B9D0FEF" w14:textId="77777777" w:rsidR="00324B3C" w:rsidRPr="002D0424" w:rsidRDefault="00324B3C" w:rsidP="002B6F27">
            <w:pPr>
              <w:spacing w:line="240" w:lineRule="auto"/>
              <w:ind w:firstLine="0"/>
              <w:jc w:val="center"/>
              <w:rPr>
                <w:rFonts w:eastAsia="Times New Roman" w:cs="Times New Roman"/>
                <w:szCs w:val="24"/>
              </w:rPr>
            </w:pPr>
          </w:p>
        </w:tc>
        <w:tc>
          <w:tcPr>
            <w:tcW w:w="692" w:type="pct"/>
            <w:shd w:val="clear" w:color="auto" w:fill="FFFFFF" w:themeFill="background1"/>
            <w:noWrap/>
            <w:vAlign w:val="center"/>
            <w:hideMark/>
          </w:tcPr>
          <w:p w14:paraId="13790B9C" w14:textId="1AA761EE" w:rsidR="00324B3C" w:rsidRPr="002D0424" w:rsidRDefault="00324B3C" w:rsidP="002B6F27">
            <w:pPr>
              <w:spacing w:line="240" w:lineRule="auto"/>
              <w:ind w:firstLine="0"/>
              <w:jc w:val="center"/>
              <w:rPr>
                <w:rFonts w:eastAsia="Times New Roman" w:cs="Times New Roman"/>
                <w:szCs w:val="24"/>
                <w:lang w:val="en-US"/>
              </w:rPr>
            </w:pPr>
            <w:r w:rsidRPr="002D0424">
              <w:rPr>
                <w:rFonts w:eastAsia="Times New Roman" w:cs="Times New Roman"/>
                <w:szCs w:val="24"/>
              </w:rPr>
              <w:t>st19.002</w:t>
            </w:r>
          </w:p>
        </w:tc>
      </w:tr>
      <w:tr w:rsidR="00324B3C" w:rsidRPr="00F5069E" w14:paraId="714F9EC4" w14:textId="77777777" w:rsidTr="00B17EBC">
        <w:trPr>
          <w:trHeight w:val="292"/>
        </w:trPr>
        <w:tc>
          <w:tcPr>
            <w:tcW w:w="622" w:type="pct"/>
            <w:shd w:val="clear" w:color="auto" w:fill="FFFFFF" w:themeFill="background1"/>
            <w:noWrap/>
            <w:vAlign w:val="center"/>
          </w:tcPr>
          <w:p w14:paraId="77924313" w14:textId="328325D5" w:rsidR="003F64A7" w:rsidRPr="002D0424" w:rsidRDefault="003F64A7" w:rsidP="00CD55B4">
            <w:pPr>
              <w:spacing w:line="240" w:lineRule="auto"/>
              <w:ind w:firstLine="0"/>
              <w:jc w:val="center"/>
              <w:rPr>
                <w:rFonts w:eastAsia="Times New Roman" w:cs="Times New Roman"/>
                <w:szCs w:val="24"/>
                <w:lang w:val="en-US"/>
              </w:rPr>
            </w:pPr>
            <w:r w:rsidRPr="002D0424">
              <w:rPr>
                <w:rFonts w:eastAsia="Calibri" w:cs="Times New Roman"/>
                <w:szCs w:val="28"/>
                <w:lang w:val="en-US"/>
              </w:rPr>
              <w:t>C.</w:t>
            </w:r>
          </w:p>
        </w:tc>
        <w:tc>
          <w:tcPr>
            <w:tcW w:w="709" w:type="pct"/>
            <w:shd w:val="clear" w:color="auto" w:fill="FFFFFF" w:themeFill="background1"/>
            <w:noWrap/>
            <w:vAlign w:val="center"/>
          </w:tcPr>
          <w:p w14:paraId="4124229E" w14:textId="77777777" w:rsidR="00324B3C" w:rsidRPr="002D0424" w:rsidRDefault="00324B3C" w:rsidP="002B6F27">
            <w:pPr>
              <w:spacing w:line="240" w:lineRule="auto"/>
              <w:ind w:firstLine="0"/>
              <w:jc w:val="center"/>
              <w:rPr>
                <w:rFonts w:eastAsia="Times New Roman" w:cs="Times New Roman"/>
                <w:szCs w:val="24"/>
              </w:rPr>
            </w:pPr>
          </w:p>
        </w:tc>
        <w:tc>
          <w:tcPr>
            <w:tcW w:w="780" w:type="pct"/>
            <w:shd w:val="clear" w:color="auto" w:fill="FFFFFF" w:themeFill="background1"/>
            <w:vAlign w:val="center"/>
          </w:tcPr>
          <w:p w14:paraId="2250E4D6" w14:textId="040C6E3C" w:rsidR="00324B3C" w:rsidRPr="002D0424" w:rsidRDefault="00B3170C" w:rsidP="00B3170C">
            <w:pPr>
              <w:spacing w:line="240" w:lineRule="auto"/>
              <w:ind w:firstLine="0"/>
              <w:jc w:val="center"/>
              <w:rPr>
                <w:rFonts w:eastAsia="Times New Roman" w:cs="Times New Roman"/>
                <w:szCs w:val="24"/>
                <w:lang w:val="en-US"/>
              </w:rPr>
            </w:pPr>
            <w:r w:rsidRPr="002D0424">
              <w:rPr>
                <w:rFonts w:eastAsia="Times New Roman" w:cs="Times New Roman"/>
                <w:szCs w:val="24"/>
                <w:lang w:val="en-US"/>
              </w:rPr>
              <w:t>D70</w:t>
            </w:r>
          </w:p>
        </w:tc>
        <w:tc>
          <w:tcPr>
            <w:tcW w:w="922" w:type="pct"/>
            <w:shd w:val="clear" w:color="auto" w:fill="FFFFFF" w:themeFill="background1"/>
            <w:noWrap/>
            <w:vAlign w:val="center"/>
          </w:tcPr>
          <w:p w14:paraId="1467ACA1" w14:textId="77777777" w:rsidR="00324B3C" w:rsidRPr="002D0424" w:rsidRDefault="00324B3C" w:rsidP="002B6F27">
            <w:pPr>
              <w:spacing w:line="240" w:lineRule="auto"/>
              <w:ind w:firstLine="0"/>
              <w:jc w:val="center"/>
              <w:rPr>
                <w:rFonts w:eastAsia="Times New Roman" w:cs="Times New Roman"/>
                <w:szCs w:val="24"/>
              </w:rPr>
            </w:pPr>
          </w:p>
        </w:tc>
        <w:tc>
          <w:tcPr>
            <w:tcW w:w="355" w:type="pct"/>
            <w:shd w:val="clear" w:color="auto" w:fill="FFFFFF" w:themeFill="background1"/>
            <w:noWrap/>
            <w:vAlign w:val="center"/>
          </w:tcPr>
          <w:p w14:paraId="68564985" w14:textId="77777777" w:rsidR="00324B3C" w:rsidRPr="002D0424" w:rsidRDefault="00324B3C" w:rsidP="002B6F27">
            <w:pPr>
              <w:spacing w:line="240" w:lineRule="auto"/>
              <w:ind w:firstLine="0"/>
              <w:jc w:val="center"/>
              <w:rPr>
                <w:rFonts w:eastAsia="Times New Roman" w:cs="Times New Roman"/>
                <w:szCs w:val="24"/>
              </w:rPr>
            </w:pPr>
          </w:p>
        </w:tc>
        <w:tc>
          <w:tcPr>
            <w:tcW w:w="354" w:type="pct"/>
            <w:shd w:val="clear" w:color="auto" w:fill="FFFFFF" w:themeFill="background1"/>
            <w:noWrap/>
            <w:vAlign w:val="center"/>
          </w:tcPr>
          <w:p w14:paraId="514F5386" w14:textId="77777777" w:rsidR="00324B3C" w:rsidRPr="002D0424" w:rsidRDefault="00324B3C" w:rsidP="002B6F27">
            <w:pPr>
              <w:spacing w:line="240" w:lineRule="auto"/>
              <w:ind w:firstLine="0"/>
              <w:jc w:val="center"/>
              <w:rPr>
                <w:rFonts w:eastAsia="Times New Roman" w:cs="Times New Roman"/>
                <w:szCs w:val="24"/>
              </w:rPr>
            </w:pPr>
          </w:p>
        </w:tc>
        <w:tc>
          <w:tcPr>
            <w:tcW w:w="566" w:type="pct"/>
            <w:shd w:val="clear" w:color="auto" w:fill="FFFFFF" w:themeFill="background1"/>
            <w:noWrap/>
            <w:vAlign w:val="center"/>
          </w:tcPr>
          <w:p w14:paraId="6B441E35" w14:textId="77777777" w:rsidR="00324B3C" w:rsidRPr="002D0424" w:rsidRDefault="00324B3C" w:rsidP="002B6F27">
            <w:pPr>
              <w:spacing w:line="240" w:lineRule="auto"/>
              <w:ind w:firstLine="0"/>
              <w:jc w:val="center"/>
              <w:rPr>
                <w:rFonts w:eastAsia="Times New Roman" w:cs="Times New Roman"/>
                <w:szCs w:val="24"/>
              </w:rPr>
            </w:pPr>
          </w:p>
        </w:tc>
        <w:tc>
          <w:tcPr>
            <w:tcW w:w="692" w:type="pct"/>
            <w:shd w:val="clear" w:color="auto" w:fill="FFFFFF" w:themeFill="background1"/>
            <w:noWrap/>
            <w:vAlign w:val="center"/>
          </w:tcPr>
          <w:p w14:paraId="2F47D1FD" w14:textId="7F30DB93" w:rsidR="00324B3C" w:rsidRPr="002D0424" w:rsidRDefault="00B17EBC" w:rsidP="002B6F27">
            <w:pPr>
              <w:spacing w:line="240" w:lineRule="auto"/>
              <w:ind w:firstLine="0"/>
              <w:jc w:val="center"/>
              <w:rPr>
                <w:rFonts w:eastAsia="Times New Roman" w:cs="Times New Roman"/>
                <w:szCs w:val="24"/>
                <w:lang w:val="en-US"/>
              </w:rPr>
            </w:pPr>
            <w:r w:rsidRPr="002D0424">
              <w:rPr>
                <w:rFonts w:eastAsia="Times New Roman" w:cs="Times New Roman"/>
                <w:szCs w:val="24"/>
                <w:lang w:val="en-US"/>
              </w:rPr>
              <w:t>st19.037</w:t>
            </w:r>
          </w:p>
        </w:tc>
      </w:tr>
    </w:tbl>
    <w:p w14:paraId="26FE1F0E" w14:textId="4DB2CD8C" w:rsidR="00087025" w:rsidRPr="00931B5D" w:rsidRDefault="00931B5D" w:rsidP="00EA11E0">
      <w:pPr>
        <w:pStyle w:val="4"/>
      </w:pPr>
      <w:r>
        <w:t xml:space="preserve">1.2.2. </w:t>
      </w:r>
      <w:r w:rsidR="00087025" w:rsidRPr="00931B5D">
        <w:t>Справочник категорий возраста (столбец «Возраст» группировщика)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4671C0" w:rsidRPr="00F5069E" w14:paraId="7D8A28B2" w14:textId="77777777" w:rsidTr="002D0424">
        <w:trPr>
          <w:trHeight w:val="292"/>
          <w:tblHeader/>
        </w:trPr>
        <w:tc>
          <w:tcPr>
            <w:tcW w:w="1020" w:type="dxa"/>
            <w:shd w:val="clear" w:color="auto" w:fill="auto"/>
            <w:noWrap/>
            <w:vAlign w:val="bottom"/>
            <w:hideMark/>
          </w:tcPr>
          <w:p w14:paraId="7DFA2C8E" w14:textId="77777777" w:rsidR="00087025" w:rsidRPr="00F5069E" w:rsidRDefault="00087025" w:rsidP="0028703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Код</w:t>
            </w:r>
          </w:p>
        </w:tc>
        <w:tc>
          <w:tcPr>
            <w:tcW w:w="8761" w:type="dxa"/>
            <w:vAlign w:val="bottom"/>
          </w:tcPr>
          <w:p w14:paraId="018C46F0" w14:textId="77777777" w:rsidR="00087025" w:rsidRPr="00F5069E" w:rsidRDefault="00087025" w:rsidP="0028703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Диапазон возраста</w:t>
            </w:r>
          </w:p>
        </w:tc>
      </w:tr>
      <w:tr w:rsidR="004671C0" w:rsidRPr="00F5069E" w14:paraId="3CC83E66" w14:textId="77777777" w:rsidTr="004A1AA7">
        <w:trPr>
          <w:trHeight w:val="292"/>
        </w:trPr>
        <w:tc>
          <w:tcPr>
            <w:tcW w:w="1020" w:type="dxa"/>
            <w:shd w:val="clear" w:color="auto" w:fill="auto"/>
            <w:noWrap/>
            <w:vAlign w:val="center"/>
          </w:tcPr>
          <w:p w14:paraId="384827C2" w14:textId="77777777" w:rsidR="00087025" w:rsidRPr="00F5069E" w:rsidRDefault="00087025" w:rsidP="0028703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1</w:t>
            </w:r>
          </w:p>
        </w:tc>
        <w:tc>
          <w:tcPr>
            <w:tcW w:w="8761" w:type="dxa"/>
            <w:vAlign w:val="bottom"/>
          </w:tcPr>
          <w:p w14:paraId="4329FC7E" w14:textId="77777777" w:rsidR="00087025" w:rsidRPr="00F5069E" w:rsidRDefault="00087025" w:rsidP="0028703B">
            <w:pPr>
              <w:spacing w:line="240" w:lineRule="auto"/>
              <w:ind w:firstLine="0"/>
              <w:rPr>
                <w:rFonts w:eastAsia="Times New Roman" w:cs="Times New Roman"/>
                <w:szCs w:val="24"/>
                <w:lang w:eastAsia="en-CA"/>
              </w:rPr>
            </w:pPr>
            <w:r w:rsidRPr="00F5069E">
              <w:rPr>
                <w:rFonts w:eastAsia="Times New Roman" w:cs="Times New Roman"/>
                <w:szCs w:val="24"/>
                <w:lang w:eastAsia="en-CA"/>
              </w:rPr>
              <w:t xml:space="preserve">от 0 </w:t>
            </w:r>
            <w:r w:rsidRPr="00F5069E">
              <w:rPr>
                <w:rFonts w:eastAsia="Times New Roman" w:cs="Times New Roman"/>
                <w:szCs w:val="24"/>
                <w:lang w:val="en-CA" w:eastAsia="en-CA"/>
              </w:rPr>
              <w:t>до 28 дней</w:t>
            </w:r>
            <w:r w:rsidRPr="00F5069E">
              <w:rPr>
                <w:rFonts w:eastAsia="Times New Roman" w:cs="Times New Roman"/>
                <w:szCs w:val="24"/>
                <w:lang w:eastAsia="en-CA"/>
              </w:rPr>
              <w:t xml:space="preserve"> </w:t>
            </w:r>
          </w:p>
        </w:tc>
      </w:tr>
      <w:tr w:rsidR="004671C0" w:rsidRPr="00F5069E" w14:paraId="4AC5C0BA" w14:textId="77777777" w:rsidTr="004A1AA7">
        <w:trPr>
          <w:trHeight w:val="292"/>
        </w:trPr>
        <w:tc>
          <w:tcPr>
            <w:tcW w:w="1020" w:type="dxa"/>
            <w:shd w:val="clear" w:color="auto" w:fill="auto"/>
            <w:noWrap/>
            <w:vAlign w:val="center"/>
            <w:hideMark/>
          </w:tcPr>
          <w:p w14:paraId="690E939D" w14:textId="77777777" w:rsidR="00087025" w:rsidRPr="00F5069E" w:rsidRDefault="00087025" w:rsidP="0028703B">
            <w:pPr>
              <w:spacing w:line="240" w:lineRule="auto"/>
              <w:ind w:firstLine="0"/>
              <w:jc w:val="center"/>
              <w:rPr>
                <w:rFonts w:eastAsia="Times New Roman" w:cs="Times New Roman"/>
                <w:szCs w:val="24"/>
                <w:lang w:val="en-CA" w:eastAsia="en-CA"/>
              </w:rPr>
            </w:pPr>
            <w:r w:rsidRPr="00F5069E">
              <w:rPr>
                <w:rFonts w:eastAsia="Times New Roman" w:cs="Times New Roman"/>
                <w:szCs w:val="24"/>
                <w:lang w:val="en-CA" w:eastAsia="en-CA"/>
              </w:rPr>
              <w:t>2</w:t>
            </w:r>
          </w:p>
        </w:tc>
        <w:tc>
          <w:tcPr>
            <w:tcW w:w="8761" w:type="dxa"/>
            <w:vAlign w:val="bottom"/>
          </w:tcPr>
          <w:p w14:paraId="6F41CF97" w14:textId="77777777" w:rsidR="00087025" w:rsidRPr="00F5069E" w:rsidRDefault="00087025" w:rsidP="0028703B">
            <w:pPr>
              <w:spacing w:line="240" w:lineRule="auto"/>
              <w:ind w:firstLine="0"/>
              <w:rPr>
                <w:rFonts w:eastAsia="Times New Roman" w:cs="Times New Roman"/>
                <w:szCs w:val="24"/>
                <w:lang w:eastAsia="en-CA"/>
              </w:rPr>
            </w:pPr>
            <w:r w:rsidRPr="00F5069E">
              <w:rPr>
                <w:rFonts w:eastAsia="Times New Roman" w:cs="Times New Roman"/>
                <w:szCs w:val="24"/>
                <w:lang w:eastAsia="en-CA"/>
              </w:rPr>
              <w:t xml:space="preserve">от 29 </w:t>
            </w:r>
            <w:r w:rsidRPr="00F5069E">
              <w:rPr>
                <w:rFonts w:eastAsia="Times New Roman" w:cs="Times New Roman"/>
                <w:szCs w:val="24"/>
                <w:lang w:val="en-CA" w:eastAsia="en-CA"/>
              </w:rPr>
              <w:t>до 90 дней</w:t>
            </w:r>
            <w:r w:rsidRPr="00F5069E">
              <w:rPr>
                <w:rFonts w:eastAsia="Times New Roman" w:cs="Times New Roman"/>
                <w:szCs w:val="24"/>
                <w:lang w:eastAsia="en-CA"/>
              </w:rPr>
              <w:t xml:space="preserve"> </w:t>
            </w:r>
          </w:p>
        </w:tc>
      </w:tr>
      <w:tr w:rsidR="004671C0" w:rsidRPr="00F5069E" w14:paraId="7170AD78" w14:textId="77777777" w:rsidTr="004A1AA7">
        <w:trPr>
          <w:trHeight w:val="292"/>
        </w:trPr>
        <w:tc>
          <w:tcPr>
            <w:tcW w:w="1020" w:type="dxa"/>
            <w:shd w:val="clear" w:color="auto" w:fill="auto"/>
            <w:noWrap/>
            <w:vAlign w:val="center"/>
            <w:hideMark/>
          </w:tcPr>
          <w:p w14:paraId="1F7F7690" w14:textId="77777777" w:rsidR="00087025" w:rsidRPr="00F5069E" w:rsidRDefault="00087025" w:rsidP="0028703B">
            <w:pPr>
              <w:spacing w:line="240" w:lineRule="auto"/>
              <w:ind w:firstLine="0"/>
              <w:jc w:val="center"/>
              <w:rPr>
                <w:rFonts w:eastAsia="Times New Roman" w:cs="Times New Roman"/>
                <w:szCs w:val="24"/>
                <w:lang w:val="en-CA" w:eastAsia="en-CA"/>
              </w:rPr>
            </w:pPr>
            <w:r w:rsidRPr="00F5069E">
              <w:rPr>
                <w:rFonts w:eastAsia="Times New Roman" w:cs="Times New Roman"/>
                <w:szCs w:val="24"/>
                <w:lang w:val="en-CA" w:eastAsia="en-CA"/>
              </w:rPr>
              <w:t>3</w:t>
            </w:r>
          </w:p>
        </w:tc>
        <w:tc>
          <w:tcPr>
            <w:tcW w:w="8761" w:type="dxa"/>
            <w:vAlign w:val="bottom"/>
          </w:tcPr>
          <w:p w14:paraId="77F447BA" w14:textId="77777777" w:rsidR="00087025" w:rsidRPr="00F5069E" w:rsidRDefault="00087025" w:rsidP="0028703B">
            <w:pPr>
              <w:spacing w:line="240" w:lineRule="auto"/>
              <w:ind w:firstLine="0"/>
              <w:rPr>
                <w:rFonts w:eastAsia="Times New Roman" w:cs="Times New Roman"/>
                <w:szCs w:val="24"/>
                <w:lang w:val="en-CA" w:eastAsia="en-CA"/>
              </w:rPr>
            </w:pPr>
            <w:r w:rsidRPr="00F5069E">
              <w:rPr>
                <w:rFonts w:eastAsia="Times New Roman" w:cs="Times New Roman"/>
                <w:szCs w:val="24"/>
                <w:lang w:eastAsia="en-CA"/>
              </w:rPr>
              <w:t xml:space="preserve">от 91 дня </w:t>
            </w:r>
            <w:r w:rsidRPr="00F5069E">
              <w:rPr>
                <w:rFonts w:eastAsia="Times New Roman" w:cs="Times New Roman"/>
                <w:szCs w:val="24"/>
                <w:lang w:val="en-CA" w:eastAsia="en-CA"/>
              </w:rPr>
              <w:t>до 1 года</w:t>
            </w:r>
          </w:p>
        </w:tc>
      </w:tr>
      <w:tr w:rsidR="004671C0" w:rsidRPr="00F5069E" w14:paraId="0101D288" w14:textId="77777777" w:rsidTr="004A1AA7">
        <w:trPr>
          <w:trHeight w:val="292"/>
        </w:trPr>
        <w:tc>
          <w:tcPr>
            <w:tcW w:w="1020" w:type="dxa"/>
            <w:shd w:val="clear" w:color="auto" w:fill="auto"/>
            <w:noWrap/>
            <w:vAlign w:val="center"/>
          </w:tcPr>
          <w:p w14:paraId="0ABBBB06" w14:textId="77777777" w:rsidR="00087025" w:rsidRPr="00F5069E" w:rsidRDefault="00087025" w:rsidP="0028703B">
            <w:pPr>
              <w:spacing w:line="240" w:lineRule="auto"/>
              <w:ind w:firstLine="0"/>
              <w:jc w:val="center"/>
              <w:rPr>
                <w:rFonts w:eastAsia="Times New Roman" w:cs="Times New Roman"/>
                <w:szCs w:val="24"/>
                <w:lang w:eastAsia="en-CA"/>
              </w:rPr>
            </w:pPr>
            <w:r w:rsidRPr="00F5069E">
              <w:rPr>
                <w:rFonts w:eastAsia="Calibri" w:cs="Times New Roman"/>
                <w:szCs w:val="24"/>
              </w:rPr>
              <w:t>4</w:t>
            </w:r>
          </w:p>
        </w:tc>
        <w:tc>
          <w:tcPr>
            <w:tcW w:w="8761" w:type="dxa"/>
          </w:tcPr>
          <w:p w14:paraId="5F029458" w14:textId="77777777" w:rsidR="00087025" w:rsidRPr="00F5069E" w:rsidRDefault="00087025" w:rsidP="0028703B">
            <w:pPr>
              <w:spacing w:line="240" w:lineRule="auto"/>
              <w:ind w:firstLine="0"/>
              <w:rPr>
                <w:rFonts w:eastAsia="Times New Roman" w:cs="Times New Roman"/>
                <w:szCs w:val="24"/>
                <w:lang w:eastAsia="en-CA"/>
              </w:rPr>
            </w:pPr>
            <w:r w:rsidRPr="00F5069E">
              <w:rPr>
                <w:rFonts w:eastAsia="Calibri" w:cs="Times New Roman"/>
                <w:szCs w:val="24"/>
                <w:lang w:val="en-US"/>
              </w:rPr>
              <w:t>от 0 дней до 2 лет</w:t>
            </w:r>
          </w:p>
        </w:tc>
      </w:tr>
      <w:tr w:rsidR="004671C0" w:rsidRPr="00F5069E" w14:paraId="6964C0E1" w14:textId="77777777" w:rsidTr="004A1AA7">
        <w:trPr>
          <w:trHeight w:val="292"/>
        </w:trPr>
        <w:tc>
          <w:tcPr>
            <w:tcW w:w="1020" w:type="dxa"/>
            <w:shd w:val="clear" w:color="auto" w:fill="auto"/>
            <w:noWrap/>
            <w:vAlign w:val="center"/>
            <w:hideMark/>
          </w:tcPr>
          <w:p w14:paraId="3DF667B9" w14:textId="77777777" w:rsidR="00087025" w:rsidRPr="00F5069E" w:rsidRDefault="00087025" w:rsidP="0028703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5</w:t>
            </w:r>
          </w:p>
        </w:tc>
        <w:tc>
          <w:tcPr>
            <w:tcW w:w="8761" w:type="dxa"/>
            <w:vAlign w:val="bottom"/>
          </w:tcPr>
          <w:p w14:paraId="30F60684" w14:textId="77777777" w:rsidR="00087025" w:rsidRPr="00F5069E" w:rsidRDefault="00087025" w:rsidP="0028703B">
            <w:pPr>
              <w:spacing w:line="240" w:lineRule="auto"/>
              <w:ind w:firstLine="0"/>
              <w:rPr>
                <w:rFonts w:eastAsia="Times New Roman" w:cs="Times New Roman"/>
                <w:szCs w:val="24"/>
                <w:lang w:val="en-CA" w:eastAsia="en-CA"/>
              </w:rPr>
            </w:pPr>
            <w:r w:rsidRPr="00F5069E">
              <w:rPr>
                <w:rFonts w:eastAsia="Times New Roman" w:cs="Times New Roman"/>
                <w:szCs w:val="24"/>
                <w:lang w:val="en-CA" w:eastAsia="en-CA"/>
              </w:rPr>
              <w:t xml:space="preserve">от </w:t>
            </w:r>
            <w:r w:rsidRPr="00F5069E">
              <w:rPr>
                <w:rFonts w:eastAsia="Times New Roman" w:cs="Times New Roman"/>
                <w:szCs w:val="24"/>
                <w:lang w:eastAsia="en-CA"/>
              </w:rPr>
              <w:t xml:space="preserve">0 дней до </w:t>
            </w:r>
            <w:r w:rsidRPr="00F5069E">
              <w:rPr>
                <w:rFonts w:eastAsia="Times New Roman" w:cs="Times New Roman"/>
                <w:szCs w:val="24"/>
                <w:lang w:val="en-CA" w:eastAsia="en-CA"/>
              </w:rPr>
              <w:t>18 лет</w:t>
            </w:r>
          </w:p>
        </w:tc>
      </w:tr>
      <w:tr w:rsidR="00087025" w:rsidRPr="00F5069E" w14:paraId="5F7A8A36" w14:textId="77777777" w:rsidTr="004A1AA7">
        <w:trPr>
          <w:trHeight w:val="292"/>
        </w:trPr>
        <w:tc>
          <w:tcPr>
            <w:tcW w:w="1020" w:type="dxa"/>
            <w:shd w:val="clear" w:color="auto" w:fill="auto"/>
            <w:noWrap/>
            <w:vAlign w:val="center"/>
            <w:hideMark/>
          </w:tcPr>
          <w:p w14:paraId="59486A27" w14:textId="77777777" w:rsidR="00087025" w:rsidRPr="00F5069E" w:rsidRDefault="00087025" w:rsidP="0028703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6</w:t>
            </w:r>
          </w:p>
        </w:tc>
        <w:tc>
          <w:tcPr>
            <w:tcW w:w="8761" w:type="dxa"/>
            <w:vAlign w:val="bottom"/>
          </w:tcPr>
          <w:p w14:paraId="4A1D4205" w14:textId="77777777" w:rsidR="00087025" w:rsidRPr="00F5069E" w:rsidRDefault="00087025" w:rsidP="0028703B">
            <w:pPr>
              <w:spacing w:line="240" w:lineRule="auto"/>
              <w:ind w:firstLine="0"/>
              <w:rPr>
                <w:rFonts w:eastAsia="Times New Roman" w:cs="Times New Roman"/>
                <w:szCs w:val="24"/>
                <w:lang w:val="en-CA" w:eastAsia="en-CA"/>
              </w:rPr>
            </w:pPr>
            <w:r w:rsidRPr="00F5069E">
              <w:rPr>
                <w:rFonts w:eastAsia="Times New Roman" w:cs="Times New Roman"/>
                <w:szCs w:val="24"/>
                <w:lang w:eastAsia="en-CA"/>
              </w:rPr>
              <w:t xml:space="preserve">старше 18 лет </w:t>
            </w:r>
          </w:p>
        </w:tc>
      </w:tr>
    </w:tbl>
    <w:p w14:paraId="7B1535FF" w14:textId="77777777" w:rsidR="00087025" w:rsidRPr="00F5069E" w:rsidRDefault="00087025" w:rsidP="0028703B">
      <w:pPr>
        <w:spacing w:line="240" w:lineRule="auto"/>
        <w:ind w:firstLine="0"/>
        <w:rPr>
          <w:rFonts w:eastAsia="Calibri" w:cs="Times New Roman"/>
          <w:sz w:val="28"/>
          <w:szCs w:val="28"/>
        </w:rPr>
      </w:pPr>
    </w:p>
    <w:p w14:paraId="77C5658E" w14:textId="77777777" w:rsidR="00087025" w:rsidRPr="00F5069E" w:rsidRDefault="00087025" w:rsidP="0028703B">
      <w:pPr>
        <w:spacing w:line="240" w:lineRule="auto"/>
        <w:rPr>
          <w:rFonts w:eastAsia="Calibri" w:cs="Times New Roman"/>
          <w:sz w:val="28"/>
          <w:szCs w:val="28"/>
        </w:rPr>
      </w:pPr>
      <w:r w:rsidRPr="00F5069E">
        <w:rPr>
          <w:rFonts w:eastAsia="Calibri" w:cs="Times New Roman"/>
          <w:sz w:val="28"/>
          <w:szCs w:val="28"/>
        </w:rPr>
        <w:t>Категории возраста применяются в трех аспектах, не предполагающих одновременное (совместное) использование всех категорий возраста для класс</w:t>
      </w:r>
      <w:r w:rsidR="00E9413C" w:rsidRPr="00F5069E">
        <w:rPr>
          <w:rFonts w:eastAsia="Calibri" w:cs="Times New Roman"/>
          <w:sz w:val="28"/>
          <w:szCs w:val="28"/>
        </w:rPr>
        <w:t>ификации случаев в одни и те же</w:t>
      </w:r>
      <w:r w:rsidRPr="00F5069E">
        <w:rPr>
          <w:rFonts w:eastAsia="Calibri" w:cs="Times New Roman"/>
          <w:sz w:val="28"/>
          <w:szCs w:val="28"/>
        </w:rPr>
        <w:t xml:space="preserve"> КСГ. </w:t>
      </w:r>
    </w:p>
    <w:p w14:paraId="6AD5E468" w14:textId="161C9A95" w:rsidR="00087025" w:rsidRPr="00F5069E" w:rsidRDefault="00087025" w:rsidP="0028703B">
      <w:pPr>
        <w:spacing w:line="240" w:lineRule="auto"/>
        <w:rPr>
          <w:rFonts w:eastAsia="Calibri" w:cs="Times New Roman"/>
          <w:sz w:val="28"/>
          <w:szCs w:val="28"/>
        </w:rPr>
      </w:pPr>
      <w:r w:rsidRPr="00F5069E">
        <w:rPr>
          <w:rFonts w:eastAsia="Calibri" w:cs="Times New Roman"/>
          <w:b/>
          <w:i/>
          <w:sz w:val="28"/>
          <w:szCs w:val="28"/>
        </w:rPr>
        <w:t>1-й аспект применения:</w:t>
      </w:r>
      <w:r w:rsidRPr="00F5069E">
        <w:rPr>
          <w:rFonts w:eastAsia="Calibri" w:cs="Times New Roman"/>
          <w:sz w:val="28"/>
          <w:szCs w:val="28"/>
        </w:rPr>
        <w:t xml:space="preserve"> диапазоны 1-3 используются дл</w:t>
      </w:r>
      <w:r w:rsidR="00895272" w:rsidRPr="00F5069E">
        <w:rPr>
          <w:rFonts w:eastAsia="Calibri" w:cs="Times New Roman"/>
          <w:sz w:val="28"/>
          <w:szCs w:val="28"/>
        </w:rPr>
        <w:t xml:space="preserve">я классификации случаев в КСГ </w:t>
      </w:r>
      <w:r w:rsidR="009C001D" w:rsidRPr="00F5069E">
        <w:rPr>
          <w:rFonts w:eastAsia="Calibri" w:cs="Times New Roman"/>
          <w:sz w:val="28"/>
          <w:szCs w:val="28"/>
        </w:rPr>
        <w:t>st10.001</w:t>
      </w:r>
      <w:r w:rsidRPr="00F5069E">
        <w:rPr>
          <w:rFonts w:eastAsia="Calibri" w:cs="Times New Roman"/>
          <w:sz w:val="28"/>
          <w:szCs w:val="28"/>
        </w:rPr>
        <w:t xml:space="preserve"> «</w:t>
      </w:r>
      <w:r w:rsidR="00DF2324" w:rsidRPr="00F5069E">
        <w:rPr>
          <w:rFonts w:eastAsia="Calibri" w:cs="Times New Roman"/>
          <w:sz w:val="28"/>
          <w:szCs w:val="28"/>
        </w:rPr>
        <w:t>Детская хирургия</w:t>
      </w:r>
      <w:r w:rsidR="007F1B51" w:rsidRPr="00F5069E">
        <w:rPr>
          <w:rFonts w:eastAsia="Calibri" w:cs="Times New Roman"/>
          <w:sz w:val="28"/>
          <w:szCs w:val="28"/>
        </w:rPr>
        <w:t xml:space="preserve"> </w:t>
      </w:r>
      <w:r w:rsidR="00DF2324" w:rsidRPr="00F5069E">
        <w:rPr>
          <w:rFonts w:eastAsia="Calibri" w:cs="Times New Roman"/>
          <w:sz w:val="28"/>
          <w:szCs w:val="28"/>
        </w:rPr>
        <w:t>(уровень 1)</w:t>
      </w:r>
      <w:r w:rsidR="00895272" w:rsidRPr="00F5069E">
        <w:rPr>
          <w:rFonts w:eastAsia="Calibri" w:cs="Times New Roman"/>
          <w:sz w:val="28"/>
          <w:szCs w:val="28"/>
        </w:rPr>
        <w:t xml:space="preserve">», КСГ </w:t>
      </w:r>
      <w:r w:rsidR="009C001D" w:rsidRPr="00F5069E">
        <w:rPr>
          <w:rFonts w:eastAsia="Calibri" w:cs="Times New Roman"/>
          <w:sz w:val="28"/>
          <w:szCs w:val="28"/>
        </w:rPr>
        <w:t>st10.002</w:t>
      </w:r>
      <w:r w:rsidRPr="00F5069E">
        <w:rPr>
          <w:rFonts w:eastAsia="Calibri" w:cs="Times New Roman"/>
          <w:sz w:val="28"/>
          <w:szCs w:val="28"/>
        </w:rPr>
        <w:t xml:space="preserve"> «Детская хирургия</w:t>
      </w:r>
      <w:r w:rsidR="007F1B51" w:rsidRPr="00F5069E">
        <w:rPr>
          <w:rFonts w:eastAsia="Calibri" w:cs="Times New Roman"/>
          <w:sz w:val="28"/>
          <w:szCs w:val="28"/>
        </w:rPr>
        <w:t xml:space="preserve"> </w:t>
      </w:r>
      <w:r w:rsidR="00DF2324" w:rsidRPr="00F5069E">
        <w:rPr>
          <w:rFonts w:eastAsia="Calibri" w:cs="Times New Roman"/>
          <w:sz w:val="28"/>
          <w:szCs w:val="28"/>
        </w:rPr>
        <w:t>(уровень 2)</w:t>
      </w:r>
      <w:r w:rsidRPr="00F5069E">
        <w:rPr>
          <w:rFonts w:eastAsia="Calibri" w:cs="Times New Roman"/>
          <w:sz w:val="28"/>
          <w:szCs w:val="28"/>
        </w:rPr>
        <w:t xml:space="preserve">» и </w:t>
      </w:r>
      <w:r w:rsidR="009C001D" w:rsidRPr="00F5069E">
        <w:rPr>
          <w:rFonts w:eastAsia="Calibri" w:cs="Times New Roman"/>
          <w:sz w:val="28"/>
          <w:szCs w:val="28"/>
        </w:rPr>
        <w:t>st17.003</w:t>
      </w:r>
      <w:r w:rsidRPr="00F5069E">
        <w:rPr>
          <w:rFonts w:eastAsia="Calibri" w:cs="Times New Roman"/>
          <w:sz w:val="28"/>
          <w:szCs w:val="28"/>
        </w:rPr>
        <w:t xml:space="preserve"> «Лечение новорожденных с тяжелой патологией с применением аппаратных методов поддержки или</w:t>
      </w:r>
      <w:r w:rsidR="000B2352" w:rsidRPr="00F5069E">
        <w:rPr>
          <w:rFonts w:eastAsia="Calibri" w:cs="Times New Roman"/>
          <w:sz w:val="28"/>
          <w:szCs w:val="28"/>
        </w:rPr>
        <w:t xml:space="preserve"> замещения витальных функций»:</w:t>
      </w:r>
    </w:p>
    <w:p w14:paraId="2AA8524F" w14:textId="3B99E0EF" w:rsidR="00087025" w:rsidRPr="00F5069E" w:rsidRDefault="00087025" w:rsidP="0028703B">
      <w:pPr>
        <w:numPr>
          <w:ilvl w:val="0"/>
          <w:numId w:val="8"/>
        </w:numPr>
        <w:tabs>
          <w:tab w:val="left" w:pos="0"/>
        </w:tabs>
        <w:spacing w:after="160" w:line="240" w:lineRule="auto"/>
        <w:ind w:left="0" w:firstLine="709"/>
        <w:contextualSpacing/>
        <w:rPr>
          <w:rFonts w:eastAsia="Calibri" w:cs="Times New Roman"/>
          <w:sz w:val="28"/>
          <w:szCs w:val="28"/>
        </w:rPr>
      </w:pPr>
      <w:r w:rsidRPr="00F5069E">
        <w:rPr>
          <w:rFonts w:eastAsia="Calibri" w:cs="Times New Roman"/>
          <w:sz w:val="28"/>
          <w:szCs w:val="28"/>
        </w:rPr>
        <w:t xml:space="preserve">при возрасте ребенка до 28 дней (код 1) </w:t>
      </w:r>
      <w:r w:rsidR="005124FA" w:rsidRPr="00F5069E">
        <w:rPr>
          <w:rFonts w:eastAsia="Calibri" w:cs="Times New Roman"/>
          <w:sz w:val="28"/>
          <w:szCs w:val="28"/>
        </w:rPr>
        <w:t xml:space="preserve">случаи классифицируются в КСГ </w:t>
      </w:r>
      <w:r w:rsidR="009C001D" w:rsidRPr="00F5069E">
        <w:rPr>
          <w:rFonts w:eastAsia="Calibri" w:cs="Times New Roman"/>
          <w:sz w:val="28"/>
          <w:szCs w:val="28"/>
          <w:lang w:val="en-US"/>
        </w:rPr>
        <w:t>st</w:t>
      </w:r>
      <w:r w:rsidR="009C001D" w:rsidRPr="00F5069E">
        <w:rPr>
          <w:rFonts w:eastAsia="Calibri" w:cs="Times New Roman"/>
          <w:sz w:val="28"/>
          <w:szCs w:val="28"/>
        </w:rPr>
        <w:t>10.002 или st17.003</w:t>
      </w:r>
      <w:r w:rsidRPr="00F5069E">
        <w:rPr>
          <w:rFonts w:eastAsia="Calibri" w:cs="Times New Roman"/>
          <w:sz w:val="28"/>
          <w:szCs w:val="28"/>
        </w:rPr>
        <w:t xml:space="preserve"> по соответствующему коду номенклатуры, независимо от кода диагноза.</w:t>
      </w:r>
    </w:p>
    <w:p w14:paraId="166A632A" w14:textId="24522FFE" w:rsidR="00087025" w:rsidRPr="00E6445E" w:rsidRDefault="00087025" w:rsidP="0028703B">
      <w:pPr>
        <w:numPr>
          <w:ilvl w:val="0"/>
          <w:numId w:val="8"/>
        </w:numPr>
        <w:tabs>
          <w:tab w:val="left" w:pos="0"/>
        </w:tabs>
        <w:spacing w:after="160" w:line="240" w:lineRule="auto"/>
        <w:ind w:left="0" w:firstLine="709"/>
        <w:contextualSpacing/>
        <w:rPr>
          <w:rFonts w:eastAsia="Calibri" w:cs="Times New Roman"/>
          <w:sz w:val="28"/>
          <w:szCs w:val="28"/>
        </w:rPr>
      </w:pPr>
      <w:r w:rsidRPr="00F5069E">
        <w:rPr>
          <w:rFonts w:eastAsia="Calibri" w:cs="Times New Roman"/>
          <w:sz w:val="28"/>
          <w:szCs w:val="28"/>
        </w:rPr>
        <w:lastRenderedPageBreak/>
        <w:t xml:space="preserve">если ребенок родился маловесным, то </w:t>
      </w:r>
      <w:r w:rsidR="005A6B54" w:rsidRPr="00F5069E">
        <w:rPr>
          <w:rFonts w:eastAsia="Calibri" w:cs="Times New Roman"/>
          <w:b/>
          <w:i/>
          <w:sz w:val="28"/>
          <w:szCs w:val="28"/>
        </w:rPr>
        <w:t xml:space="preserve">по тем же кодам </w:t>
      </w:r>
      <w:r w:rsidRPr="00F5069E">
        <w:rPr>
          <w:rFonts w:eastAsia="Calibri" w:cs="Times New Roman"/>
          <w:b/>
          <w:i/>
          <w:sz w:val="28"/>
          <w:szCs w:val="28"/>
        </w:rPr>
        <w:t>номенклатуры</w:t>
      </w:r>
      <w:r w:rsidRPr="00F5069E">
        <w:rPr>
          <w:rFonts w:eastAsia="Calibri" w:cs="Times New Roman"/>
          <w:sz w:val="28"/>
          <w:szCs w:val="28"/>
        </w:rPr>
        <w:t xml:space="preserve"> </w:t>
      </w:r>
      <w:r w:rsidR="005124FA" w:rsidRPr="00F5069E">
        <w:rPr>
          <w:rFonts w:eastAsia="Calibri" w:cs="Times New Roman"/>
          <w:sz w:val="28"/>
          <w:szCs w:val="28"/>
        </w:rPr>
        <w:t xml:space="preserve">случай классифицируется в КСГ </w:t>
      </w:r>
      <w:r w:rsidR="003F681D" w:rsidRPr="00F5069E">
        <w:rPr>
          <w:rFonts w:eastAsia="Calibri" w:cs="Times New Roman"/>
          <w:sz w:val="28"/>
          <w:szCs w:val="28"/>
          <w:lang w:val="en-US"/>
        </w:rPr>
        <w:t>st</w:t>
      </w:r>
      <w:r w:rsidR="003F681D" w:rsidRPr="00F5069E">
        <w:rPr>
          <w:rFonts w:eastAsia="Calibri" w:cs="Times New Roman"/>
          <w:sz w:val="28"/>
          <w:szCs w:val="28"/>
        </w:rPr>
        <w:t>10.002</w:t>
      </w:r>
      <w:r w:rsidRPr="00F5069E">
        <w:rPr>
          <w:rFonts w:eastAsia="Calibri" w:cs="Times New Roman"/>
          <w:sz w:val="28"/>
          <w:szCs w:val="28"/>
        </w:rPr>
        <w:t xml:space="preserve"> или </w:t>
      </w:r>
      <w:r w:rsidR="003F681D" w:rsidRPr="00F5069E">
        <w:rPr>
          <w:rFonts w:eastAsia="Calibri" w:cs="Times New Roman"/>
          <w:sz w:val="28"/>
          <w:szCs w:val="28"/>
          <w:lang w:val="en-US"/>
        </w:rPr>
        <w:t>st</w:t>
      </w:r>
      <w:r w:rsidR="003F681D" w:rsidRPr="00F5069E">
        <w:rPr>
          <w:rFonts w:eastAsia="Calibri" w:cs="Times New Roman"/>
          <w:sz w:val="28"/>
          <w:szCs w:val="28"/>
        </w:rPr>
        <w:t>17.003</w:t>
      </w:r>
      <w:r w:rsidRPr="00F5069E">
        <w:rPr>
          <w:rFonts w:eastAsia="Calibri" w:cs="Times New Roman"/>
          <w:sz w:val="28"/>
          <w:szCs w:val="28"/>
        </w:rPr>
        <w:t xml:space="preserve"> при возрасте </w:t>
      </w:r>
      <w:r w:rsidRPr="00F5069E">
        <w:rPr>
          <w:rFonts w:eastAsia="Calibri" w:cs="Times New Roman"/>
          <w:b/>
          <w:i/>
          <w:sz w:val="28"/>
          <w:szCs w:val="28"/>
        </w:rPr>
        <w:t>до 90 дней (код 2)</w:t>
      </w:r>
      <w:r w:rsidRPr="00F5069E">
        <w:rPr>
          <w:rFonts w:eastAsia="Calibri" w:cs="Times New Roman"/>
          <w:sz w:val="28"/>
          <w:szCs w:val="28"/>
        </w:rPr>
        <w:t xml:space="preserve">. </w:t>
      </w:r>
      <w:r w:rsidRPr="00E6445E">
        <w:rPr>
          <w:rFonts w:eastAsia="Calibri" w:cs="Times New Roman"/>
          <w:sz w:val="28"/>
          <w:szCs w:val="28"/>
        </w:rPr>
        <w:t xml:space="preserve">При этом, признаком маловесности служит соответствующий код </w:t>
      </w:r>
      <w:r w:rsidR="00E86B51" w:rsidRPr="00E6445E">
        <w:rPr>
          <w:rFonts w:eastAsia="Calibri" w:cs="Times New Roman"/>
          <w:sz w:val="28"/>
          <w:szCs w:val="28"/>
        </w:rPr>
        <w:t>МКБ 10</w:t>
      </w:r>
      <w:r w:rsidRPr="00E6445E">
        <w:rPr>
          <w:rFonts w:eastAsia="Calibri" w:cs="Times New Roman"/>
          <w:sz w:val="28"/>
          <w:szCs w:val="28"/>
        </w:rPr>
        <w:t xml:space="preserve"> (</w:t>
      </w:r>
      <w:r w:rsidRPr="00E6445E">
        <w:rPr>
          <w:rFonts w:eastAsia="Calibri" w:cs="Times New Roman"/>
          <w:sz w:val="28"/>
          <w:szCs w:val="28"/>
          <w:lang w:val="en-CA"/>
        </w:rPr>
        <w:t>P</w:t>
      </w:r>
      <w:r w:rsidRPr="00E6445E">
        <w:rPr>
          <w:rFonts w:eastAsia="Calibri" w:cs="Times New Roman"/>
          <w:sz w:val="28"/>
          <w:szCs w:val="28"/>
        </w:rPr>
        <w:t>05-</w:t>
      </w:r>
      <w:r w:rsidRPr="00E6445E">
        <w:rPr>
          <w:rFonts w:eastAsia="Calibri" w:cs="Times New Roman"/>
          <w:sz w:val="28"/>
          <w:szCs w:val="28"/>
          <w:lang w:val="en-CA"/>
        </w:rPr>
        <w:t>P</w:t>
      </w:r>
      <w:r w:rsidRPr="00E6445E">
        <w:rPr>
          <w:rFonts w:eastAsia="Calibri" w:cs="Times New Roman"/>
          <w:sz w:val="28"/>
          <w:szCs w:val="28"/>
        </w:rPr>
        <w:t>07</w:t>
      </w:r>
      <w:r w:rsidRPr="002D0424">
        <w:rPr>
          <w:rFonts w:eastAsia="Calibri" w:cs="Times New Roman"/>
          <w:sz w:val="28"/>
          <w:szCs w:val="28"/>
        </w:rPr>
        <w:t xml:space="preserve">), который используется как </w:t>
      </w:r>
      <w:r w:rsidR="003C759A" w:rsidRPr="002D0424">
        <w:rPr>
          <w:rFonts w:eastAsia="Calibri" w:cs="Times New Roman"/>
          <w:sz w:val="28"/>
          <w:szCs w:val="28"/>
        </w:rPr>
        <w:t xml:space="preserve">дополнительный </w:t>
      </w:r>
      <w:r w:rsidRPr="002D0424">
        <w:rPr>
          <w:rFonts w:eastAsia="Calibri" w:cs="Times New Roman"/>
          <w:sz w:val="28"/>
          <w:szCs w:val="28"/>
        </w:rPr>
        <w:t>диагноз (</w:t>
      </w:r>
      <w:r w:rsidRPr="002D0424">
        <w:rPr>
          <w:rFonts w:eastAsia="Times New Roman" w:cs="Times New Roman"/>
          <w:sz w:val="28"/>
          <w:szCs w:val="28"/>
          <w:lang w:eastAsia="en-CA"/>
        </w:rPr>
        <w:t xml:space="preserve">Код по </w:t>
      </w:r>
      <w:r w:rsidR="00E86B51" w:rsidRPr="002D0424">
        <w:rPr>
          <w:rFonts w:eastAsia="Times New Roman" w:cs="Times New Roman"/>
          <w:sz w:val="28"/>
          <w:szCs w:val="28"/>
          <w:lang w:eastAsia="en-CA"/>
        </w:rPr>
        <w:t>МКБ 10</w:t>
      </w:r>
      <w:r w:rsidRPr="002D0424">
        <w:rPr>
          <w:rFonts w:eastAsia="Times New Roman" w:cs="Times New Roman"/>
          <w:sz w:val="28"/>
          <w:szCs w:val="28"/>
          <w:lang w:eastAsia="en-CA"/>
        </w:rPr>
        <w:t xml:space="preserve"> (2)</w:t>
      </w:r>
      <w:r w:rsidRPr="002D0424">
        <w:rPr>
          <w:rFonts w:eastAsia="Calibri" w:cs="Times New Roman"/>
          <w:sz w:val="28"/>
          <w:szCs w:val="28"/>
        </w:rPr>
        <w:t xml:space="preserve">. </w:t>
      </w:r>
      <w:r w:rsidR="003C759A" w:rsidRPr="002D0424">
        <w:rPr>
          <w:rFonts w:eastAsia="Calibri" w:cs="Times New Roman"/>
          <w:sz w:val="28"/>
          <w:szCs w:val="28"/>
        </w:rPr>
        <w:t xml:space="preserve">В столбце «основной диагноз» </w:t>
      </w:r>
      <w:r w:rsidRPr="002D0424">
        <w:rPr>
          <w:rFonts w:eastAsia="Calibri" w:cs="Times New Roman"/>
          <w:sz w:val="28"/>
          <w:szCs w:val="28"/>
        </w:rPr>
        <w:t xml:space="preserve">может быть </w:t>
      </w:r>
      <w:r w:rsidR="00E6445E" w:rsidRPr="002D0424">
        <w:rPr>
          <w:rFonts w:eastAsia="Calibri" w:cs="Times New Roman"/>
          <w:sz w:val="28"/>
          <w:szCs w:val="28"/>
        </w:rPr>
        <w:t xml:space="preserve">указан </w:t>
      </w:r>
      <w:r w:rsidRPr="002D0424">
        <w:rPr>
          <w:rFonts w:eastAsia="Calibri" w:cs="Times New Roman"/>
          <w:sz w:val="28"/>
          <w:szCs w:val="28"/>
        </w:rPr>
        <w:t>любой</w:t>
      </w:r>
      <w:r w:rsidR="00E6445E" w:rsidRPr="002D0424">
        <w:rPr>
          <w:rFonts w:eastAsia="Calibri" w:cs="Times New Roman"/>
          <w:sz w:val="28"/>
          <w:szCs w:val="28"/>
        </w:rPr>
        <w:t xml:space="preserve"> диагноз</w:t>
      </w:r>
      <w:r w:rsidRPr="002D0424">
        <w:rPr>
          <w:rFonts w:eastAsia="Calibri" w:cs="Times New Roman"/>
          <w:sz w:val="28"/>
          <w:szCs w:val="28"/>
        </w:rPr>
        <w:t xml:space="preserve">, </w:t>
      </w:r>
      <w:r w:rsidRPr="002D0424">
        <w:rPr>
          <w:rFonts w:eastAsia="Calibri" w:cs="Times New Roman"/>
          <w:b/>
          <w:i/>
          <w:sz w:val="28"/>
          <w:szCs w:val="28"/>
        </w:rPr>
        <w:t>который является основным поводом для госпитализации и проведения соответствующего</w:t>
      </w:r>
      <w:r w:rsidRPr="00E6445E">
        <w:rPr>
          <w:rFonts w:eastAsia="Calibri" w:cs="Times New Roman"/>
          <w:b/>
          <w:i/>
          <w:sz w:val="28"/>
          <w:szCs w:val="28"/>
        </w:rPr>
        <w:t xml:space="preserve"> хирургического вмешательства</w:t>
      </w:r>
      <w:r w:rsidRPr="00E6445E">
        <w:rPr>
          <w:rFonts w:eastAsia="Calibri" w:cs="Times New Roman"/>
          <w:sz w:val="28"/>
          <w:szCs w:val="28"/>
        </w:rPr>
        <w:t>.</w:t>
      </w:r>
      <w:r w:rsidR="00B27E65" w:rsidRPr="00E6445E">
        <w:rPr>
          <w:rFonts w:eastAsia="Calibri" w:cs="Times New Roman"/>
          <w:sz w:val="28"/>
          <w:szCs w:val="28"/>
        </w:rPr>
        <w:t xml:space="preserve"> </w:t>
      </w:r>
    </w:p>
    <w:p w14:paraId="0A6AFA28" w14:textId="304E0D48" w:rsidR="00087025" w:rsidRPr="00F5069E" w:rsidRDefault="00087025" w:rsidP="0028703B">
      <w:pPr>
        <w:numPr>
          <w:ilvl w:val="0"/>
          <w:numId w:val="8"/>
        </w:numPr>
        <w:tabs>
          <w:tab w:val="left" w:pos="0"/>
        </w:tabs>
        <w:spacing w:after="160" w:line="240" w:lineRule="auto"/>
        <w:ind w:left="0" w:firstLine="709"/>
        <w:contextualSpacing/>
        <w:rPr>
          <w:rFonts w:eastAsia="Calibri" w:cs="Times New Roman"/>
          <w:sz w:val="28"/>
          <w:szCs w:val="28"/>
        </w:rPr>
      </w:pPr>
      <w:r w:rsidRPr="00F5069E">
        <w:rPr>
          <w:rFonts w:eastAsia="Calibri" w:cs="Times New Roman"/>
          <w:sz w:val="28"/>
          <w:szCs w:val="28"/>
        </w:rPr>
        <w:t xml:space="preserve">при возрасте от </w:t>
      </w:r>
      <w:r w:rsidRPr="00F5069E">
        <w:rPr>
          <w:rFonts w:eastAsia="Calibri" w:cs="Times New Roman"/>
          <w:b/>
          <w:i/>
          <w:sz w:val="28"/>
          <w:szCs w:val="28"/>
        </w:rPr>
        <w:t>91 дня до 1 года (код 3)</w:t>
      </w:r>
      <w:r w:rsidRPr="00F5069E">
        <w:rPr>
          <w:rFonts w:eastAsia="Calibri" w:cs="Times New Roman"/>
          <w:sz w:val="28"/>
          <w:szCs w:val="28"/>
        </w:rPr>
        <w:t xml:space="preserve">, независимо от диагноза, </w:t>
      </w:r>
      <w:r w:rsidR="005124FA" w:rsidRPr="00F5069E">
        <w:rPr>
          <w:rFonts w:eastAsia="Calibri" w:cs="Times New Roman"/>
          <w:sz w:val="28"/>
          <w:szCs w:val="28"/>
        </w:rPr>
        <w:t>случай классифицируется в</w:t>
      </w:r>
      <w:r w:rsidR="003F681D" w:rsidRPr="00F5069E">
        <w:rPr>
          <w:rFonts w:eastAsia="Calibri" w:cs="Times New Roman"/>
          <w:sz w:val="28"/>
          <w:szCs w:val="28"/>
        </w:rPr>
        <w:t xml:space="preserve"> КСГ </w:t>
      </w:r>
      <w:r w:rsidR="003F681D" w:rsidRPr="00F5069E">
        <w:rPr>
          <w:rFonts w:eastAsia="Calibri" w:cs="Times New Roman"/>
          <w:sz w:val="28"/>
          <w:szCs w:val="28"/>
          <w:lang w:val="en-US"/>
        </w:rPr>
        <w:t>st</w:t>
      </w:r>
      <w:r w:rsidR="003F681D" w:rsidRPr="00F5069E">
        <w:rPr>
          <w:rFonts w:eastAsia="Calibri" w:cs="Times New Roman"/>
          <w:sz w:val="28"/>
          <w:szCs w:val="28"/>
        </w:rPr>
        <w:t>10.001</w:t>
      </w:r>
      <w:r w:rsidRPr="00F5069E">
        <w:rPr>
          <w:rFonts w:eastAsia="Calibri" w:cs="Times New Roman"/>
          <w:sz w:val="28"/>
          <w:szCs w:val="28"/>
        </w:rPr>
        <w:t xml:space="preserve"> по коду номенклатуры</w:t>
      </w:r>
      <w:r w:rsidR="005A6B54" w:rsidRPr="00F5069E">
        <w:rPr>
          <w:rFonts w:eastAsia="Calibri" w:cs="Times New Roman"/>
          <w:sz w:val="28"/>
          <w:szCs w:val="28"/>
        </w:rPr>
        <w:t>.</w:t>
      </w:r>
    </w:p>
    <w:p w14:paraId="7DC6D1A4" w14:textId="6F959BE6" w:rsidR="003337C1" w:rsidRPr="00F5069E" w:rsidRDefault="003337C1" w:rsidP="0028703B">
      <w:pPr>
        <w:tabs>
          <w:tab w:val="left" w:pos="0"/>
        </w:tabs>
        <w:spacing w:line="240" w:lineRule="auto"/>
        <w:contextualSpacing/>
        <w:rPr>
          <w:rFonts w:eastAsia="Calibri" w:cs="Times New Roman"/>
          <w:sz w:val="28"/>
          <w:szCs w:val="28"/>
        </w:rPr>
      </w:pPr>
      <w:r w:rsidRPr="00F5069E">
        <w:rPr>
          <w:rFonts w:eastAsia="Calibri" w:cs="Times New Roman"/>
          <w:sz w:val="28"/>
          <w:szCs w:val="28"/>
        </w:rPr>
        <w:t xml:space="preserve">Также код возраста 1 в сочетании с определенными диагнозами МКБ 10 применяется для отнесения случаев лечения к КСГ </w:t>
      </w:r>
      <w:r w:rsidR="00011997" w:rsidRPr="00F5069E">
        <w:rPr>
          <w:rFonts w:eastAsia="Calibri" w:cs="Times New Roman"/>
          <w:sz w:val="28"/>
          <w:szCs w:val="28"/>
        </w:rPr>
        <w:t>st17.005</w:t>
      </w:r>
      <w:r w:rsidRPr="00F5069E">
        <w:rPr>
          <w:rFonts w:eastAsia="Calibri" w:cs="Times New Roman"/>
          <w:sz w:val="28"/>
          <w:szCs w:val="28"/>
        </w:rPr>
        <w:t xml:space="preserve"> «Другие нарушения, возникшие в перинатальном периоде (уровень 1)», КСГ </w:t>
      </w:r>
      <w:r w:rsidR="00011997" w:rsidRPr="00F5069E">
        <w:rPr>
          <w:rFonts w:eastAsia="Calibri" w:cs="Times New Roman"/>
          <w:sz w:val="28"/>
          <w:szCs w:val="28"/>
        </w:rPr>
        <w:t>st17.006</w:t>
      </w:r>
      <w:r w:rsidRPr="00F5069E">
        <w:rPr>
          <w:rFonts w:eastAsia="Calibri" w:cs="Times New Roman"/>
          <w:sz w:val="28"/>
          <w:szCs w:val="28"/>
        </w:rPr>
        <w:t xml:space="preserve"> «Другие нарушения, возникшие в перинатальном периоде (уровень 2)» и КСГ </w:t>
      </w:r>
      <w:r w:rsidR="00011997" w:rsidRPr="00F5069E">
        <w:rPr>
          <w:rFonts w:eastAsia="Calibri" w:cs="Times New Roman"/>
          <w:sz w:val="28"/>
          <w:szCs w:val="28"/>
        </w:rPr>
        <w:t>st17.007</w:t>
      </w:r>
      <w:r w:rsidRPr="00F5069E">
        <w:rPr>
          <w:rFonts w:eastAsia="Calibri" w:cs="Times New Roman"/>
          <w:sz w:val="28"/>
          <w:szCs w:val="28"/>
        </w:rPr>
        <w:t xml:space="preserve"> «Другие нарушения, возникшие в перинатальном периоде (уровень 3)». Например, диагноз </w:t>
      </w:r>
      <w:r w:rsidRPr="00F5069E">
        <w:rPr>
          <w:rFonts w:eastAsia="Calibri" w:cs="Times New Roman"/>
          <w:sz w:val="28"/>
          <w:szCs w:val="28"/>
          <w:lang w:val="en-US"/>
        </w:rPr>
        <w:t>J</w:t>
      </w:r>
      <w:r w:rsidRPr="00F5069E">
        <w:rPr>
          <w:rFonts w:eastAsia="Calibri" w:cs="Times New Roman"/>
          <w:sz w:val="28"/>
          <w:szCs w:val="28"/>
        </w:rPr>
        <w:t xml:space="preserve">20.6 «Острый бронхит, вызванный риновирусом» при отсутствии </w:t>
      </w:r>
      <w:r w:rsidR="001D4B49" w:rsidRPr="00F5069E">
        <w:rPr>
          <w:rFonts w:eastAsia="Calibri" w:cs="Times New Roman"/>
          <w:sz w:val="28"/>
          <w:szCs w:val="28"/>
        </w:rPr>
        <w:t xml:space="preserve">дополнительного кода возраста 1 (дети до 28 дней) относится к КСГ </w:t>
      </w:r>
      <w:r w:rsidR="00011997" w:rsidRPr="00F5069E">
        <w:rPr>
          <w:rFonts w:eastAsia="Calibri" w:cs="Times New Roman"/>
          <w:sz w:val="28"/>
          <w:szCs w:val="28"/>
        </w:rPr>
        <w:t>st27.010</w:t>
      </w:r>
      <w:r w:rsidR="001D4B49" w:rsidRPr="00F5069E">
        <w:rPr>
          <w:rFonts w:eastAsia="Calibri" w:cs="Times New Roman"/>
          <w:sz w:val="28"/>
          <w:szCs w:val="28"/>
        </w:rPr>
        <w:t xml:space="preserve"> «Бронхит необструктивный, симптомы и признаки, относящиеся к органам дыхания», при наличии кода 1 – к КСГ </w:t>
      </w:r>
      <w:r w:rsidR="00011997" w:rsidRPr="00F5069E">
        <w:rPr>
          <w:rFonts w:eastAsia="Calibri" w:cs="Times New Roman"/>
          <w:sz w:val="28"/>
          <w:szCs w:val="28"/>
        </w:rPr>
        <w:t>st17.007</w:t>
      </w:r>
      <w:r w:rsidR="001D4B49" w:rsidRPr="00F5069E">
        <w:rPr>
          <w:rFonts w:eastAsia="Calibri" w:cs="Times New Roman"/>
          <w:sz w:val="28"/>
          <w:szCs w:val="28"/>
        </w:rPr>
        <w:t xml:space="preserve"> «Другие нарушения, возникшие в перинатальном периоде (уровень 3)».</w:t>
      </w:r>
    </w:p>
    <w:p w14:paraId="450B9757" w14:textId="3805D75D" w:rsidR="00087025" w:rsidRPr="00F5069E" w:rsidRDefault="00087025" w:rsidP="0028703B">
      <w:pPr>
        <w:spacing w:line="240" w:lineRule="auto"/>
        <w:rPr>
          <w:rFonts w:eastAsia="Calibri" w:cs="Times New Roman"/>
          <w:b/>
          <w:i/>
          <w:sz w:val="28"/>
          <w:szCs w:val="28"/>
        </w:rPr>
      </w:pPr>
      <w:r w:rsidRPr="00F5069E">
        <w:rPr>
          <w:rFonts w:eastAsia="Calibri" w:cs="Times New Roman"/>
          <w:b/>
          <w:i/>
          <w:sz w:val="28"/>
          <w:szCs w:val="28"/>
        </w:rPr>
        <w:t xml:space="preserve">2-й аспект применения: </w:t>
      </w:r>
      <w:r w:rsidRPr="00F5069E">
        <w:rPr>
          <w:rFonts w:eastAsia="Calibri" w:cs="Times New Roman"/>
          <w:sz w:val="28"/>
          <w:szCs w:val="28"/>
        </w:rPr>
        <w:t>диапазон возраста 4 используется для</w:t>
      </w:r>
      <w:r w:rsidRPr="00F5069E">
        <w:rPr>
          <w:rFonts w:eastAsia="Calibri" w:cs="Times New Roman"/>
          <w:b/>
          <w:i/>
          <w:sz w:val="28"/>
          <w:szCs w:val="28"/>
        </w:rPr>
        <w:t xml:space="preserve"> </w:t>
      </w:r>
      <w:r w:rsidR="005124FA" w:rsidRPr="00F5069E">
        <w:rPr>
          <w:rFonts w:eastAsia="Calibri" w:cs="Times New Roman"/>
          <w:sz w:val="28"/>
          <w:szCs w:val="28"/>
        </w:rPr>
        <w:t xml:space="preserve">классификации случаев в КСГ </w:t>
      </w:r>
      <w:r w:rsidR="00170515" w:rsidRPr="00F5069E">
        <w:rPr>
          <w:rFonts w:eastAsia="Calibri" w:cs="Times New Roman"/>
          <w:sz w:val="28"/>
          <w:szCs w:val="28"/>
        </w:rPr>
        <w:t>st36.003</w:t>
      </w:r>
      <w:r w:rsidR="005A6B54" w:rsidRPr="00F5069E">
        <w:rPr>
          <w:rFonts w:eastAsia="Calibri" w:cs="Times New Roman"/>
          <w:sz w:val="28"/>
          <w:szCs w:val="28"/>
        </w:rPr>
        <w:t xml:space="preserve"> </w:t>
      </w:r>
      <w:r w:rsidR="00170515" w:rsidRPr="00F5069E">
        <w:rPr>
          <w:rFonts w:eastAsia="Calibri" w:cs="Times New Roman"/>
          <w:sz w:val="28"/>
          <w:szCs w:val="28"/>
        </w:rPr>
        <w:t>и ds36.004</w:t>
      </w:r>
      <w:r w:rsidR="005A6B54" w:rsidRPr="00F5069E">
        <w:rPr>
          <w:rFonts w:eastAsia="Calibri" w:cs="Times New Roman"/>
          <w:sz w:val="28"/>
          <w:szCs w:val="28"/>
        </w:rPr>
        <w:t xml:space="preserve"> </w:t>
      </w:r>
      <w:r w:rsidRPr="00F5069E">
        <w:rPr>
          <w:rFonts w:eastAsia="Calibri" w:cs="Times New Roman"/>
          <w:sz w:val="28"/>
          <w:szCs w:val="28"/>
        </w:rPr>
        <w:t>«</w:t>
      </w:r>
      <w:r w:rsidR="00170515" w:rsidRPr="00F5069E">
        <w:rPr>
          <w:rFonts w:eastAsia="Calibri" w:cs="Times New Roman"/>
          <w:sz w:val="28"/>
          <w:szCs w:val="28"/>
        </w:rPr>
        <w:t>Лечение с применением генно-инженерных биологических препаратов и селективных иммунодепрессантов</w:t>
      </w:r>
      <w:r w:rsidRPr="00F5069E">
        <w:rPr>
          <w:rFonts w:eastAsia="Calibri" w:cs="Times New Roman"/>
          <w:sz w:val="28"/>
          <w:szCs w:val="28"/>
        </w:rPr>
        <w:t>» дневного стационара при проведении иммунизации против респираторно-синцитиальной вирусной (РСВ) инфекции с применением иммуноглобулина специфического (паливизумаб) (А25.30.03</w:t>
      </w:r>
      <w:r w:rsidR="00A1003B" w:rsidRPr="00F5069E">
        <w:rPr>
          <w:rFonts w:eastAsia="Calibri" w:cs="Times New Roman"/>
          <w:sz w:val="28"/>
          <w:szCs w:val="28"/>
        </w:rPr>
        <w:t>5</w:t>
      </w:r>
      <w:r w:rsidRPr="00F5069E">
        <w:rPr>
          <w:rFonts w:eastAsia="Calibri" w:cs="Times New Roman"/>
          <w:sz w:val="28"/>
          <w:szCs w:val="28"/>
        </w:rPr>
        <w:t>). Дополнительным критерием отнесения в эту КСГ является</w:t>
      </w:r>
      <w:r w:rsidR="00967E64" w:rsidRPr="00F5069E">
        <w:rPr>
          <w:rFonts w:eastAsia="Calibri" w:cs="Times New Roman"/>
          <w:sz w:val="28"/>
          <w:szCs w:val="28"/>
        </w:rPr>
        <w:t xml:space="preserve"> возраст до 2 лет включительно.</w:t>
      </w:r>
    </w:p>
    <w:p w14:paraId="68B9B108" w14:textId="2DF20519" w:rsidR="00087025" w:rsidRDefault="00087025" w:rsidP="0028703B">
      <w:pPr>
        <w:spacing w:line="240" w:lineRule="auto"/>
        <w:rPr>
          <w:rFonts w:eastAsia="Calibri" w:cs="Times New Roman"/>
          <w:sz w:val="28"/>
          <w:szCs w:val="28"/>
        </w:rPr>
      </w:pPr>
      <w:r w:rsidRPr="00F5069E">
        <w:rPr>
          <w:rFonts w:eastAsia="Calibri" w:cs="Times New Roman"/>
          <w:b/>
          <w:i/>
          <w:sz w:val="28"/>
          <w:szCs w:val="28"/>
        </w:rPr>
        <w:t>3-й аспект применения:</w:t>
      </w:r>
      <w:r w:rsidRPr="00F5069E">
        <w:rPr>
          <w:rFonts w:eastAsia="Calibri" w:cs="Times New Roman"/>
          <w:sz w:val="28"/>
          <w:szCs w:val="28"/>
        </w:rPr>
        <w:t xml:space="preserve"> диапазоны возраста 5-6 используются для классификации случаев в большое количество «детских» и «взрослых» групп. При этом, </w:t>
      </w:r>
      <w:r w:rsidRPr="00F5069E">
        <w:rPr>
          <w:rFonts w:eastAsia="Calibri" w:cs="Times New Roman"/>
          <w:b/>
          <w:i/>
          <w:sz w:val="28"/>
          <w:szCs w:val="28"/>
        </w:rPr>
        <w:t xml:space="preserve">если случай хирургического вмешательства ребенку до одного года может быть классифицирован в КСГ </w:t>
      </w:r>
      <w:r w:rsidR="00170515" w:rsidRPr="00F5069E">
        <w:rPr>
          <w:rFonts w:eastAsia="Calibri" w:cs="Times New Roman"/>
          <w:b/>
          <w:i/>
          <w:sz w:val="28"/>
          <w:szCs w:val="28"/>
        </w:rPr>
        <w:t>st10.001</w:t>
      </w:r>
      <w:r w:rsidRPr="00F5069E">
        <w:rPr>
          <w:rFonts w:eastAsia="Calibri" w:cs="Times New Roman"/>
          <w:b/>
          <w:i/>
          <w:sz w:val="28"/>
          <w:szCs w:val="28"/>
        </w:rPr>
        <w:t xml:space="preserve"> или КСГ </w:t>
      </w:r>
      <w:r w:rsidR="00170515" w:rsidRPr="00F5069E">
        <w:rPr>
          <w:rFonts w:eastAsia="Calibri" w:cs="Times New Roman"/>
          <w:b/>
          <w:i/>
          <w:sz w:val="28"/>
          <w:szCs w:val="28"/>
        </w:rPr>
        <w:t>st10.002</w:t>
      </w:r>
      <w:r w:rsidRPr="00F5069E">
        <w:rPr>
          <w:rFonts w:eastAsia="Calibri" w:cs="Times New Roman"/>
          <w:b/>
          <w:i/>
          <w:sz w:val="28"/>
          <w:szCs w:val="28"/>
        </w:rPr>
        <w:t xml:space="preserve"> (приоритет), он классифицируется в эти группы</w:t>
      </w:r>
      <w:r w:rsidRPr="00F5069E">
        <w:rPr>
          <w:rFonts w:eastAsia="Calibri" w:cs="Times New Roman"/>
          <w:sz w:val="28"/>
          <w:szCs w:val="28"/>
        </w:rPr>
        <w:t>. Во всех остальных случаях классификация осуществляется в соответствующие КСГ с применением кодов возраста 5-6.</w:t>
      </w:r>
    </w:p>
    <w:p w14:paraId="1C38429C" w14:textId="5982EA96" w:rsidR="00931B5D" w:rsidRPr="00931B5D" w:rsidRDefault="00931B5D" w:rsidP="00EA11E0">
      <w:pPr>
        <w:pStyle w:val="4"/>
      </w:pPr>
      <w:r>
        <w:t xml:space="preserve">1.2.3. </w:t>
      </w:r>
      <w:r w:rsidRPr="00C86751">
        <w:t xml:space="preserve">Справочник иных классификационных критериев </w:t>
      </w:r>
      <w:r w:rsidR="00C86751" w:rsidRPr="00C86751">
        <w:br/>
      </w:r>
      <w:r w:rsidRPr="00C86751">
        <w:t>(столбец «Иной классификационный критерий» группировщика)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4671C0" w:rsidRPr="00C86751" w14:paraId="7D28344A" w14:textId="77777777" w:rsidTr="00DE27B0">
        <w:trPr>
          <w:trHeight w:val="428"/>
          <w:tblHeader/>
        </w:trPr>
        <w:tc>
          <w:tcPr>
            <w:tcW w:w="1701" w:type="dxa"/>
            <w:shd w:val="clear" w:color="auto" w:fill="auto"/>
            <w:noWrap/>
            <w:vAlign w:val="center"/>
            <w:hideMark/>
          </w:tcPr>
          <w:p w14:paraId="0030EF89" w14:textId="77777777" w:rsidR="00C45244" w:rsidRPr="00C86751" w:rsidRDefault="00C45244" w:rsidP="00C86751">
            <w:pPr>
              <w:spacing w:line="240" w:lineRule="auto"/>
              <w:ind w:firstLine="0"/>
              <w:jc w:val="center"/>
              <w:rPr>
                <w:rFonts w:eastAsia="Times New Roman" w:cs="Times New Roman"/>
                <w:szCs w:val="24"/>
                <w:lang w:eastAsia="en-CA"/>
              </w:rPr>
            </w:pPr>
            <w:r w:rsidRPr="00C86751">
              <w:rPr>
                <w:rFonts w:eastAsia="Times New Roman" w:cs="Times New Roman"/>
                <w:szCs w:val="24"/>
                <w:lang w:eastAsia="en-CA"/>
              </w:rPr>
              <w:t>Код</w:t>
            </w:r>
          </w:p>
        </w:tc>
        <w:tc>
          <w:tcPr>
            <w:tcW w:w="8080" w:type="dxa"/>
            <w:shd w:val="clear" w:color="auto" w:fill="auto"/>
            <w:vAlign w:val="center"/>
          </w:tcPr>
          <w:p w14:paraId="706210B7" w14:textId="77777777" w:rsidR="00C45244" w:rsidRPr="00C86751" w:rsidRDefault="00C45244" w:rsidP="00C86751">
            <w:pPr>
              <w:spacing w:line="240" w:lineRule="auto"/>
              <w:ind w:firstLine="0"/>
              <w:jc w:val="center"/>
              <w:rPr>
                <w:rFonts w:eastAsia="Times New Roman" w:cs="Times New Roman"/>
                <w:szCs w:val="24"/>
                <w:lang w:eastAsia="en-CA"/>
              </w:rPr>
            </w:pPr>
            <w:r w:rsidRPr="00C86751">
              <w:rPr>
                <w:rFonts w:eastAsia="Times New Roman" w:cs="Times New Roman"/>
                <w:szCs w:val="24"/>
                <w:lang w:eastAsia="en-CA"/>
              </w:rPr>
              <w:t>Значение</w:t>
            </w:r>
          </w:p>
        </w:tc>
      </w:tr>
      <w:tr w:rsidR="004671C0" w:rsidRPr="00C86751" w14:paraId="2151C114" w14:textId="77777777" w:rsidTr="00DE27B0">
        <w:trPr>
          <w:trHeight w:val="292"/>
        </w:trPr>
        <w:tc>
          <w:tcPr>
            <w:tcW w:w="1701" w:type="dxa"/>
            <w:shd w:val="clear" w:color="auto" w:fill="auto"/>
            <w:noWrap/>
            <w:vAlign w:val="center"/>
          </w:tcPr>
          <w:p w14:paraId="0A6AF432" w14:textId="77777777" w:rsidR="00C45244" w:rsidRPr="00C86751" w:rsidRDefault="00C45244" w:rsidP="0028703B">
            <w:pPr>
              <w:spacing w:line="240" w:lineRule="auto"/>
              <w:ind w:firstLine="0"/>
              <w:jc w:val="center"/>
              <w:rPr>
                <w:rFonts w:eastAsia="Times New Roman" w:cs="Times New Roman"/>
                <w:szCs w:val="24"/>
                <w:lang w:eastAsia="en-CA"/>
              </w:rPr>
            </w:pPr>
            <w:r w:rsidRPr="00C86751">
              <w:rPr>
                <w:rFonts w:eastAsia="Times New Roman" w:cs="Times New Roman"/>
                <w:szCs w:val="24"/>
                <w:lang w:val="en-US" w:eastAsia="en-CA"/>
              </w:rPr>
              <w:t>it</w:t>
            </w:r>
            <w:r w:rsidRPr="00C86751">
              <w:rPr>
                <w:rFonts w:eastAsia="Times New Roman" w:cs="Times New Roman"/>
                <w:szCs w:val="24"/>
                <w:lang w:eastAsia="en-CA"/>
              </w:rPr>
              <w:t>1</w:t>
            </w:r>
          </w:p>
        </w:tc>
        <w:tc>
          <w:tcPr>
            <w:tcW w:w="8080" w:type="dxa"/>
            <w:shd w:val="clear" w:color="auto" w:fill="auto"/>
          </w:tcPr>
          <w:p w14:paraId="4426D8A3" w14:textId="1A645D01" w:rsidR="00C45244" w:rsidRPr="00C86751" w:rsidRDefault="00F94A07" w:rsidP="0028703B">
            <w:pPr>
              <w:spacing w:line="240" w:lineRule="auto"/>
              <w:ind w:firstLine="0"/>
              <w:jc w:val="left"/>
              <w:rPr>
                <w:rFonts w:eastAsia="Times New Roman" w:cs="Times New Roman"/>
                <w:szCs w:val="24"/>
                <w:lang w:eastAsia="en-CA"/>
              </w:rPr>
            </w:pPr>
            <w:r w:rsidRPr="00C86751">
              <w:rPr>
                <w:rFonts w:eastAsia="Times New Roman" w:cs="Times New Roman"/>
                <w:szCs w:val="24"/>
                <w:lang w:eastAsia="en-CA"/>
              </w:rPr>
              <w:t>Оценка по шкале SOFA не менее</w:t>
            </w:r>
            <w:r w:rsidR="00C45244" w:rsidRPr="00C86751">
              <w:rPr>
                <w:rFonts w:eastAsia="Times New Roman" w:cs="Times New Roman"/>
                <w:szCs w:val="24"/>
                <w:lang w:eastAsia="en-CA"/>
              </w:rPr>
              <w:t xml:space="preserve"> 5 и непрерывное проведение искусственной вентиляции легких в течение 72 часов и более</w:t>
            </w:r>
            <w:r w:rsidR="000D51D0" w:rsidRPr="00C86751">
              <w:rPr>
                <w:rFonts w:eastAsia="Times New Roman" w:cs="Times New Roman"/>
                <w:szCs w:val="24"/>
                <w:lang w:eastAsia="en-CA"/>
              </w:rPr>
              <w:t xml:space="preserve"> или оценка по шкале </w:t>
            </w:r>
            <w:r w:rsidR="000D51D0" w:rsidRPr="00C86751">
              <w:rPr>
                <w:rFonts w:eastAsia="Times New Roman" w:cs="Times New Roman"/>
                <w:szCs w:val="24"/>
                <w:lang w:val="en-US" w:eastAsia="en-CA"/>
              </w:rPr>
              <w:t>pSOFA</w:t>
            </w:r>
            <w:r w:rsidR="000D51D0" w:rsidRPr="00C86751">
              <w:rPr>
                <w:rFonts w:eastAsia="Times New Roman" w:cs="Times New Roman"/>
                <w:szCs w:val="24"/>
                <w:lang w:eastAsia="en-CA"/>
              </w:rPr>
              <w:t xml:space="preserve"> не менее 4 и непрерывное проведение искусственной вентиляции легких в течение 72 часов</w:t>
            </w:r>
          </w:p>
        </w:tc>
      </w:tr>
      <w:tr w:rsidR="004671C0" w:rsidRPr="00C86751" w14:paraId="539F5C59" w14:textId="77777777" w:rsidTr="00DE27B0">
        <w:trPr>
          <w:trHeight w:val="292"/>
        </w:trPr>
        <w:tc>
          <w:tcPr>
            <w:tcW w:w="1701" w:type="dxa"/>
            <w:shd w:val="clear" w:color="auto" w:fill="auto"/>
            <w:noWrap/>
            <w:vAlign w:val="center"/>
            <w:hideMark/>
          </w:tcPr>
          <w:p w14:paraId="5868EA44" w14:textId="77777777" w:rsidR="00C45244" w:rsidRPr="00C86751" w:rsidRDefault="00C45244" w:rsidP="0028703B">
            <w:pPr>
              <w:spacing w:line="240" w:lineRule="auto"/>
              <w:ind w:firstLine="0"/>
              <w:jc w:val="center"/>
              <w:rPr>
                <w:rFonts w:eastAsia="Times New Roman" w:cs="Times New Roman"/>
                <w:szCs w:val="24"/>
                <w:lang w:val="en-CA" w:eastAsia="en-CA"/>
              </w:rPr>
            </w:pPr>
            <w:r w:rsidRPr="00C86751">
              <w:rPr>
                <w:rFonts w:eastAsia="Times New Roman" w:cs="Times New Roman"/>
                <w:szCs w:val="24"/>
                <w:lang w:val="en-CA" w:eastAsia="en-CA"/>
              </w:rPr>
              <w:t>it2</w:t>
            </w:r>
          </w:p>
        </w:tc>
        <w:tc>
          <w:tcPr>
            <w:tcW w:w="8080" w:type="dxa"/>
            <w:shd w:val="clear" w:color="auto" w:fill="auto"/>
          </w:tcPr>
          <w:p w14:paraId="4BF00FEA" w14:textId="77777777" w:rsidR="00C45244" w:rsidRPr="00C86751" w:rsidRDefault="00C45244" w:rsidP="0028703B">
            <w:pPr>
              <w:spacing w:line="240" w:lineRule="auto"/>
              <w:ind w:firstLine="0"/>
              <w:jc w:val="left"/>
              <w:rPr>
                <w:rFonts w:eastAsia="Times New Roman" w:cs="Times New Roman"/>
                <w:szCs w:val="24"/>
                <w:lang w:eastAsia="en-CA"/>
              </w:rPr>
            </w:pPr>
            <w:r w:rsidRPr="00C86751">
              <w:rPr>
                <w:rFonts w:eastAsia="Times New Roman" w:cs="Times New Roman"/>
                <w:szCs w:val="24"/>
                <w:lang w:eastAsia="en-CA"/>
              </w:rPr>
              <w:t>Непрерывное проведение искусственной вентиляции легких в течение 480 часов и более</w:t>
            </w:r>
          </w:p>
        </w:tc>
      </w:tr>
      <w:tr w:rsidR="004671C0" w:rsidRPr="00C86751" w14:paraId="3D8054C9" w14:textId="77777777" w:rsidTr="00DE27B0">
        <w:trPr>
          <w:trHeight w:val="292"/>
        </w:trPr>
        <w:tc>
          <w:tcPr>
            <w:tcW w:w="1701" w:type="dxa"/>
            <w:shd w:val="clear" w:color="auto" w:fill="auto"/>
            <w:noWrap/>
            <w:vAlign w:val="center"/>
            <w:hideMark/>
          </w:tcPr>
          <w:p w14:paraId="23A6A218" w14:textId="13E8987A" w:rsidR="00C45244" w:rsidRPr="00C86751" w:rsidRDefault="00C45244" w:rsidP="0028703B">
            <w:pPr>
              <w:spacing w:line="240" w:lineRule="auto"/>
              <w:ind w:firstLine="0"/>
              <w:jc w:val="center"/>
              <w:rPr>
                <w:rFonts w:eastAsia="Times New Roman" w:cs="Times New Roman"/>
                <w:szCs w:val="24"/>
                <w:lang w:eastAsia="en-CA"/>
              </w:rPr>
            </w:pPr>
            <w:r w:rsidRPr="00C86751">
              <w:rPr>
                <w:rFonts w:eastAsia="Times New Roman" w:cs="Times New Roman"/>
                <w:szCs w:val="24"/>
                <w:lang w:val="en-CA" w:eastAsia="en-CA"/>
              </w:rPr>
              <w:t>sh</w:t>
            </w:r>
            <w:r w:rsidRPr="00C86751">
              <w:rPr>
                <w:rFonts w:eastAsia="Times New Roman" w:cs="Times New Roman"/>
                <w:szCs w:val="24"/>
                <w:lang w:eastAsia="en-CA"/>
              </w:rPr>
              <w:t>001-</w:t>
            </w:r>
            <w:r w:rsidRPr="00C86751">
              <w:rPr>
                <w:rFonts w:eastAsia="Times New Roman" w:cs="Times New Roman"/>
                <w:szCs w:val="24"/>
                <w:lang w:val="en-CA" w:eastAsia="en-CA"/>
              </w:rPr>
              <w:t>sh</w:t>
            </w:r>
            <w:r w:rsidR="00B27E65" w:rsidRPr="00C86751">
              <w:rPr>
                <w:rFonts w:eastAsia="Times New Roman" w:cs="Times New Roman"/>
                <w:szCs w:val="24"/>
                <w:lang w:eastAsia="en-CA"/>
              </w:rPr>
              <w:t>688</w:t>
            </w:r>
            <w:r w:rsidRPr="00C86751">
              <w:rPr>
                <w:rFonts w:eastAsia="Times New Roman" w:cs="Times New Roman"/>
                <w:szCs w:val="24"/>
                <w:lang w:eastAsia="en-CA"/>
              </w:rPr>
              <w:t xml:space="preserve">, </w:t>
            </w:r>
            <w:r w:rsidRPr="00C86751">
              <w:rPr>
                <w:rFonts w:eastAsia="Times New Roman" w:cs="Times New Roman"/>
                <w:szCs w:val="24"/>
                <w:lang w:val="en-US" w:eastAsia="en-CA"/>
              </w:rPr>
              <w:t>sh</w:t>
            </w:r>
            <w:r w:rsidR="000D51D0" w:rsidRPr="00C86751">
              <w:rPr>
                <w:rFonts w:eastAsia="Times New Roman" w:cs="Times New Roman"/>
                <w:szCs w:val="24"/>
                <w:lang w:eastAsia="en-CA"/>
              </w:rPr>
              <w:t>903, sh904</w:t>
            </w:r>
          </w:p>
        </w:tc>
        <w:tc>
          <w:tcPr>
            <w:tcW w:w="8080" w:type="dxa"/>
            <w:shd w:val="clear" w:color="auto" w:fill="auto"/>
          </w:tcPr>
          <w:p w14:paraId="4AA52B70" w14:textId="77777777" w:rsidR="00C45244" w:rsidRPr="00C86751" w:rsidRDefault="003A0319" w:rsidP="0028703B">
            <w:pPr>
              <w:spacing w:line="240" w:lineRule="auto"/>
              <w:ind w:firstLine="0"/>
              <w:jc w:val="left"/>
              <w:rPr>
                <w:rFonts w:eastAsia="Times New Roman" w:cs="Times New Roman"/>
                <w:szCs w:val="24"/>
                <w:lang w:eastAsia="en-CA"/>
              </w:rPr>
            </w:pPr>
            <w:r w:rsidRPr="00C86751">
              <w:rPr>
                <w:rFonts w:eastAsia="Times New Roman" w:cs="Times New Roman"/>
                <w:szCs w:val="24"/>
                <w:lang w:eastAsia="en-CA"/>
              </w:rPr>
              <w:t xml:space="preserve">Номер схемы лекарственной терапии при злокачественных новообразованиях (кроме лимфоидной и кроветворной тканей) в </w:t>
            </w:r>
            <w:r w:rsidRPr="00C86751">
              <w:rPr>
                <w:rFonts w:eastAsia="Times New Roman" w:cs="Times New Roman"/>
                <w:szCs w:val="24"/>
                <w:lang w:eastAsia="en-CA"/>
              </w:rPr>
              <w:lastRenderedPageBreak/>
              <w:t>соответствии со справочником «Схемы лекарственной терапии»</w:t>
            </w:r>
          </w:p>
        </w:tc>
      </w:tr>
      <w:tr w:rsidR="004671C0" w:rsidRPr="00C86751" w14:paraId="62C17F7F" w14:textId="77777777" w:rsidTr="00DE27B0">
        <w:trPr>
          <w:trHeight w:val="292"/>
        </w:trPr>
        <w:tc>
          <w:tcPr>
            <w:tcW w:w="1701" w:type="dxa"/>
            <w:shd w:val="clear" w:color="auto" w:fill="auto"/>
            <w:noWrap/>
            <w:vAlign w:val="center"/>
          </w:tcPr>
          <w:p w14:paraId="7F416879" w14:textId="77777777" w:rsidR="00C45244" w:rsidRPr="00C86751" w:rsidRDefault="003A0319" w:rsidP="0028703B">
            <w:pPr>
              <w:spacing w:line="240" w:lineRule="auto"/>
              <w:ind w:firstLine="0"/>
              <w:jc w:val="center"/>
              <w:rPr>
                <w:rFonts w:eastAsia="Times New Roman" w:cs="Times New Roman"/>
                <w:szCs w:val="24"/>
                <w:lang w:val="en-US" w:eastAsia="en-CA"/>
              </w:rPr>
            </w:pPr>
            <w:r w:rsidRPr="00C86751">
              <w:rPr>
                <w:rFonts w:eastAsia="Calibri" w:cs="Times New Roman"/>
                <w:szCs w:val="24"/>
                <w:lang w:val="en-US"/>
              </w:rPr>
              <w:lastRenderedPageBreak/>
              <w:t>rb2</w:t>
            </w:r>
          </w:p>
        </w:tc>
        <w:tc>
          <w:tcPr>
            <w:tcW w:w="8080" w:type="dxa"/>
            <w:shd w:val="clear" w:color="auto" w:fill="auto"/>
          </w:tcPr>
          <w:p w14:paraId="0B51F8C6" w14:textId="77777777" w:rsidR="00C45244" w:rsidRPr="00C86751" w:rsidRDefault="003A0319" w:rsidP="0028703B">
            <w:pPr>
              <w:spacing w:line="240" w:lineRule="auto"/>
              <w:ind w:firstLine="0"/>
              <w:jc w:val="left"/>
              <w:rPr>
                <w:rFonts w:eastAsia="Times New Roman" w:cs="Times New Roman"/>
                <w:szCs w:val="24"/>
                <w:lang w:eastAsia="en-CA"/>
              </w:rPr>
            </w:pPr>
            <w:r w:rsidRPr="00C86751">
              <w:rPr>
                <w:rFonts w:eastAsia="Calibri" w:cs="Times New Roman"/>
                <w:szCs w:val="24"/>
              </w:rPr>
              <w:t>Оценка состояния пациента – 2 балла по ШРМ</w:t>
            </w:r>
          </w:p>
        </w:tc>
      </w:tr>
      <w:tr w:rsidR="004671C0" w:rsidRPr="00C86751" w14:paraId="1827A688" w14:textId="77777777" w:rsidTr="00DE27B0">
        <w:trPr>
          <w:trHeight w:val="292"/>
        </w:trPr>
        <w:tc>
          <w:tcPr>
            <w:tcW w:w="1701" w:type="dxa"/>
            <w:shd w:val="clear" w:color="auto" w:fill="auto"/>
            <w:noWrap/>
            <w:vAlign w:val="center"/>
            <w:hideMark/>
          </w:tcPr>
          <w:p w14:paraId="3445147D" w14:textId="77777777" w:rsidR="00C45244" w:rsidRPr="00C86751" w:rsidRDefault="003A0319" w:rsidP="0028703B">
            <w:pPr>
              <w:spacing w:line="240" w:lineRule="auto"/>
              <w:ind w:firstLine="0"/>
              <w:jc w:val="center"/>
              <w:rPr>
                <w:rFonts w:eastAsia="Times New Roman" w:cs="Times New Roman"/>
                <w:szCs w:val="24"/>
                <w:lang w:val="en-US" w:eastAsia="en-CA"/>
              </w:rPr>
            </w:pPr>
            <w:r w:rsidRPr="00C86751">
              <w:rPr>
                <w:rFonts w:eastAsia="Calibri" w:cs="Times New Roman"/>
                <w:szCs w:val="24"/>
                <w:lang w:val="en-US"/>
              </w:rPr>
              <w:t>rb3</w:t>
            </w:r>
          </w:p>
        </w:tc>
        <w:tc>
          <w:tcPr>
            <w:tcW w:w="8080" w:type="dxa"/>
            <w:shd w:val="clear" w:color="auto" w:fill="auto"/>
          </w:tcPr>
          <w:p w14:paraId="592FC1B8" w14:textId="77777777" w:rsidR="00C45244" w:rsidRPr="00C86751" w:rsidRDefault="003A0319" w:rsidP="0028703B">
            <w:pPr>
              <w:spacing w:line="240" w:lineRule="auto"/>
              <w:ind w:firstLine="0"/>
              <w:jc w:val="left"/>
              <w:rPr>
                <w:rFonts w:eastAsia="Times New Roman" w:cs="Times New Roman"/>
                <w:szCs w:val="24"/>
                <w:lang w:eastAsia="en-CA"/>
              </w:rPr>
            </w:pPr>
            <w:r w:rsidRPr="00C86751">
              <w:rPr>
                <w:rFonts w:eastAsia="Calibri" w:cs="Times New Roman"/>
                <w:szCs w:val="24"/>
              </w:rPr>
              <w:t>Оценка состояния пациента – 3 балла по ШРМ</w:t>
            </w:r>
          </w:p>
        </w:tc>
      </w:tr>
      <w:tr w:rsidR="004671C0" w:rsidRPr="00C86751" w14:paraId="57854215" w14:textId="77777777" w:rsidTr="00DE27B0">
        <w:trPr>
          <w:trHeight w:val="292"/>
        </w:trPr>
        <w:tc>
          <w:tcPr>
            <w:tcW w:w="1701" w:type="dxa"/>
            <w:shd w:val="clear" w:color="auto" w:fill="auto"/>
            <w:noWrap/>
            <w:vAlign w:val="center"/>
            <w:hideMark/>
          </w:tcPr>
          <w:p w14:paraId="442C7E75" w14:textId="77777777" w:rsidR="00C45244" w:rsidRPr="00C86751" w:rsidRDefault="003A0319" w:rsidP="0028703B">
            <w:pPr>
              <w:spacing w:line="240" w:lineRule="auto"/>
              <w:ind w:firstLine="0"/>
              <w:jc w:val="center"/>
              <w:rPr>
                <w:rFonts w:eastAsia="Times New Roman" w:cs="Times New Roman"/>
                <w:szCs w:val="24"/>
                <w:lang w:eastAsia="en-CA"/>
              </w:rPr>
            </w:pPr>
            <w:r w:rsidRPr="00C86751">
              <w:rPr>
                <w:rFonts w:eastAsia="Calibri" w:cs="Times New Roman"/>
                <w:szCs w:val="24"/>
                <w:lang w:val="en-US"/>
              </w:rPr>
              <w:t>rb4</w:t>
            </w:r>
          </w:p>
        </w:tc>
        <w:tc>
          <w:tcPr>
            <w:tcW w:w="8080" w:type="dxa"/>
            <w:shd w:val="clear" w:color="auto" w:fill="auto"/>
          </w:tcPr>
          <w:p w14:paraId="79FC1A2E" w14:textId="77777777" w:rsidR="00C45244" w:rsidRPr="00C86751" w:rsidRDefault="003A0319" w:rsidP="0028703B">
            <w:pPr>
              <w:spacing w:line="240" w:lineRule="auto"/>
              <w:ind w:firstLine="0"/>
              <w:jc w:val="left"/>
              <w:rPr>
                <w:rFonts w:eastAsia="Times New Roman" w:cs="Times New Roman"/>
                <w:szCs w:val="24"/>
                <w:lang w:eastAsia="en-CA"/>
              </w:rPr>
            </w:pPr>
            <w:r w:rsidRPr="00C86751">
              <w:rPr>
                <w:rFonts w:eastAsia="Calibri" w:cs="Times New Roman"/>
                <w:szCs w:val="24"/>
              </w:rPr>
              <w:t>Оценка состояния пациента – 4 балла по ШРМ</w:t>
            </w:r>
          </w:p>
        </w:tc>
      </w:tr>
      <w:tr w:rsidR="004671C0" w:rsidRPr="00C86751" w14:paraId="2BF40FB2" w14:textId="77777777" w:rsidTr="00DE27B0">
        <w:trPr>
          <w:trHeight w:val="292"/>
        </w:trPr>
        <w:tc>
          <w:tcPr>
            <w:tcW w:w="1701" w:type="dxa"/>
            <w:shd w:val="clear" w:color="auto" w:fill="auto"/>
            <w:noWrap/>
            <w:vAlign w:val="center"/>
          </w:tcPr>
          <w:p w14:paraId="2E4504B5" w14:textId="77777777" w:rsidR="003A0319" w:rsidRPr="00C86751" w:rsidRDefault="003A0319" w:rsidP="0028703B">
            <w:pPr>
              <w:spacing w:line="240" w:lineRule="auto"/>
              <w:ind w:firstLine="0"/>
              <w:jc w:val="center"/>
              <w:rPr>
                <w:rFonts w:eastAsia="Times New Roman" w:cs="Times New Roman"/>
                <w:szCs w:val="24"/>
                <w:lang w:eastAsia="en-CA"/>
              </w:rPr>
            </w:pPr>
            <w:r w:rsidRPr="00C86751">
              <w:rPr>
                <w:rFonts w:eastAsia="Calibri" w:cs="Times New Roman"/>
                <w:szCs w:val="24"/>
                <w:lang w:val="en-US"/>
              </w:rPr>
              <w:t>rb5</w:t>
            </w:r>
          </w:p>
        </w:tc>
        <w:tc>
          <w:tcPr>
            <w:tcW w:w="8080" w:type="dxa"/>
            <w:shd w:val="clear" w:color="auto" w:fill="auto"/>
          </w:tcPr>
          <w:p w14:paraId="28D26EDE" w14:textId="77777777" w:rsidR="003A0319" w:rsidRPr="00C86751" w:rsidRDefault="003A0319" w:rsidP="0028703B">
            <w:pPr>
              <w:spacing w:line="240" w:lineRule="auto"/>
              <w:ind w:firstLine="0"/>
              <w:jc w:val="left"/>
              <w:rPr>
                <w:rFonts w:eastAsia="Times New Roman" w:cs="Times New Roman"/>
                <w:szCs w:val="24"/>
                <w:lang w:eastAsia="en-CA"/>
              </w:rPr>
            </w:pPr>
            <w:r w:rsidRPr="00C86751">
              <w:rPr>
                <w:rFonts w:eastAsia="Calibri" w:cs="Times New Roman"/>
                <w:szCs w:val="24"/>
              </w:rPr>
              <w:t>Оценка состояния пациента – 5 балла по ШРМ</w:t>
            </w:r>
          </w:p>
        </w:tc>
      </w:tr>
      <w:tr w:rsidR="003A0319" w:rsidRPr="00C86751" w14:paraId="4DE63D10" w14:textId="77777777" w:rsidTr="00DE27B0">
        <w:trPr>
          <w:trHeight w:val="292"/>
        </w:trPr>
        <w:tc>
          <w:tcPr>
            <w:tcW w:w="1701" w:type="dxa"/>
            <w:shd w:val="clear" w:color="auto" w:fill="auto"/>
            <w:noWrap/>
            <w:vAlign w:val="center"/>
          </w:tcPr>
          <w:p w14:paraId="4D0AD95C" w14:textId="77777777" w:rsidR="003A0319" w:rsidRPr="00C86751" w:rsidRDefault="003A0319" w:rsidP="0028703B">
            <w:pPr>
              <w:spacing w:line="240" w:lineRule="auto"/>
              <w:ind w:firstLine="0"/>
              <w:jc w:val="center"/>
              <w:rPr>
                <w:rFonts w:eastAsia="Times New Roman" w:cs="Times New Roman"/>
                <w:szCs w:val="24"/>
                <w:lang w:eastAsia="en-CA"/>
              </w:rPr>
            </w:pPr>
            <w:r w:rsidRPr="00C86751">
              <w:rPr>
                <w:rFonts w:eastAsia="Calibri" w:cs="Times New Roman"/>
                <w:szCs w:val="24"/>
                <w:lang w:val="en-US"/>
              </w:rPr>
              <w:t>rb6</w:t>
            </w:r>
          </w:p>
        </w:tc>
        <w:tc>
          <w:tcPr>
            <w:tcW w:w="8080" w:type="dxa"/>
            <w:shd w:val="clear" w:color="auto" w:fill="auto"/>
          </w:tcPr>
          <w:p w14:paraId="34417304" w14:textId="77777777" w:rsidR="003A0319" w:rsidRPr="00C86751" w:rsidRDefault="003A0319" w:rsidP="0028703B">
            <w:pPr>
              <w:spacing w:line="240" w:lineRule="auto"/>
              <w:ind w:firstLine="0"/>
              <w:jc w:val="left"/>
              <w:rPr>
                <w:rFonts w:eastAsia="Times New Roman" w:cs="Times New Roman"/>
                <w:szCs w:val="24"/>
                <w:lang w:eastAsia="en-CA"/>
              </w:rPr>
            </w:pPr>
            <w:r w:rsidRPr="00C86751">
              <w:rPr>
                <w:rFonts w:eastAsia="Calibri" w:cs="Times New Roman"/>
                <w:szCs w:val="24"/>
              </w:rPr>
              <w:t>Оценка состояния пациента – 6 балла по ШРМ</w:t>
            </w:r>
          </w:p>
        </w:tc>
      </w:tr>
      <w:tr w:rsidR="00E164E1" w:rsidRPr="00C86751" w14:paraId="1E391F28" w14:textId="77777777" w:rsidTr="00DE27B0">
        <w:trPr>
          <w:trHeight w:val="292"/>
        </w:trPr>
        <w:tc>
          <w:tcPr>
            <w:tcW w:w="1701" w:type="dxa"/>
            <w:shd w:val="clear" w:color="auto" w:fill="auto"/>
            <w:noWrap/>
            <w:vAlign w:val="center"/>
          </w:tcPr>
          <w:p w14:paraId="5A96E197" w14:textId="0B6CA8C6" w:rsidR="00E164E1" w:rsidRPr="00C86751" w:rsidRDefault="00E164E1" w:rsidP="0028703B">
            <w:pPr>
              <w:spacing w:line="240" w:lineRule="auto"/>
              <w:ind w:firstLine="0"/>
              <w:jc w:val="center"/>
              <w:rPr>
                <w:rFonts w:eastAsia="Calibri" w:cs="Times New Roman"/>
                <w:szCs w:val="24"/>
                <w:lang w:val="en-US"/>
              </w:rPr>
            </w:pPr>
            <w:r w:rsidRPr="00C86751">
              <w:rPr>
                <w:rFonts w:eastAsia="Calibri" w:cs="Times New Roman"/>
                <w:szCs w:val="24"/>
                <w:lang w:val="en-US"/>
              </w:rPr>
              <w:t>rbs</w:t>
            </w:r>
          </w:p>
        </w:tc>
        <w:tc>
          <w:tcPr>
            <w:tcW w:w="8080" w:type="dxa"/>
            <w:shd w:val="clear" w:color="auto" w:fill="auto"/>
          </w:tcPr>
          <w:p w14:paraId="69593452" w14:textId="4736FA2C" w:rsidR="00E164E1" w:rsidRPr="00C86751" w:rsidRDefault="0091298F" w:rsidP="0028703B">
            <w:pPr>
              <w:spacing w:line="240" w:lineRule="auto"/>
              <w:ind w:firstLine="0"/>
              <w:jc w:val="left"/>
              <w:rPr>
                <w:rFonts w:eastAsia="Calibri" w:cs="Times New Roman"/>
                <w:szCs w:val="24"/>
              </w:rPr>
            </w:pPr>
            <w:r w:rsidRPr="00C86751">
              <w:rPr>
                <w:rFonts w:eastAsia="Calibri" w:cs="Times New Roman"/>
                <w:szCs w:val="24"/>
              </w:rPr>
              <w:t>Обязательное сочетание 2</w:t>
            </w:r>
            <w:r w:rsidR="008841A6" w:rsidRPr="00C86751">
              <w:rPr>
                <w:rFonts w:eastAsia="Calibri" w:cs="Times New Roman"/>
                <w:szCs w:val="24"/>
              </w:rPr>
              <w:t>-х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tc>
      </w:tr>
      <w:tr w:rsidR="0022549A" w:rsidRPr="00C86751" w14:paraId="670D95C9" w14:textId="77777777" w:rsidTr="00DE27B0">
        <w:trPr>
          <w:trHeight w:val="292"/>
        </w:trPr>
        <w:tc>
          <w:tcPr>
            <w:tcW w:w="1701" w:type="dxa"/>
            <w:shd w:val="clear" w:color="auto" w:fill="auto"/>
            <w:noWrap/>
            <w:vAlign w:val="center"/>
          </w:tcPr>
          <w:p w14:paraId="707BE93F" w14:textId="2D13B546" w:rsidR="0022549A" w:rsidRPr="00C86751" w:rsidRDefault="00225FD0" w:rsidP="0028703B">
            <w:pPr>
              <w:spacing w:line="240" w:lineRule="auto"/>
              <w:ind w:firstLine="0"/>
              <w:jc w:val="center"/>
              <w:rPr>
                <w:rFonts w:eastAsia="Calibri" w:cs="Times New Roman"/>
                <w:szCs w:val="24"/>
              </w:rPr>
            </w:pPr>
            <w:r w:rsidRPr="00C86751">
              <w:rPr>
                <w:rFonts w:eastAsia="Calibri" w:cs="Times New Roman"/>
                <w:szCs w:val="24"/>
              </w:rPr>
              <w:t>mt001 </w:t>
            </w:r>
            <w:r w:rsidR="000D51D0" w:rsidRPr="00C86751">
              <w:rPr>
                <w:rFonts w:eastAsia="Calibri" w:cs="Times New Roman"/>
                <w:szCs w:val="24"/>
              </w:rPr>
              <w:t>- mt017</w:t>
            </w:r>
          </w:p>
        </w:tc>
        <w:tc>
          <w:tcPr>
            <w:tcW w:w="8080" w:type="dxa"/>
            <w:shd w:val="clear" w:color="auto" w:fill="auto"/>
          </w:tcPr>
          <w:p w14:paraId="5CB0006F" w14:textId="592C3E47" w:rsidR="0022549A" w:rsidRPr="00C86751" w:rsidRDefault="000D51D0" w:rsidP="0028703B">
            <w:pPr>
              <w:spacing w:line="240" w:lineRule="auto"/>
              <w:ind w:firstLine="0"/>
              <w:jc w:val="left"/>
              <w:rPr>
                <w:rFonts w:eastAsia="Calibri" w:cs="Times New Roman"/>
                <w:szCs w:val="24"/>
              </w:rPr>
            </w:pPr>
            <w:r w:rsidRPr="00C86751">
              <w:rPr>
                <w:rFonts w:eastAsia="Calibri" w:cs="Times New Roman"/>
                <w:szCs w:val="24"/>
              </w:rPr>
              <w:t>Код МНН лекарственных препаратов</w:t>
            </w:r>
            <w:r w:rsidR="00C00E32" w:rsidRPr="00C86751">
              <w:rPr>
                <w:rFonts w:eastAsia="Calibri" w:cs="Times New Roman"/>
                <w:szCs w:val="24"/>
              </w:rPr>
              <w:t xml:space="preserve"> (сочетаний МНН лекарственных препаратов)</w:t>
            </w:r>
            <w:r w:rsidRPr="00C86751">
              <w:rPr>
                <w:rFonts w:eastAsia="Calibri" w:cs="Times New Roman"/>
                <w:szCs w:val="24"/>
              </w:rPr>
              <w:t>, применяемых в сочетании с лучевой терапией, в соответствии со справочником «МНН ЛП в сочетании с ЛТ»</w:t>
            </w:r>
          </w:p>
        </w:tc>
      </w:tr>
      <w:tr w:rsidR="003441CF" w:rsidRPr="00C86751" w14:paraId="3C33E93E" w14:textId="77777777" w:rsidTr="00DE27B0">
        <w:trPr>
          <w:trHeight w:val="292"/>
        </w:trPr>
        <w:tc>
          <w:tcPr>
            <w:tcW w:w="1701" w:type="dxa"/>
            <w:shd w:val="clear" w:color="auto" w:fill="auto"/>
            <w:noWrap/>
            <w:vAlign w:val="center"/>
          </w:tcPr>
          <w:p w14:paraId="20294B63" w14:textId="53F72005" w:rsidR="003441CF" w:rsidRPr="00C86751" w:rsidRDefault="003441CF" w:rsidP="0028703B">
            <w:pPr>
              <w:spacing w:line="240" w:lineRule="auto"/>
              <w:ind w:firstLine="0"/>
              <w:jc w:val="center"/>
              <w:rPr>
                <w:rFonts w:eastAsia="Calibri" w:cs="Times New Roman"/>
                <w:szCs w:val="24"/>
                <w:lang w:val="en-US"/>
              </w:rPr>
            </w:pPr>
            <w:r w:rsidRPr="00C86751">
              <w:rPr>
                <w:rFonts w:eastAsia="Calibri" w:cs="Times New Roman"/>
                <w:szCs w:val="24"/>
                <w:lang w:val="en-US"/>
              </w:rPr>
              <w:t>ep1</w:t>
            </w:r>
          </w:p>
        </w:tc>
        <w:tc>
          <w:tcPr>
            <w:tcW w:w="8080" w:type="dxa"/>
            <w:shd w:val="clear" w:color="auto" w:fill="auto"/>
          </w:tcPr>
          <w:p w14:paraId="6B3DC823" w14:textId="3CD3BBAC" w:rsidR="003441CF" w:rsidRPr="00C86751" w:rsidRDefault="003B27EE" w:rsidP="0028703B">
            <w:pPr>
              <w:spacing w:line="240" w:lineRule="auto"/>
              <w:ind w:firstLine="0"/>
              <w:jc w:val="left"/>
              <w:rPr>
                <w:rFonts w:eastAsia="Calibri" w:cs="Times New Roman"/>
                <w:szCs w:val="24"/>
              </w:rPr>
            </w:pPr>
            <w:r w:rsidRPr="00C86751">
              <w:rPr>
                <w:rFonts w:eastAsia="Calibri" w:cs="Times New Roman"/>
                <w:szCs w:val="24"/>
              </w:rPr>
              <w:t>Обязательное выполнение магнитно-резонансной томографии с высоким разрешением (3 Тс)</w:t>
            </w:r>
            <w:r w:rsidR="003F46E2" w:rsidRPr="00C86751">
              <w:rPr>
                <w:rFonts w:eastAsia="Calibri" w:cs="Times New Roman"/>
                <w:szCs w:val="24"/>
              </w:rPr>
              <w:t xml:space="preserve"> </w:t>
            </w:r>
            <w:r w:rsidRPr="00C86751">
              <w:rPr>
                <w:rFonts w:eastAsia="Calibri" w:cs="Times New Roman"/>
                <w:szCs w:val="24"/>
              </w:rPr>
              <w:t>по программе эпилептического протокола и проведение продолженного видео-ЭЭГ мониторинга с включением сна (не менее 4 часов)</w:t>
            </w:r>
          </w:p>
        </w:tc>
      </w:tr>
      <w:tr w:rsidR="003441CF" w:rsidRPr="00C86751" w14:paraId="185A910B" w14:textId="77777777" w:rsidTr="00DE27B0">
        <w:trPr>
          <w:trHeight w:val="292"/>
        </w:trPr>
        <w:tc>
          <w:tcPr>
            <w:tcW w:w="1701" w:type="dxa"/>
            <w:shd w:val="clear" w:color="auto" w:fill="auto"/>
            <w:noWrap/>
            <w:vAlign w:val="center"/>
          </w:tcPr>
          <w:p w14:paraId="308E2531" w14:textId="08753B06" w:rsidR="003441CF" w:rsidRPr="00C86751" w:rsidRDefault="003441CF" w:rsidP="0028703B">
            <w:pPr>
              <w:spacing w:line="240" w:lineRule="auto"/>
              <w:ind w:firstLine="0"/>
              <w:jc w:val="center"/>
              <w:rPr>
                <w:rFonts w:eastAsia="Calibri" w:cs="Times New Roman"/>
                <w:szCs w:val="24"/>
                <w:lang w:val="en-US"/>
              </w:rPr>
            </w:pPr>
            <w:r w:rsidRPr="00C86751">
              <w:rPr>
                <w:rFonts w:eastAsia="Calibri" w:cs="Times New Roman"/>
                <w:szCs w:val="24"/>
                <w:lang w:val="en-US"/>
              </w:rPr>
              <w:t>ep2</w:t>
            </w:r>
          </w:p>
        </w:tc>
        <w:tc>
          <w:tcPr>
            <w:tcW w:w="8080" w:type="dxa"/>
            <w:shd w:val="clear" w:color="auto" w:fill="auto"/>
          </w:tcPr>
          <w:p w14:paraId="583585CB" w14:textId="59C8FD69" w:rsidR="003441CF" w:rsidRPr="00C86751" w:rsidRDefault="003B27EE" w:rsidP="0028703B">
            <w:pPr>
              <w:spacing w:line="240" w:lineRule="auto"/>
              <w:ind w:firstLine="0"/>
              <w:jc w:val="left"/>
              <w:rPr>
                <w:rFonts w:eastAsia="Calibri" w:cs="Times New Roman"/>
                <w:szCs w:val="24"/>
              </w:rPr>
            </w:pPr>
            <w:r w:rsidRPr="00C86751">
              <w:rPr>
                <w:rFonts w:eastAsia="Calibri" w:cs="Times New Roman"/>
                <w:szCs w:val="24"/>
              </w:rPr>
              <w:t>Обязательное выполнение магнитно-резонансной томографии с высоким разрешением (3 Тс)</w:t>
            </w:r>
            <w:r w:rsidR="003F46E2" w:rsidRPr="00C86751">
              <w:rPr>
                <w:rFonts w:eastAsia="Calibri" w:cs="Times New Roman"/>
                <w:szCs w:val="24"/>
              </w:rPr>
              <w:t xml:space="preserve"> </w:t>
            </w:r>
            <w:r w:rsidRPr="00C86751">
              <w:rPr>
                <w:rFonts w:eastAsia="Calibri" w:cs="Times New Roman"/>
                <w:szCs w:val="24"/>
              </w:rPr>
              <w:t>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r>
      <w:tr w:rsidR="003441CF" w:rsidRPr="00C86751" w14:paraId="63A3D746" w14:textId="77777777" w:rsidTr="00DE27B0">
        <w:trPr>
          <w:trHeight w:val="292"/>
        </w:trPr>
        <w:tc>
          <w:tcPr>
            <w:tcW w:w="1701" w:type="dxa"/>
            <w:shd w:val="clear" w:color="auto" w:fill="auto"/>
            <w:noWrap/>
            <w:vAlign w:val="center"/>
          </w:tcPr>
          <w:p w14:paraId="5BCEDDD8" w14:textId="4C045B6A" w:rsidR="003441CF" w:rsidRPr="00C86751" w:rsidRDefault="003441CF" w:rsidP="0028703B">
            <w:pPr>
              <w:spacing w:line="240" w:lineRule="auto"/>
              <w:ind w:firstLine="0"/>
              <w:jc w:val="center"/>
              <w:rPr>
                <w:rFonts w:eastAsia="Calibri" w:cs="Times New Roman"/>
                <w:szCs w:val="24"/>
                <w:lang w:val="en-US"/>
              </w:rPr>
            </w:pPr>
            <w:r w:rsidRPr="00C86751">
              <w:rPr>
                <w:rFonts w:eastAsia="Calibri" w:cs="Times New Roman"/>
                <w:szCs w:val="24"/>
                <w:lang w:val="en-US"/>
              </w:rPr>
              <w:t>ep3</w:t>
            </w:r>
          </w:p>
        </w:tc>
        <w:tc>
          <w:tcPr>
            <w:tcW w:w="8080" w:type="dxa"/>
            <w:shd w:val="clear" w:color="auto" w:fill="auto"/>
          </w:tcPr>
          <w:p w14:paraId="2A21897A" w14:textId="3645D080" w:rsidR="003441CF" w:rsidRPr="00C86751" w:rsidRDefault="003B27EE" w:rsidP="0028703B">
            <w:pPr>
              <w:spacing w:line="240" w:lineRule="auto"/>
              <w:ind w:firstLine="0"/>
              <w:jc w:val="left"/>
              <w:rPr>
                <w:rFonts w:eastAsia="Calibri" w:cs="Times New Roman"/>
                <w:szCs w:val="24"/>
              </w:rPr>
            </w:pPr>
            <w:r w:rsidRPr="00C86751">
              <w:rPr>
                <w:rFonts w:eastAsia="Calibri" w:cs="Times New Roman"/>
                <w:szCs w:val="24"/>
              </w:rPr>
              <w:t>Обязательное выполнение магнитно-резонансной томографии с высоким разрешением (3 Тс)</w:t>
            </w:r>
            <w:r w:rsidR="003F46E2" w:rsidRPr="00C86751">
              <w:rPr>
                <w:rFonts w:eastAsia="Calibri" w:cs="Times New Roman"/>
                <w:szCs w:val="24"/>
              </w:rPr>
              <w:t xml:space="preserve"> </w:t>
            </w:r>
            <w:r w:rsidRPr="00C86751">
              <w:rPr>
                <w:rFonts w:eastAsia="Calibri" w:cs="Times New Roman"/>
                <w:szCs w:val="24"/>
              </w:rPr>
              <w:t xml:space="preserve">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противоэпилептических препаратов в крови с целью подбора противоэпилептической терапии и консультация </w:t>
            </w:r>
            <w:r w:rsidR="003F46E2" w:rsidRPr="00C86751">
              <w:rPr>
                <w:rFonts w:eastAsia="Calibri" w:cs="Times New Roman"/>
                <w:szCs w:val="24"/>
              </w:rPr>
              <w:t>врача-нейрохирурга</w:t>
            </w:r>
          </w:p>
        </w:tc>
      </w:tr>
      <w:tr w:rsidR="00F23E79" w:rsidRPr="00C86751" w14:paraId="5E0812DC" w14:textId="77777777" w:rsidTr="00DE27B0">
        <w:trPr>
          <w:trHeight w:val="292"/>
        </w:trPr>
        <w:tc>
          <w:tcPr>
            <w:tcW w:w="1701" w:type="dxa"/>
            <w:shd w:val="clear" w:color="auto" w:fill="auto"/>
            <w:noWrap/>
            <w:vAlign w:val="center"/>
          </w:tcPr>
          <w:p w14:paraId="3D75ADC0" w14:textId="43DE85F8" w:rsidR="00F23E79" w:rsidRPr="00C86751" w:rsidRDefault="00F23E79" w:rsidP="0028703B">
            <w:pPr>
              <w:spacing w:line="240" w:lineRule="auto"/>
              <w:ind w:firstLine="0"/>
              <w:jc w:val="center"/>
              <w:rPr>
                <w:rFonts w:eastAsia="Calibri" w:cs="Times New Roman"/>
                <w:szCs w:val="24"/>
                <w:lang w:val="en-US"/>
              </w:rPr>
            </w:pPr>
            <w:r w:rsidRPr="00C86751">
              <w:rPr>
                <w:rFonts w:eastAsia="Calibri" w:cs="Times New Roman"/>
                <w:szCs w:val="24"/>
                <w:lang w:val="en-US"/>
              </w:rPr>
              <w:t>if</w:t>
            </w:r>
          </w:p>
        </w:tc>
        <w:tc>
          <w:tcPr>
            <w:tcW w:w="8080" w:type="dxa"/>
            <w:shd w:val="clear" w:color="auto" w:fill="auto"/>
          </w:tcPr>
          <w:p w14:paraId="6697864D" w14:textId="0FB231FD" w:rsidR="00F23E79" w:rsidRPr="00C86751" w:rsidRDefault="00BE6A9E" w:rsidP="00D87B0D">
            <w:pPr>
              <w:spacing w:line="240" w:lineRule="auto"/>
              <w:ind w:firstLine="0"/>
              <w:jc w:val="left"/>
              <w:rPr>
                <w:rFonts w:eastAsia="Calibri" w:cs="Times New Roman"/>
                <w:szCs w:val="24"/>
              </w:rPr>
            </w:pPr>
            <w:r w:rsidRPr="00C86751">
              <w:rPr>
                <w:rFonts w:eastAsia="Calibri" w:cs="Times New Roman"/>
                <w:szCs w:val="24"/>
              </w:rPr>
              <w:t xml:space="preserve">Назначение лекарственных препаратов </w:t>
            </w:r>
            <w:r w:rsidR="007F6C82" w:rsidRPr="00C86751">
              <w:rPr>
                <w:rFonts w:eastAsia="Calibri" w:cs="Times New Roman"/>
                <w:szCs w:val="24"/>
              </w:rPr>
              <w:t xml:space="preserve">пегилированных интерферонов </w:t>
            </w:r>
            <w:r w:rsidRPr="00C86751">
              <w:rPr>
                <w:rFonts w:eastAsia="Calibri" w:cs="Times New Roman"/>
                <w:szCs w:val="24"/>
              </w:rPr>
              <w:t xml:space="preserve">для лечения хронического вирусного гепатита С </w:t>
            </w:r>
          </w:p>
        </w:tc>
      </w:tr>
      <w:tr w:rsidR="00F23E79" w:rsidRPr="00C86751" w14:paraId="16DC7794" w14:textId="77777777" w:rsidTr="00DE27B0">
        <w:trPr>
          <w:trHeight w:val="292"/>
        </w:trPr>
        <w:tc>
          <w:tcPr>
            <w:tcW w:w="1701" w:type="dxa"/>
            <w:shd w:val="clear" w:color="auto" w:fill="auto"/>
            <w:noWrap/>
            <w:vAlign w:val="center"/>
          </w:tcPr>
          <w:p w14:paraId="76C8686C" w14:textId="276F986E" w:rsidR="00F23E79" w:rsidRPr="00C86751" w:rsidRDefault="00F23E79" w:rsidP="0028703B">
            <w:pPr>
              <w:spacing w:line="240" w:lineRule="auto"/>
              <w:ind w:firstLine="0"/>
              <w:jc w:val="center"/>
              <w:rPr>
                <w:rFonts w:eastAsia="Calibri" w:cs="Times New Roman"/>
                <w:szCs w:val="24"/>
                <w:lang w:val="en-US"/>
              </w:rPr>
            </w:pPr>
            <w:r w:rsidRPr="00C86751">
              <w:rPr>
                <w:rFonts w:eastAsia="Calibri" w:cs="Times New Roman"/>
                <w:szCs w:val="24"/>
                <w:lang w:val="en-US"/>
              </w:rPr>
              <w:t>nif</w:t>
            </w:r>
          </w:p>
        </w:tc>
        <w:tc>
          <w:tcPr>
            <w:tcW w:w="8080" w:type="dxa"/>
            <w:shd w:val="clear" w:color="auto" w:fill="auto"/>
          </w:tcPr>
          <w:p w14:paraId="015AE3A9" w14:textId="2E6CAB9C" w:rsidR="00F23E79" w:rsidRPr="00C86751" w:rsidRDefault="007D54D8" w:rsidP="00D87B0D">
            <w:pPr>
              <w:spacing w:line="240" w:lineRule="auto"/>
              <w:ind w:firstLine="0"/>
              <w:jc w:val="left"/>
              <w:rPr>
                <w:rFonts w:eastAsia="Calibri" w:cs="Times New Roman"/>
                <w:szCs w:val="24"/>
              </w:rPr>
            </w:pPr>
            <w:r w:rsidRPr="00C86751">
              <w:rPr>
                <w:rFonts w:eastAsia="Calibri" w:cs="Times New Roman"/>
                <w:szCs w:val="24"/>
              </w:rPr>
              <w:t xml:space="preserve">Назначение лекарственных препаратов прямого противовирусного действия для лечения хронического вирусного гепатита С в том числе в сочетании с пегилированными интерферонами </w:t>
            </w:r>
          </w:p>
        </w:tc>
      </w:tr>
      <w:tr w:rsidR="0022476A" w:rsidRPr="00C86751" w14:paraId="5FA3B7B7" w14:textId="77777777" w:rsidTr="00DE27B0">
        <w:trPr>
          <w:trHeight w:val="292"/>
        </w:trPr>
        <w:tc>
          <w:tcPr>
            <w:tcW w:w="1701" w:type="dxa"/>
            <w:shd w:val="clear" w:color="auto" w:fill="auto"/>
            <w:noWrap/>
            <w:vAlign w:val="center"/>
          </w:tcPr>
          <w:p w14:paraId="70DC4B7D" w14:textId="086F1741" w:rsidR="0022476A" w:rsidRPr="00C86751" w:rsidRDefault="00D02395" w:rsidP="0028703B">
            <w:pPr>
              <w:spacing w:line="240" w:lineRule="auto"/>
              <w:ind w:firstLine="0"/>
              <w:jc w:val="center"/>
              <w:rPr>
                <w:rFonts w:eastAsia="Calibri" w:cs="Times New Roman"/>
                <w:szCs w:val="24"/>
                <w:lang w:val="en-US"/>
              </w:rPr>
            </w:pPr>
            <w:r w:rsidRPr="00C86751">
              <w:rPr>
                <w:rFonts w:eastAsia="Calibri" w:cs="Times New Roman"/>
                <w:szCs w:val="24"/>
                <w:lang w:val="en-US"/>
              </w:rPr>
              <w:t>pbt</w:t>
            </w:r>
          </w:p>
        </w:tc>
        <w:tc>
          <w:tcPr>
            <w:tcW w:w="8080" w:type="dxa"/>
            <w:shd w:val="clear" w:color="auto" w:fill="auto"/>
          </w:tcPr>
          <w:p w14:paraId="4E48F31E" w14:textId="6BFE850E" w:rsidR="0022476A" w:rsidRPr="00C86751" w:rsidRDefault="00D02395" w:rsidP="006D7F03">
            <w:pPr>
              <w:spacing w:line="240" w:lineRule="auto"/>
              <w:ind w:firstLine="0"/>
              <w:jc w:val="left"/>
              <w:rPr>
                <w:rFonts w:eastAsia="Calibri" w:cs="Times New Roman"/>
                <w:szCs w:val="24"/>
              </w:rPr>
            </w:pPr>
            <w:r w:rsidRPr="00C86751">
              <w:rPr>
                <w:rFonts w:eastAsia="Calibri" w:cs="Times New Roman"/>
                <w:szCs w:val="24"/>
              </w:rPr>
              <w:t>Назначение</w:t>
            </w:r>
            <w:r w:rsidR="00964ACF" w:rsidRPr="00C86751">
              <w:rPr>
                <w:rFonts w:eastAsia="Calibri" w:cs="Times New Roman"/>
                <w:szCs w:val="24"/>
              </w:rPr>
              <w:t xml:space="preserve"> других</w:t>
            </w:r>
            <w:r w:rsidRPr="00C86751">
              <w:rPr>
                <w:rFonts w:eastAsia="Calibri" w:cs="Times New Roman"/>
                <w:szCs w:val="24"/>
              </w:rPr>
              <w:t xml:space="preserve"> </w:t>
            </w:r>
            <w:r w:rsidR="00EF4E25" w:rsidRPr="00C86751">
              <w:rPr>
                <w:rFonts w:eastAsia="Calibri" w:cs="Times New Roman"/>
                <w:szCs w:val="24"/>
              </w:rPr>
              <w:t>генно-инженерных препаратов и селективных иммунодепрессантов</w:t>
            </w:r>
            <w:r w:rsidRPr="00C86751">
              <w:rPr>
                <w:rFonts w:eastAsia="Calibri" w:cs="Times New Roman"/>
                <w:szCs w:val="24"/>
              </w:rPr>
              <w:t>, включенных в перечень ЖНВЛП и имеющих соответствующие показания согласно инструкции по применению в соответстви</w:t>
            </w:r>
            <w:r w:rsidR="00FF11DA" w:rsidRPr="00C86751">
              <w:rPr>
                <w:rFonts w:eastAsia="Calibri" w:cs="Times New Roman"/>
                <w:szCs w:val="24"/>
              </w:rPr>
              <w:t>и с клиническими рекомендациями</w:t>
            </w:r>
            <w:r w:rsidR="00F621E5" w:rsidRPr="00C86751">
              <w:rPr>
                <w:rFonts w:eastAsia="Calibri" w:cs="Times New Roman"/>
                <w:szCs w:val="24"/>
              </w:rPr>
              <w:t>*</w:t>
            </w:r>
          </w:p>
        </w:tc>
      </w:tr>
      <w:tr w:rsidR="00AE621E" w:rsidRPr="00D87B0D" w14:paraId="16A2AE84" w14:textId="77777777" w:rsidTr="00DE27B0">
        <w:trPr>
          <w:trHeight w:val="663"/>
        </w:trPr>
        <w:tc>
          <w:tcPr>
            <w:tcW w:w="1701" w:type="dxa"/>
            <w:shd w:val="clear" w:color="auto" w:fill="auto"/>
            <w:noWrap/>
            <w:vAlign w:val="center"/>
          </w:tcPr>
          <w:p w14:paraId="309A3CC7" w14:textId="0B6BD2D1" w:rsidR="00AE621E" w:rsidRPr="00C86751" w:rsidRDefault="00AE621E" w:rsidP="00AE621E">
            <w:pPr>
              <w:spacing w:line="240" w:lineRule="auto"/>
              <w:ind w:firstLine="0"/>
              <w:jc w:val="center"/>
              <w:rPr>
                <w:rFonts w:eastAsia="Calibri" w:cs="Times New Roman"/>
                <w:szCs w:val="24"/>
              </w:rPr>
            </w:pPr>
            <w:r w:rsidRPr="00C86751">
              <w:rPr>
                <w:rFonts w:eastAsia="Calibri" w:cs="Times New Roman"/>
                <w:szCs w:val="24"/>
                <w:lang w:val="en-US"/>
              </w:rPr>
              <w:t>mgi</w:t>
            </w:r>
          </w:p>
        </w:tc>
        <w:tc>
          <w:tcPr>
            <w:tcW w:w="8080" w:type="dxa"/>
            <w:shd w:val="clear" w:color="auto" w:fill="auto"/>
          </w:tcPr>
          <w:p w14:paraId="281A5E5C" w14:textId="7CBE7CA9" w:rsidR="00AE621E" w:rsidRPr="00C86751" w:rsidRDefault="009755D8" w:rsidP="009755D8">
            <w:pPr>
              <w:spacing w:line="240" w:lineRule="auto"/>
              <w:ind w:firstLine="0"/>
              <w:jc w:val="left"/>
              <w:rPr>
                <w:rFonts w:eastAsia="Calibri" w:cs="Times New Roman"/>
                <w:szCs w:val="24"/>
              </w:rPr>
            </w:pPr>
            <w:r w:rsidRPr="00C86751">
              <w:rPr>
                <w:rFonts w:eastAsia="Calibri" w:cs="Times New Roman"/>
                <w:szCs w:val="24"/>
              </w:rPr>
              <w:t>Обязательное выполнение биопсии при подозрении на злокачественное новообразование и проведение диагностических молекулярно-генетических и/или иммуногистохимических исследований</w:t>
            </w:r>
          </w:p>
        </w:tc>
      </w:tr>
    </w:tbl>
    <w:p w14:paraId="43D3D4E6" w14:textId="77777777" w:rsidR="00C86751" w:rsidRPr="00C86751" w:rsidRDefault="00C86751" w:rsidP="0028703B">
      <w:pPr>
        <w:spacing w:line="240" w:lineRule="auto"/>
        <w:ind w:firstLine="0"/>
        <w:rPr>
          <w:rFonts w:eastAsia="Calibri" w:cs="Times New Roman"/>
          <w:sz w:val="8"/>
          <w:szCs w:val="28"/>
        </w:rPr>
      </w:pPr>
    </w:p>
    <w:p w14:paraId="14C17C23" w14:textId="36BDEA0A" w:rsidR="00087025" w:rsidRPr="000659EC" w:rsidRDefault="00F621E5" w:rsidP="0028703B">
      <w:pPr>
        <w:spacing w:line="240" w:lineRule="auto"/>
        <w:ind w:firstLine="0"/>
        <w:rPr>
          <w:rFonts w:eastAsia="Calibri" w:cs="Times New Roman"/>
          <w:sz w:val="28"/>
          <w:szCs w:val="28"/>
        </w:rPr>
      </w:pPr>
      <w:r w:rsidRPr="00C86751">
        <w:rPr>
          <w:rFonts w:eastAsia="Calibri" w:cs="Times New Roman"/>
          <w:sz w:val="28"/>
          <w:szCs w:val="28"/>
        </w:rPr>
        <w:t xml:space="preserve">*Иной классификационный критерий </w:t>
      </w:r>
      <w:r w:rsidR="00964ACF" w:rsidRPr="00C86751">
        <w:rPr>
          <w:rFonts w:eastAsia="Calibri" w:cs="Times New Roman"/>
          <w:sz w:val="28"/>
          <w:szCs w:val="28"/>
        </w:rPr>
        <w:t>«</w:t>
      </w:r>
      <w:r w:rsidR="000659EC" w:rsidRPr="00C86751">
        <w:rPr>
          <w:rFonts w:eastAsia="Calibri" w:cs="Times New Roman"/>
          <w:sz w:val="28"/>
          <w:szCs w:val="28"/>
          <w:lang w:val="en-US"/>
        </w:rPr>
        <w:t>pbt</w:t>
      </w:r>
      <w:r w:rsidR="00964ACF" w:rsidRPr="00C86751">
        <w:rPr>
          <w:rFonts w:eastAsia="Calibri" w:cs="Times New Roman"/>
          <w:sz w:val="28"/>
          <w:szCs w:val="28"/>
        </w:rPr>
        <w:t>»</w:t>
      </w:r>
      <w:r w:rsidR="000659EC" w:rsidRPr="00C86751">
        <w:rPr>
          <w:rFonts w:eastAsia="Calibri" w:cs="Times New Roman"/>
          <w:sz w:val="28"/>
          <w:szCs w:val="28"/>
        </w:rPr>
        <w:t xml:space="preserve"> </w:t>
      </w:r>
      <w:r w:rsidRPr="00C86751">
        <w:rPr>
          <w:rFonts w:eastAsia="Calibri" w:cs="Times New Roman"/>
          <w:sz w:val="28"/>
          <w:szCs w:val="28"/>
        </w:rPr>
        <w:t>применяется для случаев назначения лекарственных препаратов</w:t>
      </w:r>
      <w:r w:rsidR="000659EC" w:rsidRPr="00C86751">
        <w:rPr>
          <w:rFonts w:eastAsia="Calibri" w:cs="Times New Roman"/>
          <w:sz w:val="28"/>
          <w:szCs w:val="28"/>
        </w:rPr>
        <w:t xml:space="preserve">, </w:t>
      </w:r>
      <w:r w:rsidRPr="00C86751">
        <w:rPr>
          <w:rFonts w:eastAsia="Calibri" w:cs="Times New Roman"/>
          <w:sz w:val="28"/>
          <w:szCs w:val="28"/>
        </w:rPr>
        <w:t>н</w:t>
      </w:r>
      <w:r w:rsidR="000659EC" w:rsidRPr="00C86751">
        <w:rPr>
          <w:rFonts w:eastAsia="Calibri" w:cs="Times New Roman"/>
          <w:sz w:val="28"/>
          <w:szCs w:val="28"/>
        </w:rPr>
        <w:t>е имею</w:t>
      </w:r>
      <w:r w:rsidRPr="00C86751">
        <w:rPr>
          <w:rFonts w:eastAsia="Calibri" w:cs="Times New Roman"/>
          <w:sz w:val="28"/>
          <w:szCs w:val="28"/>
        </w:rPr>
        <w:t>щих</w:t>
      </w:r>
      <w:r w:rsidR="000659EC" w:rsidRPr="00C86751">
        <w:rPr>
          <w:rFonts w:eastAsia="Calibri" w:cs="Times New Roman"/>
          <w:sz w:val="28"/>
          <w:szCs w:val="28"/>
        </w:rPr>
        <w:t xml:space="preserve"> соотв</w:t>
      </w:r>
      <w:r w:rsidRPr="00C86751">
        <w:rPr>
          <w:rFonts w:eastAsia="Calibri" w:cs="Times New Roman"/>
          <w:sz w:val="28"/>
          <w:szCs w:val="28"/>
        </w:rPr>
        <w:t>етствующих кодов Н</w:t>
      </w:r>
      <w:r w:rsidR="000659EC" w:rsidRPr="00C86751">
        <w:rPr>
          <w:rFonts w:eastAsia="Calibri" w:cs="Times New Roman"/>
          <w:sz w:val="28"/>
          <w:szCs w:val="28"/>
        </w:rPr>
        <w:t>оменклатуры</w:t>
      </w:r>
      <w:r w:rsidRPr="00C86751">
        <w:rPr>
          <w:rFonts w:eastAsia="Calibri" w:cs="Times New Roman"/>
          <w:sz w:val="28"/>
          <w:szCs w:val="28"/>
        </w:rPr>
        <w:t xml:space="preserve"> медицинских услуг с учетом анатомо-терапевтическо-химической классификации</w:t>
      </w:r>
      <w:r w:rsidR="00D87B0D" w:rsidRPr="00C86751">
        <w:rPr>
          <w:rFonts w:eastAsia="Calibri" w:cs="Times New Roman"/>
          <w:sz w:val="28"/>
          <w:szCs w:val="28"/>
        </w:rPr>
        <w:t xml:space="preserve"> (АТХ).</w:t>
      </w:r>
    </w:p>
    <w:p w14:paraId="5DC3FEB7" w14:textId="6E2960EA" w:rsidR="00087025" w:rsidRPr="00F5069E" w:rsidRDefault="00760819" w:rsidP="00EA11E0">
      <w:pPr>
        <w:pStyle w:val="4"/>
      </w:pPr>
      <w:r>
        <w:t xml:space="preserve">1.2.4. </w:t>
      </w:r>
      <w:r w:rsidR="00804398" w:rsidRPr="00F5069E">
        <w:t>Особенности использования</w:t>
      </w:r>
      <w:r w:rsidR="00087025" w:rsidRPr="00F5069E">
        <w:t xml:space="preserve"> неполного кода </w:t>
      </w:r>
      <w:r w:rsidR="00E86B51" w:rsidRPr="00F5069E">
        <w:t>МКБ 10</w:t>
      </w:r>
      <w:r w:rsidR="00087025" w:rsidRPr="00F5069E">
        <w:t xml:space="preserve"> </w:t>
      </w:r>
    </w:p>
    <w:p w14:paraId="430F8E91" w14:textId="2EBB105D" w:rsidR="00087025" w:rsidRPr="00B73796" w:rsidRDefault="00AE580B" w:rsidP="0028703B">
      <w:pPr>
        <w:spacing w:line="240" w:lineRule="auto"/>
        <w:rPr>
          <w:rFonts w:eastAsia="Calibri" w:cs="Times New Roman"/>
          <w:sz w:val="28"/>
          <w:szCs w:val="28"/>
        </w:rPr>
      </w:pPr>
      <w:r w:rsidRPr="00F5069E">
        <w:rPr>
          <w:rFonts w:eastAsia="Calibri" w:cs="Times New Roman"/>
          <w:sz w:val="28"/>
          <w:szCs w:val="28"/>
        </w:rPr>
        <w:t>В</w:t>
      </w:r>
      <w:r w:rsidR="00087025" w:rsidRPr="00F5069E">
        <w:rPr>
          <w:rFonts w:eastAsia="Calibri" w:cs="Times New Roman"/>
          <w:sz w:val="28"/>
          <w:szCs w:val="28"/>
        </w:rPr>
        <w:t xml:space="preserve"> Группировщике используется обозначение неполного кода </w:t>
      </w:r>
      <w:r w:rsidR="00E86B51" w:rsidRPr="00F5069E">
        <w:rPr>
          <w:rFonts w:eastAsia="Calibri" w:cs="Times New Roman"/>
          <w:sz w:val="28"/>
          <w:szCs w:val="28"/>
        </w:rPr>
        <w:t>МКБ 10</w:t>
      </w:r>
      <w:r w:rsidR="00087025" w:rsidRPr="00F5069E">
        <w:rPr>
          <w:rFonts w:eastAsia="Calibri" w:cs="Times New Roman"/>
          <w:sz w:val="28"/>
          <w:szCs w:val="28"/>
        </w:rPr>
        <w:t xml:space="preserve"> со знаком </w:t>
      </w:r>
      <w:r w:rsidR="00087025" w:rsidRPr="00C86751">
        <w:rPr>
          <w:rFonts w:eastAsia="Calibri" w:cs="Times New Roman"/>
          <w:sz w:val="28"/>
          <w:szCs w:val="28"/>
        </w:rPr>
        <w:t>«.»</w:t>
      </w:r>
      <w:r w:rsidRPr="00C86751">
        <w:rPr>
          <w:rFonts w:eastAsia="Calibri" w:cs="Times New Roman"/>
          <w:sz w:val="28"/>
          <w:szCs w:val="28"/>
        </w:rPr>
        <w:t xml:space="preserve"> (</w:t>
      </w:r>
      <w:r w:rsidRPr="00C86751">
        <w:rPr>
          <w:rFonts w:eastAsia="Calibri" w:cs="Times New Roman"/>
          <w:sz w:val="28"/>
          <w:szCs w:val="28"/>
          <w:lang w:val="en-US"/>
        </w:rPr>
        <w:t>C</w:t>
      </w:r>
      <w:r w:rsidRPr="00C86751">
        <w:rPr>
          <w:rFonts w:eastAsia="Calibri" w:cs="Times New Roman"/>
          <w:sz w:val="28"/>
          <w:szCs w:val="28"/>
        </w:rPr>
        <w:t>.</w:t>
      </w:r>
      <w:r w:rsidR="000539DE" w:rsidRPr="00C86751">
        <w:rPr>
          <w:rFonts w:eastAsia="Calibri" w:cs="Times New Roman"/>
          <w:sz w:val="28"/>
          <w:szCs w:val="28"/>
        </w:rPr>
        <w:t xml:space="preserve">, </w:t>
      </w:r>
      <w:r w:rsidR="000539DE" w:rsidRPr="00C86751">
        <w:rPr>
          <w:rFonts w:eastAsia="Calibri" w:cs="Times New Roman"/>
          <w:sz w:val="28"/>
          <w:szCs w:val="28"/>
          <w:lang w:val="en-US"/>
        </w:rPr>
        <w:t>I</w:t>
      </w:r>
      <w:r w:rsidR="000539DE" w:rsidRPr="00C86751">
        <w:rPr>
          <w:rFonts w:eastAsia="Calibri" w:cs="Times New Roman"/>
          <w:sz w:val="28"/>
          <w:szCs w:val="28"/>
        </w:rPr>
        <w:t>.</w:t>
      </w:r>
      <w:r w:rsidRPr="00C86751">
        <w:rPr>
          <w:rFonts w:eastAsia="Calibri" w:cs="Times New Roman"/>
          <w:sz w:val="28"/>
          <w:szCs w:val="28"/>
        </w:rPr>
        <w:t>)</w:t>
      </w:r>
      <w:r w:rsidR="00087025" w:rsidRPr="00C86751">
        <w:rPr>
          <w:rFonts w:eastAsia="Calibri" w:cs="Times New Roman"/>
          <w:sz w:val="28"/>
          <w:szCs w:val="28"/>
        </w:rPr>
        <w:t>,</w:t>
      </w:r>
      <w:r w:rsidR="00087025" w:rsidRPr="00F5069E">
        <w:rPr>
          <w:rFonts w:eastAsia="Calibri" w:cs="Times New Roman"/>
          <w:sz w:val="28"/>
          <w:szCs w:val="28"/>
        </w:rPr>
        <w:t xml:space="preserve"> это означает, что могут использоваться любые знаки по</w:t>
      </w:r>
      <w:r w:rsidRPr="00F5069E">
        <w:rPr>
          <w:rFonts w:eastAsia="Calibri" w:cs="Times New Roman"/>
          <w:sz w:val="28"/>
          <w:szCs w:val="28"/>
        </w:rPr>
        <w:t>сле точки. Так</w:t>
      </w:r>
      <w:r w:rsidR="00E9413C" w:rsidRPr="00F5069E">
        <w:rPr>
          <w:rFonts w:eastAsia="Calibri" w:cs="Times New Roman"/>
          <w:sz w:val="28"/>
          <w:szCs w:val="28"/>
        </w:rPr>
        <w:t xml:space="preserve">, </w:t>
      </w:r>
      <w:r w:rsidR="00087025" w:rsidRPr="00F5069E">
        <w:rPr>
          <w:rFonts w:eastAsia="Calibri" w:cs="Times New Roman"/>
          <w:sz w:val="28"/>
          <w:szCs w:val="28"/>
        </w:rPr>
        <w:t>запись</w:t>
      </w:r>
      <w:r w:rsidRPr="00F5069E">
        <w:rPr>
          <w:rFonts w:eastAsia="Calibri" w:cs="Times New Roman"/>
          <w:sz w:val="28"/>
          <w:szCs w:val="28"/>
        </w:rPr>
        <w:t xml:space="preserve"> </w:t>
      </w:r>
      <w:r w:rsidRPr="00F5069E">
        <w:rPr>
          <w:rFonts w:eastAsia="Calibri" w:cs="Times New Roman"/>
          <w:sz w:val="28"/>
          <w:szCs w:val="28"/>
          <w:lang w:val="en-US"/>
        </w:rPr>
        <w:t>C</w:t>
      </w:r>
      <w:r w:rsidRPr="00F5069E">
        <w:rPr>
          <w:rFonts w:eastAsia="Calibri" w:cs="Times New Roman"/>
          <w:sz w:val="28"/>
          <w:szCs w:val="28"/>
        </w:rPr>
        <w:t xml:space="preserve">. в КСГ </w:t>
      </w:r>
      <w:r w:rsidR="007D1F37">
        <w:rPr>
          <w:rFonts w:eastAsia="Calibri" w:cs="Times New Roman"/>
          <w:sz w:val="28"/>
          <w:szCs w:val="28"/>
          <w:lang w:val="en-US"/>
        </w:rPr>
        <w:t>s</w:t>
      </w:r>
      <w:r w:rsidRPr="007D1F37">
        <w:rPr>
          <w:rFonts w:eastAsia="Calibri" w:cs="Times New Roman"/>
          <w:sz w:val="28"/>
          <w:szCs w:val="28"/>
        </w:rPr>
        <w:t>t36.012</w:t>
      </w:r>
      <w:r w:rsidRPr="00F5069E">
        <w:rPr>
          <w:rFonts w:eastAsia="Calibri" w:cs="Times New Roman"/>
          <w:sz w:val="28"/>
          <w:szCs w:val="28"/>
        </w:rPr>
        <w:t xml:space="preserve"> «Злокачественное новообразование без </w:t>
      </w:r>
      <w:r w:rsidRPr="00F5069E">
        <w:rPr>
          <w:rFonts w:eastAsia="Calibri" w:cs="Times New Roman"/>
          <w:sz w:val="28"/>
          <w:szCs w:val="28"/>
        </w:rPr>
        <w:lastRenderedPageBreak/>
        <w:t xml:space="preserve">специального противоопухолевого лечения» </w:t>
      </w:r>
      <w:r w:rsidR="00B72DA7" w:rsidRPr="00F5069E">
        <w:rPr>
          <w:rFonts w:eastAsia="Calibri" w:cs="Times New Roman"/>
          <w:sz w:val="28"/>
          <w:szCs w:val="28"/>
        </w:rPr>
        <w:t xml:space="preserve">означает, что </w:t>
      </w:r>
      <w:r w:rsidRPr="00F5069E">
        <w:rPr>
          <w:rFonts w:eastAsia="Calibri" w:cs="Times New Roman"/>
          <w:sz w:val="28"/>
          <w:szCs w:val="28"/>
        </w:rPr>
        <w:t xml:space="preserve">при любом </w:t>
      </w:r>
      <w:r w:rsidR="00087025" w:rsidRPr="00B73796">
        <w:rPr>
          <w:rFonts w:eastAsia="Calibri" w:cs="Times New Roman"/>
          <w:sz w:val="28"/>
          <w:szCs w:val="28"/>
        </w:rPr>
        <w:t>диагноз</w:t>
      </w:r>
      <w:r w:rsidRPr="00B73796">
        <w:rPr>
          <w:rFonts w:eastAsia="Calibri" w:cs="Times New Roman"/>
          <w:sz w:val="28"/>
          <w:szCs w:val="28"/>
        </w:rPr>
        <w:t>е</w:t>
      </w:r>
      <w:r w:rsidR="00087025" w:rsidRPr="00B73796">
        <w:rPr>
          <w:rFonts w:eastAsia="Calibri" w:cs="Times New Roman"/>
          <w:sz w:val="28"/>
          <w:szCs w:val="28"/>
        </w:rPr>
        <w:t xml:space="preserve"> класса «С»</w:t>
      </w:r>
      <w:r w:rsidRPr="00B73796">
        <w:rPr>
          <w:rFonts w:eastAsia="Calibri" w:cs="Times New Roman"/>
          <w:sz w:val="28"/>
          <w:szCs w:val="28"/>
        </w:rPr>
        <w:t xml:space="preserve"> в отсутствие иных классификационных критериев случай относится к указанной КСГ.</w:t>
      </w:r>
      <w:r w:rsidR="00AE0BF2" w:rsidRPr="00B73796">
        <w:rPr>
          <w:rFonts w:eastAsia="Calibri" w:cs="Times New Roman"/>
          <w:sz w:val="28"/>
          <w:szCs w:val="28"/>
        </w:rPr>
        <w:t xml:space="preserve"> </w:t>
      </w:r>
      <w:r w:rsidR="009A28C1" w:rsidRPr="00B73796">
        <w:rPr>
          <w:rFonts w:eastAsia="Calibri" w:cs="Times New Roman"/>
          <w:sz w:val="28"/>
          <w:szCs w:val="28"/>
        </w:rPr>
        <w:t>Аналогичным образом в КСГ st25.004</w:t>
      </w:r>
      <w:r w:rsidR="00840710">
        <w:rPr>
          <w:rFonts w:eastAsia="Calibri" w:cs="Times New Roman"/>
          <w:sz w:val="28"/>
          <w:szCs w:val="28"/>
        </w:rPr>
        <w:t xml:space="preserve"> «</w:t>
      </w:r>
      <w:r w:rsidR="00840710" w:rsidRPr="00840710">
        <w:rPr>
          <w:rFonts w:eastAsia="Calibri" w:cs="Times New Roman"/>
          <w:sz w:val="28"/>
          <w:szCs w:val="28"/>
        </w:rPr>
        <w:t>Диагностическое обследование сердечно-сосудистой системы</w:t>
      </w:r>
      <w:r w:rsidR="00840710">
        <w:rPr>
          <w:rFonts w:eastAsia="Calibri" w:cs="Times New Roman"/>
          <w:sz w:val="28"/>
          <w:szCs w:val="28"/>
        </w:rPr>
        <w:t>»</w:t>
      </w:r>
      <w:r w:rsidR="009A28C1" w:rsidRPr="00B73796">
        <w:rPr>
          <w:rFonts w:eastAsia="Calibri" w:cs="Times New Roman"/>
          <w:sz w:val="28"/>
          <w:szCs w:val="28"/>
        </w:rPr>
        <w:t xml:space="preserve"> запись</w:t>
      </w:r>
      <w:r w:rsidR="00AE0BF2" w:rsidRPr="00B73796">
        <w:rPr>
          <w:rFonts w:eastAsia="Calibri" w:cs="Times New Roman"/>
          <w:sz w:val="28"/>
          <w:szCs w:val="28"/>
        </w:rPr>
        <w:t xml:space="preserve"> I</w:t>
      </w:r>
      <w:r w:rsidR="009A28C1" w:rsidRPr="00B73796">
        <w:rPr>
          <w:rFonts w:eastAsia="Calibri" w:cs="Times New Roman"/>
          <w:sz w:val="28"/>
          <w:szCs w:val="28"/>
        </w:rPr>
        <w:t>. означает, что случай лечения с любым диагнозом соответствующего класса МКБ 10 при</w:t>
      </w:r>
      <w:r w:rsidR="00B17EBC" w:rsidRPr="00B73796">
        <w:rPr>
          <w:rFonts w:eastAsia="Calibri" w:cs="Times New Roman"/>
          <w:sz w:val="28"/>
          <w:szCs w:val="28"/>
        </w:rPr>
        <w:t xml:space="preserve"> проведении инструментальных диагностических исследований и при длительности госпитализации </w:t>
      </w:r>
      <w:r w:rsidR="004A36AE" w:rsidRPr="00B73796">
        <w:rPr>
          <w:rFonts w:eastAsia="Calibri" w:cs="Times New Roman"/>
          <w:sz w:val="28"/>
          <w:szCs w:val="28"/>
        </w:rPr>
        <w:t xml:space="preserve">менее 3 дней включительно </w:t>
      </w:r>
      <w:r w:rsidR="00B17EBC" w:rsidRPr="00B73796">
        <w:rPr>
          <w:rFonts w:eastAsia="Calibri" w:cs="Times New Roman"/>
          <w:sz w:val="28"/>
          <w:szCs w:val="28"/>
        </w:rPr>
        <w:t>относится к данной КСГ.</w:t>
      </w:r>
    </w:p>
    <w:p w14:paraId="74A76361" w14:textId="09EC746A" w:rsidR="00804398" w:rsidRPr="00F5069E" w:rsidRDefault="00760819" w:rsidP="00EA11E0">
      <w:pPr>
        <w:pStyle w:val="4"/>
      </w:pPr>
      <w:r>
        <w:t xml:space="preserve">1.2.5. </w:t>
      </w:r>
      <w:r w:rsidR="00804398" w:rsidRPr="00F5069E">
        <w:t xml:space="preserve">Особенности использования диапазона кодов </w:t>
      </w:r>
      <w:r w:rsidR="00E86B51" w:rsidRPr="00F5069E">
        <w:t>МКБ 10</w:t>
      </w:r>
    </w:p>
    <w:p w14:paraId="549C7E91" w14:textId="3A0A9524" w:rsidR="00632E23" w:rsidRPr="00F5069E" w:rsidRDefault="00B72DA7" w:rsidP="0028703B">
      <w:pPr>
        <w:spacing w:line="240" w:lineRule="auto"/>
        <w:rPr>
          <w:rFonts w:eastAsia="Times New Roman" w:cs="Times New Roman"/>
          <w:sz w:val="28"/>
          <w:szCs w:val="28"/>
          <w:lang w:eastAsia="en-CA"/>
        </w:rPr>
      </w:pPr>
      <w:r w:rsidRPr="00F5069E">
        <w:rPr>
          <w:rFonts w:eastAsia="Calibri" w:cs="Times New Roman"/>
          <w:sz w:val="28"/>
          <w:szCs w:val="28"/>
        </w:rPr>
        <w:t>В</w:t>
      </w:r>
      <w:r w:rsidR="00632E23" w:rsidRPr="00F5069E">
        <w:rPr>
          <w:rFonts w:eastAsia="Calibri" w:cs="Times New Roman"/>
          <w:sz w:val="28"/>
          <w:szCs w:val="28"/>
        </w:rPr>
        <w:t xml:space="preserve"> Группировщике используется обозначение диапазона кодов </w:t>
      </w:r>
      <w:r w:rsidR="00E86B51" w:rsidRPr="00F5069E">
        <w:rPr>
          <w:rFonts w:eastAsia="Calibri" w:cs="Times New Roman"/>
          <w:sz w:val="28"/>
          <w:szCs w:val="28"/>
        </w:rPr>
        <w:t>МКБ 10</w:t>
      </w:r>
      <w:r w:rsidR="00632E23" w:rsidRPr="00F5069E">
        <w:rPr>
          <w:rFonts w:eastAsia="Calibri" w:cs="Times New Roman"/>
          <w:sz w:val="28"/>
          <w:szCs w:val="28"/>
        </w:rPr>
        <w:t xml:space="preserve"> со знаком «-»</w:t>
      </w:r>
      <w:r w:rsidRPr="00F5069E">
        <w:rPr>
          <w:rFonts w:eastAsia="Calibri" w:cs="Times New Roman"/>
          <w:sz w:val="28"/>
          <w:szCs w:val="28"/>
        </w:rPr>
        <w:t xml:space="preserve"> (</w:t>
      </w:r>
      <w:r w:rsidR="00234BED" w:rsidRPr="00F5069E">
        <w:rPr>
          <w:rFonts w:eastAsia="Calibri" w:cs="Times New Roman"/>
          <w:sz w:val="28"/>
          <w:szCs w:val="28"/>
        </w:rPr>
        <w:t xml:space="preserve">в частности, </w:t>
      </w:r>
      <w:r w:rsidRPr="00F5069E">
        <w:rPr>
          <w:rFonts w:eastAsia="Calibri" w:cs="Times New Roman"/>
          <w:sz w:val="28"/>
          <w:szCs w:val="28"/>
        </w:rPr>
        <w:t>С00-С80</w:t>
      </w:r>
      <w:r w:rsidR="002B5656" w:rsidRPr="00F5069E">
        <w:rPr>
          <w:rFonts w:eastAsia="Calibri" w:cs="Times New Roman"/>
          <w:sz w:val="28"/>
          <w:szCs w:val="28"/>
        </w:rPr>
        <w:t xml:space="preserve">, </w:t>
      </w:r>
      <w:r w:rsidR="002B5656" w:rsidRPr="00F5069E">
        <w:rPr>
          <w:rFonts w:eastAsia="Calibri" w:cs="Times New Roman"/>
          <w:sz w:val="28"/>
          <w:szCs w:val="28"/>
          <w:lang w:val="en-US"/>
        </w:rPr>
        <w:t>D</w:t>
      </w:r>
      <w:r w:rsidR="002B5656" w:rsidRPr="00F5069E">
        <w:rPr>
          <w:rFonts w:eastAsia="Calibri" w:cs="Times New Roman"/>
          <w:sz w:val="28"/>
          <w:szCs w:val="28"/>
        </w:rPr>
        <w:t>00-</w:t>
      </w:r>
      <w:r w:rsidR="002B5656" w:rsidRPr="00B73796">
        <w:rPr>
          <w:rFonts w:eastAsia="Calibri" w:cs="Times New Roman"/>
          <w:sz w:val="28"/>
          <w:szCs w:val="28"/>
        </w:rPr>
        <w:t>D</w:t>
      </w:r>
      <w:r w:rsidR="002B5656" w:rsidRPr="00F5069E">
        <w:rPr>
          <w:rFonts w:eastAsia="Calibri" w:cs="Times New Roman"/>
          <w:sz w:val="28"/>
          <w:szCs w:val="28"/>
        </w:rPr>
        <w:t>09</w:t>
      </w:r>
      <w:r w:rsidR="007D1F37" w:rsidRPr="00B73796">
        <w:rPr>
          <w:rFonts w:eastAsia="Calibri" w:cs="Times New Roman"/>
          <w:sz w:val="28"/>
          <w:szCs w:val="28"/>
        </w:rPr>
        <w:t>, Q20-Q28</w:t>
      </w:r>
      <w:r w:rsidRPr="00F5069E">
        <w:rPr>
          <w:rFonts w:eastAsia="Calibri" w:cs="Times New Roman"/>
          <w:sz w:val="28"/>
          <w:szCs w:val="28"/>
        </w:rPr>
        <w:t>)</w:t>
      </w:r>
      <w:r w:rsidR="00632E23" w:rsidRPr="00F5069E">
        <w:rPr>
          <w:rFonts w:eastAsia="Calibri" w:cs="Times New Roman"/>
          <w:sz w:val="28"/>
          <w:szCs w:val="28"/>
        </w:rPr>
        <w:t xml:space="preserve">, это означает, что могут использоваться любые коды </w:t>
      </w:r>
      <w:r w:rsidR="00E86B51" w:rsidRPr="00F5069E">
        <w:rPr>
          <w:rFonts w:eastAsia="Calibri" w:cs="Times New Roman"/>
          <w:sz w:val="28"/>
          <w:szCs w:val="28"/>
        </w:rPr>
        <w:t>МКБ 10</w:t>
      </w:r>
      <w:r w:rsidR="00632E23" w:rsidRPr="00F5069E">
        <w:rPr>
          <w:rFonts w:eastAsia="Calibri" w:cs="Times New Roman"/>
          <w:sz w:val="28"/>
          <w:szCs w:val="28"/>
        </w:rPr>
        <w:t>, входящие в указанный диапазон кодов. Например, следующая запись означает, что</w:t>
      </w:r>
      <w:r w:rsidR="0089221E" w:rsidRPr="00F5069E">
        <w:rPr>
          <w:rFonts w:eastAsia="Calibri" w:cs="Times New Roman"/>
          <w:sz w:val="28"/>
          <w:szCs w:val="28"/>
        </w:rPr>
        <w:t xml:space="preserve"> схема лекарственной </w:t>
      </w:r>
      <w:r w:rsidR="0089221E" w:rsidRPr="00A57E2C">
        <w:rPr>
          <w:rFonts w:eastAsia="Calibri" w:cs="Times New Roman"/>
          <w:sz w:val="28"/>
          <w:szCs w:val="28"/>
        </w:rPr>
        <w:t xml:space="preserve">терапии </w:t>
      </w:r>
      <w:r w:rsidR="0089221E" w:rsidRPr="00A57E2C">
        <w:rPr>
          <w:rFonts w:eastAsia="Calibri" w:cs="Times New Roman"/>
          <w:sz w:val="28"/>
          <w:szCs w:val="28"/>
          <w:lang w:val="en-US"/>
        </w:rPr>
        <w:t>sh</w:t>
      </w:r>
      <w:r w:rsidR="0089221E" w:rsidRPr="00A57E2C">
        <w:rPr>
          <w:rFonts w:eastAsia="Calibri" w:cs="Times New Roman"/>
          <w:sz w:val="28"/>
          <w:szCs w:val="28"/>
        </w:rPr>
        <w:t>0</w:t>
      </w:r>
      <w:r w:rsidR="00D95F92" w:rsidRPr="00A57E2C">
        <w:rPr>
          <w:rFonts w:eastAsia="Calibri" w:cs="Times New Roman"/>
          <w:sz w:val="28"/>
          <w:szCs w:val="28"/>
        </w:rPr>
        <w:t>2</w:t>
      </w:r>
      <w:r w:rsidR="00170515" w:rsidRPr="00A57E2C">
        <w:rPr>
          <w:rFonts w:eastAsia="Calibri" w:cs="Times New Roman"/>
          <w:sz w:val="28"/>
          <w:szCs w:val="28"/>
        </w:rPr>
        <w:t>4</w:t>
      </w:r>
      <w:r w:rsidR="0089221E" w:rsidRPr="00F5069E">
        <w:rPr>
          <w:rFonts w:eastAsia="Times New Roman" w:cs="Times New Roman"/>
          <w:sz w:val="28"/>
          <w:szCs w:val="28"/>
          <w:lang w:eastAsia="en-CA"/>
        </w:rPr>
        <w:t xml:space="preserve"> классифицируется в </w:t>
      </w:r>
      <w:r w:rsidR="0089221E" w:rsidRPr="007D1F37">
        <w:rPr>
          <w:rFonts w:eastAsia="Times New Roman" w:cs="Times New Roman"/>
          <w:sz w:val="28"/>
          <w:szCs w:val="28"/>
          <w:lang w:eastAsia="en-CA"/>
        </w:rPr>
        <w:t>КСГ</w:t>
      </w:r>
      <w:r w:rsidR="00B32317" w:rsidRPr="007D1F37">
        <w:rPr>
          <w:rFonts w:eastAsia="Times New Roman" w:cs="Times New Roman"/>
          <w:sz w:val="28"/>
          <w:szCs w:val="28"/>
          <w:lang w:eastAsia="en-CA"/>
        </w:rPr>
        <w:t xml:space="preserve"> st19.027</w:t>
      </w:r>
      <w:r w:rsidR="00632E23" w:rsidRPr="00F5069E">
        <w:rPr>
          <w:rFonts w:eastAsia="Times New Roman" w:cs="Times New Roman"/>
          <w:sz w:val="28"/>
          <w:szCs w:val="28"/>
          <w:lang w:eastAsia="en-CA"/>
        </w:rPr>
        <w:t xml:space="preserve"> в комбинации с любым диагнозом класса «С», входящим в диапазон </w:t>
      </w:r>
      <w:r w:rsidR="00632E23" w:rsidRPr="00F5069E">
        <w:rPr>
          <w:rFonts w:eastAsia="Times New Roman" w:cs="Times New Roman"/>
          <w:sz w:val="28"/>
          <w:szCs w:val="28"/>
          <w:lang w:val="en-US" w:eastAsia="en-CA"/>
        </w:rPr>
        <w:t>C</w:t>
      </w:r>
      <w:r w:rsidRPr="00F5069E">
        <w:rPr>
          <w:rFonts w:eastAsia="Times New Roman" w:cs="Times New Roman"/>
          <w:sz w:val="28"/>
          <w:szCs w:val="28"/>
          <w:lang w:eastAsia="en-CA"/>
        </w:rPr>
        <w:t>00-</w:t>
      </w:r>
      <w:r w:rsidR="00632E23" w:rsidRPr="00F5069E">
        <w:rPr>
          <w:rFonts w:eastAsia="Times New Roman" w:cs="Times New Roman"/>
          <w:sz w:val="28"/>
          <w:szCs w:val="28"/>
          <w:lang w:val="en-US" w:eastAsia="en-CA"/>
        </w:rPr>
        <w:t>C</w:t>
      </w:r>
      <w:r w:rsidRPr="00F5069E">
        <w:rPr>
          <w:rFonts w:eastAsia="Times New Roman" w:cs="Times New Roman"/>
          <w:sz w:val="28"/>
          <w:szCs w:val="28"/>
          <w:lang w:eastAsia="en-CA"/>
        </w:rPr>
        <w:t>80</w:t>
      </w:r>
      <w:r w:rsidR="00632E23" w:rsidRPr="00F5069E">
        <w:rPr>
          <w:rFonts w:eastAsia="Times New Roman" w:cs="Times New Roman"/>
          <w:sz w:val="28"/>
          <w:szCs w:val="28"/>
          <w:lang w:eastAsia="en-CA"/>
        </w:rPr>
        <w:t>:</w:t>
      </w:r>
    </w:p>
    <w:p w14:paraId="0F3CFBF4" w14:textId="77777777" w:rsidR="009F469A" w:rsidRPr="00F5069E" w:rsidRDefault="009F469A" w:rsidP="0028703B">
      <w:pPr>
        <w:spacing w:line="240" w:lineRule="auto"/>
        <w:ind w:firstLine="720"/>
        <w:rPr>
          <w:rFonts w:eastAsia="Times New Roman" w:cs="Times New Roman"/>
          <w:sz w:val="28"/>
          <w:szCs w:val="28"/>
          <w:lang w:eastAsia="en-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431"/>
        <w:gridCol w:w="1129"/>
        <w:gridCol w:w="435"/>
        <w:gridCol w:w="601"/>
        <w:gridCol w:w="315"/>
        <w:gridCol w:w="1125"/>
        <w:gridCol w:w="401"/>
        <w:gridCol w:w="365"/>
        <w:gridCol w:w="2350"/>
        <w:gridCol w:w="1037"/>
      </w:tblGrid>
      <w:tr w:rsidR="004671C0" w:rsidRPr="00F5069E" w14:paraId="1AE271E1" w14:textId="77777777" w:rsidTr="00B72DA7">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0641C" w14:textId="77777777" w:rsidR="00B72DA7" w:rsidRPr="00F5069E" w:rsidRDefault="00B72DA7" w:rsidP="0028703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Код по МКБ 10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D3B13" w14:textId="77777777" w:rsidR="00B72DA7" w:rsidRPr="00F5069E" w:rsidRDefault="00B72DA7" w:rsidP="0028703B">
            <w:pPr>
              <w:spacing w:line="240" w:lineRule="auto"/>
              <w:ind w:firstLine="0"/>
              <w:jc w:val="center"/>
              <w:rPr>
                <w:rFonts w:eastAsia="Times New Roman" w:cs="Times New Roman"/>
                <w:szCs w:val="24"/>
                <w:lang w:val="en-CA" w:eastAsia="en-CA"/>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00484" w14:textId="77777777" w:rsidR="00B72DA7" w:rsidRPr="00F5069E" w:rsidRDefault="00B72DA7" w:rsidP="0028703B">
            <w:pPr>
              <w:spacing w:line="240" w:lineRule="auto"/>
              <w:ind w:firstLine="0"/>
              <w:jc w:val="center"/>
              <w:rPr>
                <w:rFonts w:eastAsia="Times New Roman" w:cs="Times New Roman"/>
                <w:szCs w:val="24"/>
                <w:lang w:eastAsia="en-CA"/>
              </w:rPr>
            </w:pPr>
          </w:p>
        </w:tc>
        <w:tc>
          <w:tcPr>
            <w:tcW w:w="235" w:type="pct"/>
            <w:tcBorders>
              <w:top w:val="single" w:sz="4" w:space="0" w:color="auto"/>
              <w:left w:val="single" w:sz="4" w:space="0" w:color="auto"/>
              <w:bottom w:val="single" w:sz="4" w:space="0" w:color="auto"/>
              <w:right w:val="single" w:sz="4" w:space="0" w:color="auto"/>
            </w:tcBorders>
          </w:tcPr>
          <w:p w14:paraId="6B4A3A21" w14:textId="77777777" w:rsidR="00B72DA7" w:rsidRPr="00F5069E" w:rsidRDefault="00B72DA7" w:rsidP="0028703B">
            <w:pPr>
              <w:spacing w:line="240" w:lineRule="auto"/>
              <w:ind w:firstLine="0"/>
              <w:jc w:val="center"/>
              <w:rPr>
                <w:rFonts w:eastAsia="Times New Roman" w:cs="Times New Roman"/>
                <w:szCs w:val="24"/>
                <w:lang w:eastAsia="en-CA"/>
              </w:rPr>
            </w:pPr>
          </w:p>
        </w:tc>
        <w:tc>
          <w:tcPr>
            <w:tcW w:w="318" w:type="pct"/>
            <w:tcBorders>
              <w:top w:val="single" w:sz="4" w:space="0" w:color="auto"/>
              <w:left w:val="single" w:sz="4" w:space="0" w:color="auto"/>
              <w:bottom w:val="single" w:sz="4" w:space="0" w:color="auto"/>
              <w:right w:val="single" w:sz="4" w:space="0" w:color="auto"/>
            </w:tcBorders>
          </w:tcPr>
          <w:p w14:paraId="19A4FFB3" w14:textId="77777777" w:rsidR="00B72DA7" w:rsidRPr="00F5069E" w:rsidRDefault="00B72DA7" w:rsidP="0028703B">
            <w:pPr>
              <w:spacing w:line="240" w:lineRule="auto"/>
              <w:ind w:firstLine="0"/>
              <w:jc w:val="center"/>
              <w:rPr>
                <w:rFonts w:eastAsia="Times New Roman" w:cs="Times New Roman"/>
                <w:szCs w:val="24"/>
                <w:lang w:eastAsia="en-CA"/>
              </w:rPr>
            </w:pPr>
          </w:p>
        </w:tc>
        <w:tc>
          <w:tcPr>
            <w:tcW w:w="175" w:type="pct"/>
            <w:tcBorders>
              <w:top w:val="single" w:sz="4" w:space="0" w:color="auto"/>
              <w:left w:val="single" w:sz="4" w:space="0" w:color="auto"/>
              <w:bottom w:val="single" w:sz="4" w:space="0" w:color="auto"/>
              <w:right w:val="single" w:sz="4" w:space="0" w:color="auto"/>
            </w:tcBorders>
          </w:tcPr>
          <w:p w14:paraId="69F2254E" w14:textId="77777777" w:rsidR="00B72DA7" w:rsidRPr="00F5069E" w:rsidRDefault="00B72DA7" w:rsidP="0028703B">
            <w:pPr>
              <w:spacing w:line="240" w:lineRule="auto"/>
              <w:ind w:firstLine="0"/>
              <w:jc w:val="center"/>
              <w:rPr>
                <w:rFonts w:eastAsia="Times New Roman" w:cs="Times New Roman"/>
                <w:szCs w:val="24"/>
                <w:lang w:eastAsia="en-CA"/>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E12C8" w14:textId="77777777" w:rsidR="00B72DA7" w:rsidRPr="00F5069E" w:rsidRDefault="00B72DA7" w:rsidP="0028703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Возраст</w:t>
            </w:r>
          </w:p>
        </w:tc>
        <w:tc>
          <w:tcPr>
            <w:tcW w:w="218" w:type="pct"/>
            <w:tcBorders>
              <w:top w:val="single" w:sz="4" w:space="0" w:color="auto"/>
              <w:left w:val="single" w:sz="4" w:space="0" w:color="auto"/>
              <w:bottom w:val="single" w:sz="4" w:space="0" w:color="auto"/>
              <w:right w:val="single" w:sz="4" w:space="0" w:color="auto"/>
            </w:tcBorders>
          </w:tcPr>
          <w:p w14:paraId="2A733649" w14:textId="77777777" w:rsidR="00B72DA7" w:rsidRPr="00F5069E" w:rsidRDefault="00B72DA7" w:rsidP="0028703B">
            <w:pPr>
              <w:spacing w:line="240" w:lineRule="auto"/>
              <w:ind w:firstLine="0"/>
              <w:jc w:val="center"/>
              <w:rPr>
                <w:rFonts w:eastAsia="Times New Roman" w:cs="Times New Roman"/>
                <w:szCs w:val="24"/>
                <w:lang w:val="en-CA" w:eastAsia="en-CA"/>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647C4" w14:textId="77777777" w:rsidR="00B72DA7" w:rsidRPr="00F5069E" w:rsidRDefault="00B72DA7" w:rsidP="0028703B">
            <w:pPr>
              <w:spacing w:line="240" w:lineRule="auto"/>
              <w:ind w:firstLine="0"/>
              <w:jc w:val="center"/>
              <w:rPr>
                <w:rFonts w:eastAsia="Times New Roman" w:cs="Times New Roman"/>
                <w:szCs w:val="24"/>
                <w:lang w:val="en-CA" w:eastAsia="en-CA"/>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BFB5A" w14:textId="3A27797B" w:rsidR="00B72DA7" w:rsidRPr="00CC618F" w:rsidRDefault="005A019B" w:rsidP="0028703B">
            <w:pPr>
              <w:spacing w:line="240" w:lineRule="auto"/>
              <w:ind w:firstLine="0"/>
              <w:jc w:val="center"/>
              <w:rPr>
                <w:rFonts w:eastAsia="Times New Roman" w:cs="Times New Roman"/>
                <w:strike/>
                <w:szCs w:val="24"/>
                <w:lang w:eastAsia="en-CA"/>
              </w:rPr>
            </w:pPr>
            <w:r w:rsidRPr="00CC618F">
              <w:rPr>
                <w:rFonts w:eastAsia="Times New Roman" w:cs="Times New Roman"/>
                <w:szCs w:val="24"/>
                <w:lang w:eastAsia="en-CA"/>
              </w:rPr>
              <w:t>Иной</w:t>
            </w:r>
          </w:p>
          <w:p w14:paraId="69567AAB" w14:textId="4C9A257A" w:rsidR="00B72DA7" w:rsidRPr="00CC618F" w:rsidRDefault="005A019B" w:rsidP="0028703B">
            <w:pPr>
              <w:spacing w:line="240" w:lineRule="auto"/>
              <w:ind w:firstLine="0"/>
              <w:jc w:val="center"/>
              <w:rPr>
                <w:rFonts w:eastAsia="Times New Roman" w:cs="Times New Roman"/>
                <w:szCs w:val="24"/>
                <w:lang w:eastAsia="en-CA"/>
              </w:rPr>
            </w:pPr>
            <w:r w:rsidRPr="00CC618F">
              <w:rPr>
                <w:rFonts w:eastAsia="Times New Roman" w:cs="Times New Roman"/>
                <w:szCs w:val="24"/>
                <w:lang w:eastAsia="en-CA"/>
              </w:rPr>
              <w:t>к</w:t>
            </w:r>
            <w:r w:rsidR="00B72DA7" w:rsidRPr="00CC618F">
              <w:rPr>
                <w:rFonts w:eastAsia="Times New Roman" w:cs="Times New Roman"/>
                <w:szCs w:val="24"/>
                <w:lang w:eastAsia="en-CA"/>
              </w:rPr>
              <w:t>лассификационный</w:t>
            </w:r>
          </w:p>
          <w:p w14:paraId="35ACDD32" w14:textId="77777777" w:rsidR="00B72DA7" w:rsidRPr="00CC618F" w:rsidRDefault="00B72DA7" w:rsidP="0028703B">
            <w:pPr>
              <w:spacing w:line="240" w:lineRule="auto"/>
              <w:ind w:firstLine="0"/>
              <w:jc w:val="center"/>
              <w:rPr>
                <w:rFonts w:eastAsia="Times New Roman" w:cs="Times New Roman"/>
                <w:szCs w:val="24"/>
                <w:lang w:eastAsia="en-CA"/>
              </w:rPr>
            </w:pPr>
            <w:r w:rsidRPr="00CC618F">
              <w:rPr>
                <w:rFonts w:eastAsia="Times New Roman" w:cs="Times New Roman"/>
                <w:szCs w:val="24"/>
                <w:lang w:eastAsia="en-CA"/>
              </w:rPr>
              <w:t>критерий</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E904B" w14:textId="77777777" w:rsidR="00B72DA7" w:rsidRPr="00CC618F" w:rsidRDefault="00B72DA7" w:rsidP="0028703B">
            <w:pPr>
              <w:spacing w:line="240" w:lineRule="auto"/>
              <w:ind w:firstLine="0"/>
              <w:jc w:val="center"/>
              <w:rPr>
                <w:rFonts w:eastAsia="Times New Roman" w:cs="Times New Roman"/>
                <w:szCs w:val="24"/>
                <w:lang w:eastAsia="en-CA"/>
              </w:rPr>
            </w:pPr>
            <w:r w:rsidRPr="00CC618F">
              <w:rPr>
                <w:rFonts w:eastAsia="Times New Roman" w:cs="Times New Roman"/>
                <w:szCs w:val="24"/>
                <w:lang w:eastAsia="en-CA"/>
              </w:rPr>
              <w:t>КСГ</w:t>
            </w:r>
          </w:p>
        </w:tc>
      </w:tr>
      <w:tr w:rsidR="00B72DA7" w:rsidRPr="00F5069E" w14:paraId="5145145F" w14:textId="77777777" w:rsidTr="00B72DA7">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7760A" w14:textId="77777777" w:rsidR="00B72DA7" w:rsidRPr="00F5069E" w:rsidRDefault="00B72DA7" w:rsidP="0028703B">
            <w:pPr>
              <w:spacing w:line="240" w:lineRule="auto"/>
              <w:ind w:firstLine="0"/>
              <w:rPr>
                <w:rFonts w:eastAsia="Times New Roman" w:cs="Times New Roman"/>
                <w:szCs w:val="24"/>
                <w:lang w:eastAsia="en-CA"/>
              </w:rPr>
            </w:pPr>
            <w:r w:rsidRPr="00F5069E">
              <w:rPr>
                <w:rFonts w:eastAsia="Times New Roman" w:cs="Times New Roman"/>
                <w:szCs w:val="24"/>
                <w:lang w:val="en-US" w:eastAsia="en-CA"/>
              </w:rPr>
              <w:t>C00-C80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84B66" w14:textId="77777777" w:rsidR="00B72DA7" w:rsidRPr="00F5069E" w:rsidRDefault="00B72DA7" w:rsidP="0028703B">
            <w:pPr>
              <w:spacing w:line="240" w:lineRule="auto"/>
              <w:ind w:firstLine="0"/>
              <w:jc w:val="center"/>
              <w:rPr>
                <w:rFonts w:eastAsia="Times New Roman" w:cs="Times New Roman"/>
                <w:szCs w:val="24"/>
                <w:lang w:eastAsia="en-CA"/>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18C4E" w14:textId="77777777" w:rsidR="00B72DA7" w:rsidRPr="00F5069E" w:rsidRDefault="00B72DA7" w:rsidP="0028703B">
            <w:pPr>
              <w:spacing w:line="240" w:lineRule="auto"/>
              <w:ind w:firstLine="0"/>
              <w:jc w:val="center"/>
              <w:rPr>
                <w:rFonts w:eastAsia="Times New Roman" w:cs="Times New Roman"/>
                <w:szCs w:val="24"/>
                <w:lang w:eastAsia="en-CA"/>
              </w:rPr>
            </w:pPr>
          </w:p>
        </w:tc>
        <w:tc>
          <w:tcPr>
            <w:tcW w:w="235" w:type="pct"/>
            <w:tcBorders>
              <w:top w:val="single" w:sz="4" w:space="0" w:color="auto"/>
              <w:left w:val="single" w:sz="4" w:space="0" w:color="auto"/>
              <w:bottom w:val="single" w:sz="4" w:space="0" w:color="auto"/>
              <w:right w:val="single" w:sz="4" w:space="0" w:color="auto"/>
            </w:tcBorders>
          </w:tcPr>
          <w:p w14:paraId="62E056BD" w14:textId="77777777" w:rsidR="00B72DA7" w:rsidRPr="00F5069E" w:rsidRDefault="00B72DA7" w:rsidP="0028703B">
            <w:pPr>
              <w:spacing w:line="240" w:lineRule="auto"/>
              <w:ind w:firstLine="0"/>
              <w:jc w:val="center"/>
              <w:rPr>
                <w:rFonts w:eastAsia="Times New Roman" w:cs="Times New Roman"/>
                <w:szCs w:val="24"/>
                <w:lang w:eastAsia="en-CA"/>
              </w:rPr>
            </w:pPr>
          </w:p>
        </w:tc>
        <w:tc>
          <w:tcPr>
            <w:tcW w:w="318" w:type="pct"/>
            <w:tcBorders>
              <w:top w:val="single" w:sz="4" w:space="0" w:color="auto"/>
              <w:left w:val="single" w:sz="4" w:space="0" w:color="auto"/>
              <w:bottom w:val="single" w:sz="4" w:space="0" w:color="auto"/>
              <w:right w:val="single" w:sz="4" w:space="0" w:color="auto"/>
            </w:tcBorders>
          </w:tcPr>
          <w:p w14:paraId="536C78A9" w14:textId="77777777" w:rsidR="00B72DA7" w:rsidRPr="00F5069E" w:rsidRDefault="00B72DA7" w:rsidP="0028703B">
            <w:pPr>
              <w:spacing w:line="240" w:lineRule="auto"/>
              <w:ind w:firstLine="0"/>
              <w:jc w:val="center"/>
              <w:rPr>
                <w:rFonts w:eastAsia="Times New Roman" w:cs="Times New Roman"/>
                <w:szCs w:val="24"/>
                <w:lang w:eastAsia="en-CA"/>
              </w:rPr>
            </w:pPr>
          </w:p>
        </w:tc>
        <w:tc>
          <w:tcPr>
            <w:tcW w:w="175" w:type="pct"/>
            <w:tcBorders>
              <w:top w:val="single" w:sz="4" w:space="0" w:color="auto"/>
              <w:left w:val="single" w:sz="4" w:space="0" w:color="auto"/>
              <w:bottom w:val="single" w:sz="4" w:space="0" w:color="auto"/>
              <w:right w:val="single" w:sz="4" w:space="0" w:color="auto"/>
            </w:tcBorders>
          </w:tcPr>
          <w:p w14:paraId="035DC9BC" w14:textId="77777777" w:rsidR="00B72DA7" w:rsidRPr="00F5069E" w:rsidRDefault="00B72DA7" w:rsidP="0028703B">
            <w:pPr>
              <w:spacing w:line="240" w:lineRule="auto"/>
              <w:ind w:firstLine="0"/>
              <w:jc w:val="center"/>
              <w:rPr>
                <w:rFonts w:eastAsia="Times New Roman" w:cs="Times New Roman"/>
                <w:szCs w:val="24"/>
                <w:lang w:eastAsia="en-CA"/>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0D8B6" w14:textId="77777777" w:rsidR="00B72DA7" w:rsidRPr="00F5069E" w:rsidRDefault="00B72DA7" w:rsidP="0028703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6</w:t>
            </w:r>
          </w:p>
        </w:tc>
        <w:tc>
          <w:tcPr>
            <w:tcW w:w="218" w:type="pct"/>
            <w:tcBorders>
              <w:top w:val="single" w:sz="4" w:space="0" w:color="auto"/>
              <w:left w:val="single" w:sz="4" w:space="0" w:color="auto"/>
              <w:bottom w:val="single" w:sz="4" w:space="0" w:color="auto"/>
              <w:right w:val="single" w:sz="4" w:space="0" w:color="auto"/>
            </w:tcBorders>
          </w:tcPr>
          <w:p w14:paraId="6156866C" w14:textId="77777777" w:rsidR="00B72DA7" w:rsidRPr="00F5069E" w:rsidRDefault="00B72DA7" w:rsidP="0028703B">
            <w:pPr>
              <w:spacing w:line="240" w:lineRule="auto"/>
              <w:ind w:firstLine="0"/>
              <w:jc w:val="center"/>
              <w:rPr>
                <w:rFonts w:eastAsia="Times New Roman" w:cs="Times New Roman"/>
                <w:szCs w:val="24"/>
                <w:lang w:eastAsia="en-CA"/>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C1F0" w14:textId="77777777" w:rsidR="00B72DA7" w:rsidRPr="00F5069E" w:rsidRDefault="00B72DA7" w:rsidP="0028703B">
            <w:pPr>
              <w:spacing w:line="240" w:lineRule="auto"/>
              <w:ind w:firstLine="0"/>
              <w:jc w:val="center"/>
              <w:rPr>
                <w:rFonts w:eastAsia="Times New Roman" w:cs="Times New Roman"/>
                <w:szCs w:val="24"/>
                <w:lang w:eastAsia="en-CA"/>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F2D3" w14:textId="5880CD94" w:rsidR="00B72DA7" w:rsidRPr="00CC618F" w:rsidRDefault="00864DA2" w:rsidP="0028703B">
            <w:pPr>
              <w:spacing w:line="240" w:lineRule="auto"/>
              <w:ind w:firstLine="0"/>
              <w:jc w:val="center"/>
              <w:rPr>
                <w:rFonts w:eastAsia="Times New Roman" w:cs="Times New Roman"/>
                <w:szCs w:val="24"/>
                <w:lang w:eastAsia="en-CA"/>
              </w:rPr>
            </w:pPr>
            <w:r w:rsidRPr="00CC618F">
              <w:rPr>
                <w:rFonts w:eastAsia="Times New Roman" w:cs="Times New Roman"/>
                <w:szCs w:val="24"/>
                <w:lang w:eastAsia="en-CA"/>
              </w:rPr>
              <w:t>sh02</w:t>
            </w:r>
            <w:r w:rsidR="00170515" w:rsidRPr="00CC618F">
              <w:rPr>
                <w:rFonts w:eastAsia="Times New Roman" w:cs="Times New Roman"/>
                <w:szCs w:val="24"/>
                <w:lang w:eastAsia="en-CA"/>
              </w:rPr>
              <w:t>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34BF1" w14:textId="10A1ED15" w:rsidR="00B72DA7" w:rsidRPr="00CC618F" w:rsidRDefault="00170515" w:rsidP="0028703B">
            <w:pPr>
              <w:spacing w:line="240" w:lineRule="auto"/>
              <w:ind w:firstLine="0"/>
              <w:jc w:val="center"/>
              <w:rPr>
                <w:rFonts w:eastAsia="Times New Roman" w:cs="Times New Roman"/>
                <w:szCs w:val="24"/>
                <w:lang w:val="en-US" w:eastAsia="en-CA"/>
              </w:rPr>
            </w:pPr>
            <w:r w:rsidRPr="00CC618F">
              <w:rPr>
                <w:rFonts w:eastAsia="Times New Roman" w:cs="Times New Roman"/>
                <w:szCs w:val="24"/>
                <w:lang w:eastAsia="en-CA"/>
              </w:rPr>
              <w:t>st19.027</w:t>
            </w:r>
          </w:p>
        </w:tc>
      </w:tr>
    </w:tbl>
    <w:p w14:paraId="36104B08" w14:textId="06DC8BCD" w:rsidR="00087025" w:rsidRPr="00F5069E" w:rsidRDefault="00760819" w:rsidP="00EA11E0">
      <w:pPr>
        <w:pStyle w:val="4"/>
      </w:pPr>
      <w:r>
        <w:t>1.2.6.</w:t>
      </w:r>
      <w:r w:rsidR="00087025" w:rsidRPr="00F5069E">
        <w:t xml:space="preserve"> Описание алгоритма группировки с применением таблицы «Группировщик»</w:t>
      </w:r>
    </w:p>
    <w:p w14:paraId="420AC881" w14:textId="77777777" w:rsidR="00A71799" w:rsidRPr="00CC618F" w:rsidRDefault="00A71799" w:rsidP="00A71799">
      <w:pPr>
        <w:spacing w:line="240" w:lineRule="auto"/>
        <w:ind w:firstLine="708"/>
        <w:rPr>
          <w:rFonts w:cs="Times New Roman"/>
          <w:sz w:val="28"/>
          <w:szCs w:val="28"/>
        </w:rPr>
      </w:pPr>
      <w:r w:rsidRPr="00CC618F">
        <w:rPr>
          <w:rFonts w:cs="Times New Roman"/>
          <w:sz w:val="28"/>
          <w:szCs w:val="28"/>
        </w:rPr>
        <w:t>По каждому случаю в реестре пролеченных пациентов классификационные критерии КСГ и их комбинации анализируются с помощью таблицы «Группировщик» по следующему алгоритму:</w:t>
      </w:r>
    </w:p>
    <w:p w14:paraId="32BAC492" w14:textId="61E9E8E0" w:rsidR="00A71799" w:rsidRPr="00CC618F" w:rsidRDefault="00A71799" w:rsidP="00A71799">
      <w:pPr>
        <w:spacing w:line="240" w:lineRule="auto"/>
        <w:ind w:firstLine="708"/>
        <w:rPr>
          <w:rFonts w:cs="Times New Roman"/>
          <w:sz w:val="28"/>
          <w:szCs w:val="28"/>
        </w:rPr>
      </w:pPr>
      <w:r w:rsidRPr="00CC618F">
        <w:rPr>
          <w:rFonts w:cs="Times New Roman"/>
          <w:sz w:val="28"/>
          <w:szCs w:val="28"/>
        </w:rPr>
        <w:t xml:space="preserve">На </w:t>
      </w:r>
      <w:r w:rsidRPr="00CC618F">
        <w:rPr>
          <w:rFonts w:cs="Times New Roman"/>
          <w:b/>
          <w:sz w:val="28"/>
          <w:szCs w:val="28"/>
        </w:rPr>
        <w:t>первом этапе</w:t>
      </w:r>
      <w:r w:rsidRPr="00CC618F">
        <w:rPr>
          <w:rFonts w:cs="Times New Roman"/>
          <w:sz w:val="28"/>
          <w:szCs w:val="28"/>
        </w:rPr>
        <w:t xml:space="preserve"> необходимо собрать все параметры, которые относятся к случаю оказания медицинской помощи. В таблице представлен полный перечень классификационных критериев в рамках случая оказания медицинской помощи.</w:t>
      </w:r>
    </w:p>
    <w:tbl>
      <w:tblPr>
        <w:tblStyle w:val="a6"/>
        <w:tblW w:w="0" w:type="auto"/>
        <w:tblLook w:val="04A0" w:firstRow="1" w:lastRow="0" w:firstColumn="1" w:lastColumn="0" w:noHBand="0" w:noVBand="1"/>
      </w:tblPr>
      <w:tblGrid>
        <w:gridCol w:w="4998"/>
        <w:gridCol w:w="4998"/>
      </w:tblGrid>
      <w:tr w:rsidR="00A71799" w:rsidRPr="00CC618F" w14:paraId="13C83C0D" w14:textId="77777777" w:rsidTr="00DE27B0">
        <w:trPr>
          <w:tblHeader/>
        </w:trPr>
        <w:tc>
          <w:tcPr>
            <w:tcW w:w="4998" w:type="dxa"/>
          </w:tcPr>
          <w:p w14:paraId="4213E85C" w14:textId="77777777" w:rsidR="00A71799" w:rsidRPr="00CC618F" w:rsidRDefault="00A71799" w:rsidP="00A71799">
            <w:pPr>
              <w:spacing w:line="240" w:lineRule="auto"/>
              <w:ind w:firstLine="0"/>
              <w:jc w:val="center"/>
              <w:rPr>
                <w:rFonts w:cs="Times New Roman"/>
                <w:szCs w:val="28"/>
              </w:rPr>
            </w:pPr>
            <w:r w:rsidRPr="00CC618F">
              <w:rPr>
                <w:rFonts w:cs="Times New Roman"/>
                <w:szCs w:val="28"/>
              </w:rPr>
              <w:t>Классификационный критерий</w:t>
            </w:r>
          </w:p>
        </w:tc>
        <w:tc>
          <w:tcPr>
            <w:tcW w:w="4998" w:type="dxa"/>
          </w:tcPr>
          <w:p w14:paraId="10C5EAAA" w14:textId="77777777" w:rsidR="00A71799" w:rsidRPr="00CC618F" w:rsidRDefault="00A71799" w:rsidP="00A71799">
            <w:pPr>
              <w:spacing w:line="240" w:lineRule="auto"/>
              <w:ind w:firstLine="0"/>
              <w:jc w:val="center"/>
              <w:rPr>
                <w:rFonts w:cs="Times New Roman"/>
                <w:szCs w:val="28"/>
              </w:rPr>
            </w:pPr>
            <w:r w:rsidRPr="00CC618F">
              <w:rPr>
                <w:rFonts w:cs="Times New Roman"/>
                <w:szCs w:val="28"/>
              </w:rPr>
              <w:t>Примечание</w:t>
            </w:r>
          </w:p>
        </w:tc>
      </w:tr>
      <w:tr w:rsidR="00A71799" w:rsidRPr="00CC618F" w14:paraId="106A9A73" w14:textId="77777777" w:rsidTr="00CC618F">
        <w:tc>
          <w:tcPr>
            <w:tcW w:w="4998" w:type="dxa"/>
            <w:vAlign w:val="center"/>
          </w:tcPr>
          <w:p w14:paraId="03B46C5C" w14:textId="77777777" w:rsidR="00A71799" w:rsidRPr="00CC618F" w:rsidRDefault="00A71799" w:rsidP="00A71799">
            <w:pPr>
              <w:spacing w:line="240" w:lineRule="auto"/>
              <w:ind w:firstLine="0"/>
              <w:rPr>
                <w:rFonts w:cs="Times New Roman"/>
                <w:szCs w:val="24"/>
              </w:rPr>
            </w:pPr>
            <w:r w:rsidRPr="00CC618F">
              <w:rPr>
                <w:rFonts w:cs="Times New Roman"/>
                <w:szCs w:val="24"/>
              </w:rPr>
              <w:t>Код основного диагноза по МКБ 10 (основной диагноз)</w:t>
            </w:r>
          </w:p>
        </w:tc>
        <w:tc>
          <w:tcPr>
            <w:tcW w:w="4998" w:type="dxa"/>
            <w:vAlign w:val="center"/>
          </w:tcPr>
          <w:p w14:paraId="3BADAA4A" w14:textId="77777777" w:rsidR="00A71799" w:rsidRPr="00CC618F" w:rsidRDefault="00A71799" w:rsidP="00A71799">
            <w:pPr>
              <w:spacing w:line="240" w:lineRule="auto"/>
              <w:ind w:firstLine="0"/>
              <w:rPr>
                <w:rFonts w:cs="Times New Roman"/>
                <w:szCs w:val="24"/>
              </w:rPr>
            </w:pPr>
            <w:r w:rsidRPr="00CC618F">
              <w:rPr>
                <w:rFonts w:cs="Times New Roman"/>
                <w:szCs w:val="24"/>
              </w:rPr>
              <w:t>В рамках случая является обязательным параметром.</w:t>
            </w:r>
          </w:p>
        </w:tc>
      </w:tr>
      <w:tr w:rsidR="00A71799" w:rsidRPr="00CC618F" w14:paraId="51C8BF84" w14:textId="77777777" w:rsidTr="00CC618F">
        <w:tc>
          <w:tcPr>
            <w:tcW w:w="4998" w:type="dxa"/>
            <w:vAlign w:val="center"/>
          </w:tcPr>
          <w:p w14:paraId="64B3DEC7" w14:textId="77777777" w:rsidR="00A71799" w:rsidRPr="00CC618F" w:rsidRDefault="00A71799" w:rsidP="00A71799">
            <w:pPr>
              <w:spacing w:line="240" w:lineRule="auto"/>
              <w:ind w:firstLine="0"/>
              <w:rPr>
                <w:rFonts w:cs="Times New Roman"/>
                <w:szCs w:val="24"/>
              </w:rPr>
            </w:pPr>
            <w:r w:rsidRPr="00CC618F">
              <w:rPr>
                <w:rFonts w:cs="Times New Roman"/>
                <w:szCs w:val="24"/>
              </w:rPr>
              <w:t>Код дополнительного диагноза по МКБ 10 (2)</w:t>
            </w:r>
          </w:p>
        </w:tc>
        <w:tc>
          <w:tcPr>
            <w:tcW w:w="4998" w:type="dxa"/>
            <w:vAlign w:val="center"/>
          </w:tcPr>
          <w:p w14:paraId="6376708D" w14:textId="77777777" w:rsidR="00A71799" w:rsidRPr="00CC618F" w:rsidRDefault="00A71799" w:rsidP="00A71799">
            <w:pPr>
              <w:spacing w:line="240" w:lineRule="auto"/>
              <w:ind w:firstLine="0"/>
              <w:rPr>
                <w:rFonts w:cs="Times New Roman"/>
                <w:szCs w:val="24"/>
              </w:rPr>
            </w:pPr>
            <w:r w:rsidRPr="00CC618F">
              <w:rPr>
                <w:rFonts w:cs="Times New Roman"/>
                <w:szCs w:val="24"/>
              </w:rPr>
              <w:t>Возможные варианты значений: один код диагноза по МКБ-10, несколько кодов диагноза по МКБ-10, отсутствует (пустое значение)</w:t>
            </w:r>
          </w:p>
        </w:tc>
      </w:tr>
      <w:tr w:rsidR="00A71799" w:rsidRPr="00CC618F" w14:paraId="774E9A44" w14:textId="77777777" w:rsidTr="00CC618F">
        <w:tc>
          <w:tcPr>
            <w:tcW w:w="4998" w:type="dxa"/>
            <w:vAlign w:val="center"/>
          </w:tcPr>
          <w:p w14:paraId="1D68132E" w14:textId="77777777" w:rsidR="00A71799" w:rsidRPr="00CC618F" w:rsidRDefault="00A71799" w:rsidP="00A71799">
            <w:pPr>
              <w:spacing w:line="240" w:lineRule="auto"/>
              <w:ind w:firstLine="0"/>
              <w:rPr>
                <w:rFonts w:cs="Times New Roman"/>
                <w:szCs w:val="24"/>
              </w:rPr>
            </w:pPr>
            <w:r w:rsidRPr="00CC618F">
              <w:rPr>
                <w:rFonts w:cs="Times New Roman"/>
                <w:szCs w:val="24"/>
              </w:rPr>
              <w:t>Код диагноза осложнения по МКБ 10 (3)</w:t>
            </w:r>
          </w:p>
        </w:tc>
        <w:tc>
          <w:tcPr>
            <w:tcW w:w="4998" w:type="dxa"/>
            <w:vAlign w:val="center"/>
          </w:tcPr>
          <w:p w14:paraId="3CB49897" w14:textId="77777777" w:rsidR="00A71799" w:rsidRPr="00CC618F" w:rsidRDefault="00A71799" w:rsidP="00A71799">
            <w:pPr>
              <w:spacing w:line="240" w:lineRule="auto"/>
              <w:ind w:firstLine="0"/>
              <w:rPr>
                <w:rFonts w:cs="Times New Roman"/>
                <w:szCs w:val="24"/>
              </w:rPr>
            </w:pPr>
            <w:r w:rsidRPr="00CC618F">
              <w:rPr>
                <w:rFonts w:cs="Times New Roman"/>
                <w:szCs w:val="24"/>
              </w:rPr>
              <w:t>Возможные варианты значений: один код диагноза по МКБ-10, несколько кодов диагноза по МКБ-10, отсутствует (пустое значение)</w:t>
            </w:r>
          </w:p>
        </w:tc>
      </w:tr>
      <w:tr w:rsidR="00A71799" w:rsidRPr="00CC618F" w14:paraId="13D9A6FA" w14:textId="77777777" w:rsidTr="00CC618F">
        <w:tc>
          <w:tcPr>
            <w:tcW w:w="4998" w:type="dxa"/>
            <w:vAlign w:val="center"/>
          </w:tcPr>
          <w:p w14:paraId="1D811280" w14:textId="77777777" w:rsidR="00A71799" w:rsidRPr="00CC618F" w:rsidRDefault="00A71799" w:rsidP="00A71799">
            <w:pPr>
              <w:spacing w:line="240" w:lineRule="auto"/>
              <w:ind w:firstLine="0"/>
              <w:rPr>
                <w:rFonts w:cs="Times New Roman"/>
                <w:szCs w:val="24"/>
              </w:rPr>
            </w:pPr>
            <w:r w:rsidRPr="00CC618F">
              <w:rPr>
                <w:rFonts w:cs="Times New Roman"/>
                <w:szCs w:val="24"/>
              </w:rPr>
              <w:t>Код услуги (код хирургической операции и/или другой применяемой медицинской технологии в соответствии с Номенклатурой)</w:t>
            </w:r>
          </w:p>
        </w:tc>
        <w:tc>
          <w:tcPr>
            <w:tcW w:w="4998" w:type="dxa"/>
            <w:vAlign w:val="center"/>
          </w:tcPr>
          <w:p w14:paraId="7BAF6C46" w14:textId="77777777" w:rsidR="00A71799" w:rsidRPr="00CC618F" w:rsidRDefault="00A71799" w:rsidP="00A71799">
            <w:pPr>
              <w:spacing w:line="240" w:lineRule="auto"/>
              <w:ind w:firstLine="0"/>
              <w:rPr>
                <w:rFonts w:cs="Times New Roman"/>
                <w:szCs w:val="24"/>
              </w:rPr>
            </w:pPr>
            <w:r w:rsidRPr="00CC618F">
              <w:rPr>
                <w:rFonts w:cs="Times New Roman"/>
                <w:szCs w:val="24"/>
              </w:rPr>
              <w:t>Указывается код услуги в соответствии с Номенклатурой медицинских услуг. Возможные варианты значений: один код услуги, несколько кодов услуг, отсутствует (пустое значение)</w:t>
            </w:r>
          </w:p>
        </w:tc>
      </w:tr>
      <w:tr w:rsidR="00A71799" w:rsidRPr="00CC618F" w14:paraId="124D3D0F" w14:textId="77777777" w:rsidTr="00CC618F">
        <w:tc>
          <w:tcPr>
            <w:tcW w:w="4998" w:type="dxa"/>
            <w:vAlign w:val="center"/>
          </w:tcPr>
          <w:p w14:paraId="1FE78DE1" w14:textId="77777777" w:rsidR="00A71799" w:rsidRPr="00CC618F" w:rsidRDefault="00A71799" w:rsidP="00A71799">
            <w:pPr>
              <w:spacing w:line="240" w:lineRule="auto"/>
              <w:ind w:firstLine="0"/>
              <w:rPr>
                <w:rFonts w:cs="Times New Roman"/>
                <w:szCs w:val="24"/>
              </w:rPr>
            </w:pPr>
            <w:r w:rsidRPr="00CC618F">
              <w:rPr>
                <w:rFonts w:cs="Times New Roman"/>
                <w:szCs w:val="24"/>
              </w:rPr>
              <w:t>Иной классификационный критерий</w:t>
            </w:r>
          </w:p>
        </w:tc>
        <w:tc>
          <w:tcPr>
            <w:tcW w:w="4998" w:type="dxa"/>
            <w:vAlign w:val="center"/>
          </w:tcPr>
          <w:p w14:paraId="113AA80A" w14:textId="77777777" w:rsidR="00A71799" w:rsidRPr="00CC618F" w:rsidRDefault="00A71799" w:rsidP="00A71799">
            <w:pPr>
              <w:spacing w:line="240" w:lineRule="auto"/>
              <w:ind w:firstLine="0"/>
              <w:rPr>
                <w:rFonts w:cs="Times New Roman"/>
                <w:szCs w:val="24"/>
              </w:rPr>
            </w:pPr>
            <w:r w:rsidRPr="00CC618F">
              <w:rPr>
                <w:rFonts w:cs="Times New Roman"/>
                <w:szCs w:val="24"/>
              </w:rPr>
              <w:t xml:space="preserve">Указывается код иного классификационного критерия, который определен в справочнике «группировщик» в соответствующем поле. </w:t>
            </w:r>
            <w:r w:rsidRPr="00CC618F">
              <w:rPr>
                <w:rFonts w:cs="Times New Roman"/>
                <w:szCs w:val="24"/>
              </w:rPr>
              <w:lastRenderedPageBreak/>
              <w:t xml:space="preserve">Возможные варианты значений: один код, несколько кодов, отсутствует (пустое значение). Пример всех значений справочника: </w:t>
            </w:r>
            <w:r w:rsidRPr="00CC618F">
              <w:rPr>
                <w:rFonts w:cs="Times New Roman"/>
                <w:szCs w:val="24"/>
                <w:lang w:val="en-US"/>
              </w:rPr>
              <w:t>it</w:t>
            </w:r>
            <w:r w:rsidRPr="00CC618F">
              <w:rPr>
                <w:rFonts w:cs="Times New Roman"/>
                <w:szCs w:val="24"/>
              </w:rPr>
              <w:t xml:space="preserve">1, it2, sh001 – sh904, </w:t>
            </w:r>
            <w:r w:rsidRPr="00CC618F">
              <w:rPr>
                <w:rFonts w:cs="Times New Roman"/>
                <w:szCs w:val="24"/>
                <w:lang w:val="en-US"/>
              </w:rPr>
              <w:t>rb</w:t>
            </w:r>
            <w:r w:rsidRPr="00CC618F">
              <w:rPr>
                <w:rFonts w:cs="Times New Roman"/>
                <w:szCs w:val="24"/>
              </w:rPr>
              <w:t>2,</w:t>
            </w:r>
            <w:r w:rsidRPr="00CC618F">
              <w:rPr>
                <w:rFonts w:cs="Times New Roman"/>
                <w:szCs w:val="24"/>
                <w:lang w:val="en-US"/>
              </w:rPr>
              <w:t>rb</w:t>
            </w:r>
            <w:r w:rsidRPr="00CC618F">
              <w:rPr>
                <w:rFonts w:cs="Times New Roman"/>
                <w:szCs w:val="24"/>
              </w:rPr>
              <w:t xml:space="preserve">3, </w:t>
            </w:r>
            <w:r w:rsidRPr="00CC618F">
              <w:rPr>
                <w:rFonts w:cs="Times New Roman"/>
                <w:szCs w:val="24"/>
                <w:lang w:val="en-US"/>
              </w:rPr>
              <w:t>rb</w:t>
            </w:r>
            <w:r w:rsidRPr="00CC618F">
              <w:rPr>
                <w:rFonts w:cs="Times New Roman"/>
                <w:szCs w:val="24"/>
              </w:rPr>
              <w:t xml:space="preserve">4, </w:t>
            </w:r>
            <w:r w:rsidRPr="00CC618F">
              <w:rPr>
                <w:rFonts w:cs="Times New Roman"/>
                <w:szCs w:val="24"/>
                <w:lang w:val="en-US"/>
              </w:rPr>
              <w:t>rb</w:t>
            </w:r>
            <w:r w:rsidRPr="00CC618F">
              <w:rPr>
                <w:rFonts w:cs="Times New Roman"/>
                <w:szCs w:val="24"/>
              </w:rPr>
              <w:t xml:space="preserve">5, </w:t>
            </w:r>
            <w:r w:rsidRPr="00CC618F">
              <w:rPr>
                <w:rFonts w:cs="Times New Roman"/>
                <w:szCs w:val="24"/>
                <w:lang w:val="en-US"/>
              </w:rPr>
              <w:t>rb</w:t>
            </w:r>
            <w:r w:rsidRPr="00CC618F">
              <w:rPr>
                <w:rFonts w:cs="Times New Roman"/>
                <w:szCs w:val="24"/>
              </w:rPr>
              <w:t xml:space="preserve">6, </w:t>
            </w:r>
            <w:r w:rsidRPr="00CC618F">
              <w:rPr>
                <w:rFonts w:cs="Times New Roman"/>
                <w:szCs w:val="24"/>
                <w:lang w:val="en-US"/>
              </w:rPr>
              <w:t>rbs</w:t>
            </w:r>
            <w:r w:rsidRPr="00CC618F">
              <w:rPr>
                <w:rFonts w:cs="Times New Roman"/>
                <w:szCs w:val="24"/>
              </w:rPr>
              <w:t xml:space="preserve">, </w:t>
            </w:r>
            <w:r w:rsidRPr="00CC618F">
              <w:rPr>
                <w:rFonts w:cs="Times New Roman"/>
                <w:szCs w:val="24"/>
                <w:lang w:val="en-US"/>
              </w:rPr>
              <w:t>mt</w:t>
            </w:r>
            <w:r w:rsidRPr="00CC618F">
              <w:rPr>
                <w:rFonts w:cs="Times New Roman"/>
                <w:szCs w:val="24"/>
              </w:rPr>
              <w:t xml:space="preserve">001 – </w:t>
            </w:r>
            <w:r w:rsidRPr="00CC618F">
              <w:rPr>
                <w:rFonts w:cs="Times New Roman"/>
                <w:szCs w:val="24"/>
                <w:lang w:val="en-US"/>
              </w:rPr>
              <w:t>mt</w:t>
            </w:r>
            <w:r w:rsidRPr="00CC618F">
              <w:rPr>
                <w:rFonts w:cs="Times New Roman"/>
                <w:szCs w:val="24"/>
              </w:rPr>
              <w:t xml:space="preserve">017, </w:t>
            </w:r>
            <w:r w:rsidRPr="00CC618F">
              <w:rPr>
                <w:rFonts w:cs="Times New Roman"/>
                <w:szCs w:val="24"/>
                <w:lang w:val="en-US"/>
              </w:rPr>
              <w:t>ep</w:t>
            </w:r>
            <w:r w:rsidRPr="00CC618F">
              <w:rPr>
                <w:rFonts w:cs="Times New Roman"/>
                <w:szCs w:val="24"/>
              </w:rPr>
              <w:t xml:space="preserve">1, </w:t>
            </w:r>
            <w:r w:rsidRPr="00CC618F">
              <w:rPr>
                <w:rFonts w:cs="Times New Roman"/>
                <w:szCs w:val="24"/>
                <w:lang w:val="en-US"/>
              </w:rPr>
              <w:t>ep</w:t>
            </w:r>
            <w:r w:rsidRPr="00CC618F">
              <w:rPr>
                <w:rFonts w:cs="Times New Roman"/>
                <w:szCs w:val="24"/>
              </w:rPr>
              <w:t xml:space="preserve">2, </w:t>
            </w:r>
            <w:r w:rsidRPr="00CC618F">
              <w:rPr>
                <w:rFonts w:cs="Times New Roman"/>
                <w:szCs w:val="24"/>
                <w:lang w:val="en-US"/>
              </w:rPr>
              <w:t>ep</w:t>
            </w:r>
            <w:r w:rsidRPr="00CC618F">
              <w:rPr>
                <w:rFonts w:cs="Times New Roman"/>
                <w:szCs w:val="24"/>
              </w:rPr>
              <w:t xml:space="preserve">3, </w:t>
            </w:r>
            <w:r w:rsidRPr="00CC618F">
              <w:rPr>
                <w:rFonts w:cs="Times New Roman"/>
                <w:szCs w:val="24"/>
                <w:lang w:val="en-US"/>
              </w:rPr>
              <w:t>if</w:t>
            </w:r>
            <w:r w:rsidRPr="00CC618F">
              <w:rPr>
                <w:rFonts w:cs="Times New Roman"/>
                <w:szCs w:val="24"/>
              </w:rPr>
              <w:t xml:space="preserve">, </w:t>
            </w:r>
            <w:r w:rsidRPr="00CC618F">
              <w:rPr>
                <w:rFonts w:cs="Times New Roman"/>
                <w:szCs w:val="24"/>
                <w:lang w:val="en-US"/>
              </w:rPr>
              <w:t>nif</w:t>
            </w:r>
            <w:r w:rsidRPr="00CC618F">
              <w:rPr>
                <w:rFonts w:cs="Times New Roman"/>
                <w:szCs w:val="24"/>
              </w:rPr>
              <w:t xml:space="preserve">, </w:t>
            </w:r>
            <w:r w:rsidRPr="00CC618F">
              <w:rPr>
                <w:rFonts w:cs="Times New Roman"/>
                <w:szCs w:val="24"/>
                <w:lang w:val="en-US"/>
              </w:rPr>
              <w:t>pbt</w:t>
            </w:r>
            <w:r w:rsidRPr="00CC618F">
              <w:rPr>
                <w:rFonts w:cs="Times New Roman"/>
                <w:szCs w:val="24"/>
              </w:rPr>
              <w:t xml:space="preserve">, </w:t>
            </w:r>
            <w:r w:rsidRPr="00CC618F">
              <w:rPr>
                <w:rFonts w:cs="Times New Roman"/>
                <w:szCs w:val="24"/>
                <w:lang w:val="en-US"/>
              </w:rPr>
              <w:t>mgi</w:t>
            </w:r>
            <w:r w:rsidRPr="00CC618F">
              <w:rPr>
                <w:rFonts w:cs="Times New Roman"/>
                <w:szCs w:val="24"/>
              </w:rPr>
              <w:t>.</w:t>
            </w:r>
          </w:p>
        </w:tc>
      </w:tr>
      <w:tr w:rsidR="00A71799" w:rsidRPr="00CC618F" w14:paraId="65B1686B" w14:textId="77777777" w:rsidTr="00CC618F">
        <w:tc>
          <w:tcPr>
            <w:tcW w:w="4998" w:type="dxa"/>
            <w:vAlign w:val="center"/>
          </w:tcPr>
          <w:p w14:paraId="382C2F7B" w14:textId="77777777" w:rsidR="00A71799" w:rsidRPr="00CC618F" w:rsidRDefault="00A71799" w:rsidP="00A71799">
            <w:pPr>
              <w:spacing w:line="240" w:lineRule="auto"/>
              <w:ind w:firstLine="0"/>
              <w:rPr>
                <w:rFonts w:cs="Times New Roman"/>
                <w:szCs w:val="24"/>
              </w:rPr>
            </w:pPr>
            <w:r w:rsidRPr="00CC618F">
              <w:rPr>
                <w:rFonts w:cs="Times New Roman"/>
                <w:szCs w:val="24"/>
              </w:rPr>
              <w:lastRenderedPageBreak/>
              <w:t>Диапазон фракций (диапазон количества дней проведения лучевой терапии)</w:t>
            </w:r>
          </w:p>
        </w:tc>
        <w:tc>
          <w:tcPr>
            <w:tcW w:w="4998" w:type="dxa"/>
            <w:vAlign w:val="center"/>
          </w:tcPr>
          <w:p w14:paraId="12266305" w14:textId="77777777" w:rsidR="00A71799" w:rsidRPr="00CC618F" w:rsidRDefault="00A71799" w:rsidP="00A71799">
            <w:pPr>
              <w:spacing w:line="240" w:lineRule="auto"/>
              <w:ind w:firstLine="0"/>
              <w:rPr>
                <w:rFonts w:cs="Times New Roman"/>
                <w:szCs w:val="24"/>
              </w:rPr>
            </w:pPr>
            <w:r w:rsidRPr="00CC618F">
              <w:rPr>
                <w:rFonts w:cs="Times New Roman"/>
                <w:szCs w:val="24"/>
              </w:rPr>
              <w:t>Указывается код диапазона из справочника, соответствующий фактически оказанному количеству фракций. Возможные варианты значений: один код диапазона (пример: «fr01-05», «fr06-07», «fr08-10», «fr11-20», «fr21-29», «fr30-32», «fr33-99»), отсутствует значение (пустое значение)</w:t>
            </w:r>
          </w:p>
        </w:tc>
      </w:tr>
      <w:tr w:rsidR="00A71799" w:rsidRPr="00CC618F" w14:paraId="3B0C11FF" w14:textId="77777777" w:rsidTr="00CC618F">
        <w:tc>
          <w:tcPr>
            <w:tcW w:w="4998" w:type="dxa"/>
            <w:vAlign w:val="center"/>
          </w:tcPr>
          <w:p w14:paraId="61FFB426" w14:textId="77777777" w:rsidR="00A71799" w:rsidRPr="00CC618F" w:rsidRDefault="00A71799" w:rsidP="00A71799">
            <w:pPr>
              <w:spacing w:line="240" w:lineRule="auto"/>
              <w:ind w:firstLine="0"/>
              <w:rPr>
                <w:rFonts w:cs="Times New Roman"/>
                <w:szCs w:val="24"/>
              </w:rPr>
            </w:pPr>
            <w:r w:rsidRPr="00CC618F">
              <w:rPr>
                <w:rFonts w:cs="Times New Roman"/>
                <w:szCs w:val="24"/>
              </w:rPr>
              <w:t>Код пола пациента</w:t>
            </w:r>
          </w:p>
        </w:tc>
        <w:tc>
          <w:tcPr>
            <w:tcW w:w="4998" w:type="dxa"/>
            <w:vAlign w:val="center"/>
          </w:tcPr>
          <w:p w14:paraId="29AF097F" w14:textId="77777777" w:rsidR="00A71799" w:rsidRPr="00CC618F" w:rsidRDefault="00A71799" w:rsidP="00A71799">
            <w:pPr>
              <w:spacing w:line="240" w:lineRule="auto"/>
              <w:ind w:firstLine="0"/>
              <w:rPr>
                <w:rFonts w:cs="Times New Roman"/>
                <w:szCs w:val="24"/>
              </w:rPr>
            </w:pPr>
            <w:r w:rsidRPr="00CC618F">
              <w:rPr>
                <w:rFonts w:cs="Times New Roman"/>
                <w:szCs w:val="24"/>
              </w:rPr>
              <w:t>Указывается код пола пациента из справочника (мужской – «1», женский – «2»)</w:t>
            </w:r>
          </w:p>
        </w:tc>
      </w:tr>
      <w:tr w:rsidR="00A71799" w:rsidRPr="00CC618F" w14:paraId="17E53BCF" w14:textId="77777777" w:rsidTr="00CC618F">
        <w:tc>
          <w:tcPr>
            <w:tcW w:w="4998" w:type="dxa"/>
            <w:vAlign w:val="center"/>
          </w:tcPr>
          <w:p w14:paraId="591B3AB4" w14:textId="77777777" w:rsidR="00A71799" w:rsidRPr="00CC618F" w:rsidRDefault="00A71799" w:rsidP="00A71799">
            <w:pPr>
              <w:spacing w:line="240" w:lineRule="auto"/>
              <w:ind w:firstLine="0"/>
              <w:rPr>
                <w:rFonts w:cs="Times New Roman"/>
                <w:szCs w:val="24"/>
              </w:rPr>
            </w:pPr>
            <w:r w:rsidRPr="00CC618F">
              <w:rPr>
                <w:rFonts w:cs="Times New Roman"/>
                <w:szCs w:val="24"/>
              </w:rPr>
              <w:t>Диапазон возраста пациента</w:t>
            </w:r>
          </w:p>
        </w:tc>
        <w:tc>
          <w:tcPr>
            <w:tcW w:w="4998" w:type="dxa"/>
            <w:vAlign w:val="center"/>
          </w:tcPr>
          <w:p w14:paraId="04A7E7C8" w14:textId="77777777" w:rsidR="00A71799" w:rsidRPr="00CC618F" w:rsidRDefault="00A71799" w:rsidP="00A71799">
            <w:pPr>
              <w:spacing w:line="240" w:lineRule="auto"/>
              <w:ind w:firstLine="0"/>
              <w:rPr>
                <w:rFonts w:cs="Times New Roman"/>
                <w:szCs w:val="24"/>
              </w:rPr>
            </w:pPr>
            <w:r w:rsidRPr="00CC618F">
              <w:rPr>
                <w:rFonts w:cs="Times New Roman"/>
                <w:szCs w:val="24"/>
              </w:rPr>
              <w:t>Диапазон определяется на дату начала госпитализации в круглосуточном и дневном стационаре. Указывается диапазон возраста пациента в соответствии с установленными значениями. Список диапазонов:</w:t>
            </w:r>
          </w:p>
          <w:p w14:paraId="387395B6" w14:textId="77777777" w:rsidR="00A71799" w:rsidRPr="00CC618F" w:rsidRDefault="00A71799" w:rsidP="00A71799">
            <w:pPr>
              <w:spacing w:line="240" w:lineRule="auto"/>
              <w:ind w:firstLine="0"/>
              <w:rPr>
                <w:rFonts w:cs="Times New Roman"/>
                <w:szCs w:val="24"/>
              </w:rPr>
            </w:pPr>
            <w:r w:rsidRPr="00CC618F">
              <w:rPr>
                <w:rFonts w:cs="Times New Roman"/>
                <w:szCs w:val="24"/>
              </w:rPr>
              <w:t>«от 0 до 28 дней»,</w:t>
            </w:r>
          </w:p>
          <w:p w14:paraId="4543277B" w14:textId="77777777" w:rsidR="00A71799" w:rsidRPr="00CC618F" w:rsidRDefault="00A71799" w:rsidP="00A71799">
            <w:pPr>
              <w:spacing w:line="240" w:lineRule="auto"/>
              <w:ind w:firstLine="0"/>
              <w:rPr>
                <w:rFonts w:cs="Times New Roman"/>
                <w:szCs w:val="24"/>
              </w:rPr>
            </w:pPr>
            <w:r w:rsidRPr="00CC618F">
              <w:rPr>
                <w:rFonts w:cs="Times New Roman"/>
                <w:szCs w:val="24"/>
              </w:rPr>
              <w:t>«от 29 до 90 дней»,</w:t>
            </w:r>
          </w:p>
          <w:p w14:paraId="3C4E74A6" w14:textId="77777777" w:rsidR="00A71799" w:rsidRPr="00CC618F" w:rsidRDefault="00A71799" w:rsidP="00A71799">
            <w:pPr>
              <w:spacing w:line="240" w:lineRule="auto"/>
              <w:ind w:firstLine="0"/>
              <w:rPr>
                <w:rFonts w:cs="Times New Roman"/>
                <w:szCs w:val="24"/>
              </w:rPr>
            </w:pPr>
            <w:r w:rsidRPr="00CC618F">
              <w:rPr>
                <w:rFonts w:cs="Times New Roman"/>
                <w:szCs w:val="24"/>
              </w:rPr>
              <w:t>«от 91 дня до 1 года»,</w:t>
            </w:r>
          </w:p>
          <w:p w14:paraId="28DDCB6A" w14:textId="77777777" w:rsidR="00A71799" w:rsidRPr="00CC618F" w:rsidRDefault="00A71799" w:rsidP="00A71799">
            <w:pPr>
              <w:spacing w:line="240" w:lineRule="auto"/>
              <w:ind w:firstLine="0"/>
              <w:rPr>
                <w:rFonts w:cs="Times New Roman"/>
                <w:szCs w:val="24"/>
              </w:rPr>
            </w:pPr>
            <w:r w:rsidRPr="00CC618F">
              <w:rPr>
                <w:rFonts w:cs="Times New Roman"/>
                <w:szCs w:val="24"/>
              </w:rPr>
              <w:t>«от 1 года включительно до 2 лет»,</w:t>
            </w:r>
          </w:p>
          <w:p w14:paraId="5FD16371" w14:textId="77777777" w:rsidR="00A71799" w:rsidRPr="00CC618F" w:rsidRDefault="00A71799" w:rsidP="00A71799">
            <w:pPr>
              <w:spacing w:line="240" w:lineRule="auto"/>
              <w:ind w:firstLine="0"/>
              <w:rPr>
                <w:rFonts w:cs="Times New Roman"/>
                <w:szCs w:val="24"/>
              </w:rPr>
            </w:pPr>
            <w:r w:rsidRPr="00CC618F">
              <w:rPr>
                <w:rFonts w:cs="Times New Roman"/>
                <w:szCs w:val="24"/>
              </w:rPr>
              <w:t>«от 2 лет включительно до 18 лет»,</w:t>
            </w:r>
          </w:p>
          <w:p w14:paraId="7EE0E041" w14:textId="77777777" w:rsidR="00A71799" w:rsidRPr="00CC618F" w:rsidRDefault="00A71799" w:rsidP="00A71799">
            <w:pPr>
              <w:spacing w:line="240" w:lineRule="auto"/>
              <w:ind w:firstLine="0"/>
              <w:rPr>
                <w:rFonts w:cs="Times New Roman"/>
                <w:szCs w:val="24"/>
              </w:rPr>
            </w:pPr>
            <w:r w:rsidRPr="00CC618F">
              <w:rPr>
                <w:rFonts w:cs="Times New Roman"/>
                <w:szCs w:val="24"/>
              </w:rPr>
              <w:t>«от 18 лет включительно».</w:t>
            </w:r>
          </w:p>
          <w:p w14:paraId="140827A2" w14:textId="77777777" w:rsidR="00A71799" w:rsidRPr="00CC618F" w:rsidRDefault="00A71799" w:rsidP="00A71799">
            <w:pPr>
              <w:spacing w:line="240" w:lineRule="auto"/>
              <w:ind w:firstLine="0"/>
              <w:rPr>
                <w:rFonts w:cs="Times New Roman"/>
                <w:szCs w:val="24"/>
              </w:rPr>
            </w:pPr>
            <w:r w:rsidRPr="00CC618F">
              <w:rPr>
                <w:rFonts w:cs="Times New Roman"/>
                <w:szCs w:val="24"/>
              </w:rPr>
              <w:t>Случай всегда относится только к одному диапазону возраста.</w:t>
            </w:r>
          </w:p>
        </w:tc>
      </w:tr>
      <w:tr w:rsidR="00A71799" w:rsidRPr="00CC618F" w14:paraId="647A9312" w14:textId="77777777" w:rsidTr="00CC618F">
        <w:tc>
          <w:tcPr>
            <w:tcW w:w="4998" w:type="dxa"/>
            <w:vAlign w:val="center"/>
          </w:tcPr>
          <w:p w14:paraId="50343264" w14:textId="77777777" w:rsidR="00A71799" w:rsidRPr="00CC618F" w:rsidRDefault="00A71799" w:rsidP="00A71799">
            <w:pPr>
              <w:spacing w:line="240" w:lineRule="auto"/>
              <w:ind w:firstLine="0"/>
              <w:rPr>
                <w:rFonts w:cs="Times New Roman"/>
                <w:szCs w:val="24"/>
              </w:rPr>
            </w:pPr>
            <w:r w:rsidRPr="00CC618F">
              <w:rPr>
                <w:rFonts w:cs="Times New Roman"/>
                <w:szCs w:val="24"/>
              </w:rPr>
              <w:t>Длительность случая</w:t>
            </w:r>
          </w:p>
        </w:tc>
        <w:tc>
          <w:tcPr>
            <w:tcW w:w="4998" w:type="dxa"/>
            <w:vAlign w:val="center"/>
          </w:tcPr>
          <w:p w14:paraId="7D7DF706" w14:textId="77777777" w:rsidR="00A71799" w:rsidRPr="00CC618F" w:rsidRDefault="00A71799" w:rsidP="00A71799">
            <w:pPr>
              <w:spacing w:line="240" w:lineRule="auto"/>
              <w:ind w:firstLine="0"/>
              <w:rPr>
                <w:rFonts w:cs="Times New Roman"/>
                <w:szCs w:val="24"/>
              </w:rPr>
            </w:pPr>
            <w:r w:rsidRPr="00CC618F">
              <w:rPr>
                <w:rFonts w:cs="Times New Roman"/>
                <w:szCs w:val="24"/>
              </w:rPr>
              <w:t>Длительность пребывания в стационаре в днях. Используется для определения признака длительности случая.</w:t>
            </w:r>
          </w:p>
        </w:tc>
      </w:tr>
    </w:tbl>
    <w:p w14:paraId="4ED79BB4" w14:textId="42FEEB7C" w:rsidR="00A71799" w:rsidRPr="00CC618F" w:rsidRDefault="00A71799" w:rsidP="00A71799">
      <w:pPr>
        <w:spacing w:line="240" w:lineRule="auto"/>
        <w:ind w:firstLine="708"/>
        <w:rPr>
          <w:rFonts w:cs="Times New Roman"/>
          <w:sz w:val="28"/>
          <w:szCs w:val="28"/>
        </w:rPr>
      </w:pPr>
      <w:r w:rsidRPr="00CC618F">
        <w:rPr>
          <w:rFonts w:cs="Times New Roman"/>
          <w:sz w:val="28"/>
          <w:szCs w:val="28"/>
        </w:rPr>
        <w:t xml:space="preserve">На </w:t>
      </w:r>
      <w:r w:rsidRPr="00CC618F">
        <w:rPr>
          <w:rFonts w:cs="Times New Roman"/>
          <w:b/>
          <w:sz w:val="28"/>
          <w:szCs w:val="28"/>
        </w:rPr>
        <w:t>втором этапе</w:t>
      </w:r>
      <w:r w:rsidRPr="00CC618F">
        <w:rPr>
          <w:rFonts w:cs="Times New Roman"/>
          <w:sz w:val="28"/>
          <w:szCs w:val="28"/>
        </w:rPr>
        <w:t xml:space="preserve"> создается пустая «временная таблица», аналогичная таблице «Группировщик», но с двумя дополнительными полями «Приоритет» и «Коэффициент затрато</w:t>
      </w:r>
      <w:r w:rsidR="008F53A9">
        <w:rPr>
          <w:rFonts w:cs="Times New Roman"/>
          <w:sz w:val="28"/>
          <w:szCs w:val="28"/>
        </w:rPr>
        <w:t>е</w:t>
      </w:r>
      <w:r w:rsidRPr="00CC618F">
        <w:rPr>
          <w:rFonts w:cs="Times New Roman"/>
          <w:sz w:val="28"/>
          <w:szCs w:val="28"/>
        </w:rPr>
        <w:t>мкости КСГ». Поле «Приоритет» по умолчанию имеет значение равное «0», соответствующее обычному приоритету при сравнении групп. Поле «Коэффициент затрато</w:t>
      </w:r>
      <w:r w:rsidR="008277CC" w:rsidRPr="00CC618F">
        <w:rPr>
          <w:rFonts w:cs="Times New Roman"/>
          <w:sz w:val="28"/>
          <w:szCs w:val="28"/>
        </w:rPr>
        <w:t>е</w:t>
      </w:r>
      <w:r w:rsidRPr="00CC618F">
        <w:rPr>
          <w:rFonts w:cs="Times New Roman"/>
          <w:sz w:val="28"/>
          <w:szCs w:val="28"/>
        </w:rPr>
        <w:t>мкости КСГ» необходимо для сохранения значения коэффициента затратоемкости конкретной строчки таблицы, отнесенной к конкретной КСГ. Структура и описание полей представлены в таблице.</w:t>
      </w:r>
    </w:p>
    <w:p w14:paraId="3BF70D5A" w14:textId="77777777" w:rsidR="00A71799" w:rsidRPr="00CC618F" w:rsidRDefault="00A71799" w:rsidP="00A71799">
      <w:pPr>
        <w:spacing w:line="240" w:lineRule="auto"/>
        <w:ind w:firstLine="708"/>
        <w:rPr>
          <w:rFonts w:cs="Times New Roman"/>
          <w:sz w:val="28"/>
          <w:szCs w:val="28"/>
        </w:rPr>
      </w:pPr>
    </w:p>
    <w:tbl>
      <w:tblPr>
        <w:tblStyle w:val="a6"/>
        <w:tblW w:w="0" w:type="auto"/>
        <w:tblLook w:val="04A0" w:firstRow="1" w:lastRow="0" w:firstColumn="1" w:lastColumn="0" w:noHBand="0" w:noVBand="1"/>
      </w:tblPr>
      <w:tblGrid>
        <w:gridCol w:w="834"/>
        <w:gridCol w:w="4727"/>
        <w:gridCol w:w="4435"/>
      </w:tblGrid>
      <w:tr w:rsidR="00A71799" w:rsidRPr="00CC618F" w14:paraId="3A5B0D51" w14:textId="77777777" w:rsidTr="00DE27B0">
        <w:trPr>
          <w:tblHeader/>
        </w:trPr>
        <w:tc>
          <w:tcPr>
            <w:tcW w:w="846" w:type="dxa"/>
            <w:vAlign w:val="center"/>
          </w:tcPr>
          <w:p w14:paraId="407D1BC9" w14:textId="77777777" w:rsidR="00A71799" w:rsidRPr="00CC618F" w:rsidRDefault="00A71799" w:rsidP="00A71799">
            <w:pPr>
              <w:spacing w:line="240" w:lineRule="auto"/>
              <w:ind w:firstLine="0"/>
              <w:jc w:val="center"/>
              <w:rPr>
                <w:rFonts w:cs="Times New Roman"/>
                <w:szCs w:val="28"/>
              </w:rPr>
            </w:pPr>
            <w:r w:rsidRPr="00CC618F">
              <w:rPr>
                <w:rFonts w:cs="Times New Roman"/>
                <w:szCs w:val="28"/>
              </w:rPr>
              <w:t>№ п/п</w:t>
            </w:r>
          </w:p>
        </w:tc>
        <w:tc>
          <w:tcPr>
            <w:tcW w:w="4819" w:type="dxa"/>
            <w:vAlign w:val="center"/>
          </w:tcPr>
          <w:p w14:paraId="1A9FCE3B" w14:textId="77777777" w:rsidR="00A71799" w:rsidRPr="00CC618F" w:rsidRDefault="00A71799" w:rsidP="00A71799">
            <w:pPr>
              <w:spacing w:line="240" w:lineRule="auto"/>
              <w:ind w:firstLine="0"/>
              <w:jc w:val="center"/>
              <w:rPr>
                <w:rFonts w:cs="Times New Roman"/>
                <w:szCs w:val="28"/>
              </w:rPr>
            </w:pPr>
            <w:r w:rsidRPr="00CC618F">
              <w:rPr>
                <w:rFonts w:cs="Times New Roman"/>
                <w:szCs w:val="28"/>
              </w:rPr>
              <w:t>Наименование поля</w:t>
            </w:r>
          </w:p>
        </w:tc>
        <w:tc>
          <w:tcPr>
            <w:tcW w:w="4529" w:type="dxa"/>
            <w:vAlign w:val="center"/>
          </w:tcPr>
          <w:p w14:paraId="7FB76999" w14:textId="77777777" w:rsidR="00A71799" w:rsidRPr="00CC618F" w:rsidRDefault="00A71799" w:rsidP="00A71799">
            <w:pPr>
              <w:spacing w:line="240" w:lineRule="auto"/>
              <w:ind w:firstLine="0"/>
              <w:jc w:val="center"/>
              <w:rPr>
                <w:rFonts w:cs="Times New Roman"/>
                <w:szCs w:val="28"/>
              </w:rPr>
            </w:pPr>
            <w:r w:rsidRPr="00CC618F">
              <w:rPr>
                <w:rFonts w:cs="Times New Roman"/>
                <w:szCs w:val="28"/>
              </w:rPr>
              <w:t>Примечание</w:t>
            </w:r>
          </w:p>
        </w:tc>
      </w:tr>
      <w:tr w:rsidR="00A71799" w:rsidRPr="00CC618F" w14:paraId="2198BA44" w14:textId="77777777" w:rsidTr="00DE27B0">
        <w:tc>
          <w:tcPr>
            <w:tcW w:w="846" w:type="dxa"/>
            <w:vAlign w:val="center"/>
          </w:tcPr>
          <w:p w14:paraId="521AA448"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1</w:t>
            </w:r>
          </w:p>
        </w:tc>
        <w:tc>
          <w:tcPr>
            <w:tcW w:w="4819" w:type="dxa"/>
          </w:tcPr>
          <w:p w14:paraId="631D3F69" w14:textId="77777777" w:rsidR="00A71799" w:rsidRPr="00CC618F" w:rsidRDefault="00A71799" w:rsidP="00A71799">
            <w:pPr>
              <w:spacing w:line="240" w:lineRule="auto"/>
              <w:ind w:firstLine="0"/>
              <w:rPr>
                <w:rFonts w:cs="Times New Roman"/>
                <w:szCs w:val="28"/>
              </w:rPr>
            </w:pPr>
            <w:r w:rsidRPr="00CC618F">
              <w:rPr>
                <w:rFonts w:cs="Times New Roman"/>
                <w:szCs w:val="28"/>
              </w:rPr>
              <w:t>№</w:t>
            </w:r>
          </w:p>
        </w:tc>
        <w:tc>
          <w:tcPr>
            <w:tcW w:w="4529" w:type="dxa"/>
          </w:tcPr>
          <w:p w14:paraId="74169681" w14:textId="77777777" w:rsidR="00A71799" w:rsidRPr="00CC618F" w:rsidRDefault="00A71799" w:rsidP="00A71799">
            <w:pPr>
              <w:spacing w:line="240" w:lineRule="auto"/>
              <w:ind w:firstLine="0"/>
              <w:rPr>
                <w:rFonts w:cs="Times New Roman"/>
                <w:szCs w:val="28"/>
              </w:rPr>
            </w:pPr>
            <w:r w:rsidRPr="00CC618F">
              <w:rPr>
                <w:rFonts w:cs="Times New Roman"/>
                <w:szCs w:val="28"/>
              </w:rPr>
              <w:t>Порядковый номер сроки</w:t>
            </w:r>
          </w:p>
        </w:tc>
      </w:tr>
      <w:tr w:rsidR="00A71799" w:rsidRPr="00CC618F" w14:paraId="7BB3BF2D" w14:textId="77777777" w:rsidTr="00DE27B0">
        <w:tc>
          <w:tcPr>
            <w:tcW w:w="846" w:type="dxa"/>
            <w:vAlign w:val="center"/>
          </w:tcPr>
          <w:p w14:paraId="7B2E8FA7"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2</w:t>
            </w:r>
          </w:p>
        </w:tc>
        <w:tc>
          <w:tcPr>
            <w:tcW w:w="4819" w:type="dxa"/>
            <w:vAlign w:val="center"/>
          </w:tcPr>
          <w:p w14:paraId="4449E869" w14:textId="77777777" w:rsidR="00A71799" w:rsidRPr="00CC618F" w:rsidRDefault="00A71799" w:rsidP="00A71799">
            <w:pPr>
              <w:spacing w:line="240" w:lineRule="auto"/>
              <w:ind w:firstLine="0"/>
              <w:rPr>
                <w:rFonts w:cs="Times New Roman"/>
                <w:szCs w:val="24"/>
              </w:rPr>
            </w:pPr>
            <w:r w:rsidRPr="00CC618F">
              <w:rPr>
                <w:rFonts w:cs="Times New Roman"/>
                <w:szCs w:val="24"/>
              </w:rPr>
              <w:t xml:space="preserve">Код по МКБ 10 </w:t>
            </w:r>
          </w:p>
        </w:tc>
        <w:tc>
          <w:tcPr>
            <w:tcW w:w="4529" w:type="dxa"/>
          </w:tcPr>
          <w:p w14:paraId="6265EFF7" w14:textId="77777777" w:rsidR="00A71799" w:rsidRPr="00CC618F" w:rsidRDefault="00A71799" w:rsidP="00A71799">
            <w:pPr>
              <w:spacing w:line="240" w:lineRule="auto"/>
              <w:ind w:firstLine="0"/>
              <w:rPr>
                <w:rFonts w:cs="Times New Roman"/>
                <w:szCs w:val="28"/>
              </w:rPr>
            </w:pPr>
            <w:r w:rsidRPr="00CC618F">
              <w:rPr>
                <w:rFonts w:cs="Times New Roman"/>
                <w:szCs w:val="24"/>
              </w:rPr>
              <w:t>(основной диагноз)</w:t>
            </w:r>
          </w:p>
        </w:tc>
      </w:tr>
      <w:tr w:rsidR="00A71799" w:rsidRPr="00CC618F" w14:paraId="701CAABC" w14:textId="77777777" w:rsidTr="00DE27B0">
        <w:tc>
          <w:tcPr>
            <w:tcW w:w="846" w:type="dxa"/>
            <w:vAlign w:val="center"/>
          </w:tcPr>
          <w:p w14:paraId="39BA297E"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3</w:t>
            </w:r>
          </w:p>
        </w:tc>
        <w:tc>
          <w:tcPr>
            <w:tcW w:w="4819" w:type="dxa"/>
            <w:vAlign w:val="center"/>
          </w:tcPr>
          <w:p w14:paraId="35D6A243" w14:textId="77777777" w:rsidR="00A71799" w:rsidRPr="00CC618F" w:rsidRDefault="00A71799" w:rsidP="00A71799">
            <w:pPr>
              <w:spacing w:line="240" w:lineRule="auto"/>
              <w:ind w:firstLine="0"/>
              <w:rPr>
                <w:rFonts w:cs="Times New Roman"/>
                <w:szCs w:val="24"/>
              </w:rPr>
            </w:pPr>
            <w:r w:rsidRPr="00CC618F">
              <w:rPr>
                <w:rFonts w:cs="Times New Roman"/>
                <w:szCs w:val="24"/>
              </w:rPr>
              <w:t>Код по МКБ 10 (2)</w:t>
            </w:r>
          </w:p>
        </w:tc>
        <w:tc>
          <w:tcPr>
            <w:tcW w:w="4529" w:type="dxa"/>
          </w:tcPr>
          <w:p w14:paraId="061BB5DE" w14:textId="77777777" w:rsidR="00A71799" w:rsidRPr="00CC618F" w:rsidRDefault="00A71799" w:rsidP="00A71799">
            <w:pPr>
              <w:spacing w:line="240" w:lineRule="auto"/>
              <w:ind w:firstLine="0"/>
              <w:rPr>
                <w:rFonts w:cs="Times New Roman"/>
                <w:szCs w:val="28"/>
              </w:rPr>
            </w:pPr>
          </w:p>
        </w:tc>
      </w:tr>
      <w:tr w:rsidR="00A71799" w:rsidRPr="00CC618F" w14:paraId="4E2E9EC2" w14:textId="77777777" w:rsidTr="00DE27B0">
        <w:tc>
          <w:tcPr>
            <w:tcW w:w="846" w:type="dxa"/>
            <w:vAlign w:val="center"/>
          </w:tcPr>
          <w:p w14:paraId="16CEEB21"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4</w:t>
            </w:r>
          </w:p>
        </w:tc>
        <w:tc>
          <w:tcPr>
            <w:tcW w:w="4819" w:type="dxa"/>
            <w:vAlign w:val="center"/>
          </w:tcPr>
          <w:p w14:paraId="1B1F1C25" w14:textId="77777777" w:rsidR="00A71799" w:rsidRPr="00CC618F" w:rsidRDefault="00A71799" w:rsidP="00A71799">
            <w:pPr>
              <w:spacing w:line="240" w:lineRule="auto"/>
              <w:ind w:firstLine="0"/>
              <w:rPr>
                <w:rFonts w:cs="Times New Roman"/>
                <w:szCs w:val="24"/>
              </w:rPr>
            </w:pPr>
            <w:r w:rsidRPr="00CC618F">
              <w:rPr>
                <w:rFonts w:cs="Times New Roman"/>
                <w:szCs w:val="24"/>
              </w:rPr>
              <w:t>Код по МКБ 10 (3)</w:t>
            </w:r>
          </w:p>
        </w:tc>
        <w:tc>
          <w:tcPr>
            <w:tcW w:w="4529" w:type="dxa"/>
          </w:tcPr>
          <w:p w14:paraId="1387720A" w14:textId="77777777" w:rsidR="00A71799" w:rsidRPr="00CC618F" w:rsidRDefault="00A71799" w:rsidP="00A71799">
            <w:pPr>
              <w:spacing w:line="240" w:lineRule="auto"/>
              <w:ind w:firstLine="0"/>
              <w:rPr>
                <w:rFonts w:cs="Times New Roman"/>
                <w:szCs w:val="28"/>
              </w:rPr>
            </w:pPr>
          </w:p>
        </w:tc>
      </w:tr>
      <w:tr w:rsidR="00A71799" w:rsidRPr="00CC618F" w14:paraId="18EE388C" w14:textId="77777777" w:rsidTr="00DE27B0">
        <w:tc>
          <w:tcPr>
            <w:tcW w:w="846" w:type="dxa"/>
            <w:vAlign w:val="center"/>
          </w:tcPr>
          <w:p w14:paraId="6D8D49FF"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5</w:t>
            </w:r>
          </w:p>
        </w:tc>
        <w:tc>
          <w:tcPr>
            <w:tcW w:w="4819" w:type="dxa"/>
          </w:tcPr>
          <w:p w14:paraId="605CAD73" w14:textId="77777777" w:rsidR="00A71799" w:rsidRPr="00CC618F" w:rsidRDefault="00A71799" w:rsidP="00A71799">
            <w:pPr>
              <w:spacing w:line="240" w:lineRule="auto"/>
              <w:ind w:firstLine="0"/>
              <w:rPr>
                <w:rFonts w:cs="Times New Roman"/>
                <w:szCs w:val="28"/>
              </w:rPr>
            </w:pPr>
            <w:r w:rsidRPr="00CC618F">
              <w:rPr>
                <w:rFonts w:cs="Times New Roman"/>
                <w:szCs w:val="28"/>
              </w:rPr>
              <w:t>Код услуги</w:t>
            </w:r>
          </w:p>
        </w:tc>
        <w:tc>
          <w:tcPr>
            <w:tcW w:w="4529" w:type="dxa"/>
          </w:tcPr>
          <w:p w14:paraId="5E7711AE" w14:textId="77777777" w:rsidR="00A71799" w:rsidRPr="00CC618F" w:rsidRDefault="00A71799" w:rsidP="00A71799">
            <w:pPr>
              <w:spacing w:line="240" w:lineRule="auto"/>
              <w:ind w:firstLine="0"/>
              <w:rPr>
                <w:rFonts w:cs="Times New Roman"/>
                <w:szCs w:val="28"/>
              </w:rPr>
            </w:pPr>
          </w:p>
        </w:tc>
      </w:tr>
      <w:tr w:rsidR="00A71799" w:rsidRPr="00CC618F" w14:paraId="5109357E" w14:textId="77777777" w:rsidTr="00DE27B0">
        <w:tc>
          <w:tcPr>
            <w:tcW w:w="846" w:type="dxa"/>
            <w:vAlign w:val="center"/>
          </w:tcPr>
          <w:p w14:paraId="05FC21C3"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6</w:t>
            </w:r>
          </w:p>
        </w:tc>
        <w:tc>
          <w:tcPr>
            <w:tcW w:w="4819" w:type="dxa"/>
          </w:tcPr>
          <w:p w14:paraId="34A7F395" w14:textId="77777777" w:rsidR="00A71799" w:rsidRPr="00CC618F" w:rsidRDefault="00A71799" w:rsidP="00A71799">
            <w:pPr>
              <w:spacing w:line="240" w:lineRule="auto"/>
              <w:ind w:firstLine="0"/>
              <w:rPr>
                <w:rFonts w:cs="Times New Roman"/>
                <w:szCs w:val="28"/>
              </w:rPr>
            </w:pPr>
            <w:r w:rsidRPr="00CC618F">
              <w:rPr>
                <w:rFonts w:cs="Times New Roman"/>
                <w:szCs w:val="28"/>
              </w:rPr>
              <w:t>Возраст</w:t>
            </w:r>
          </w:p>
        </w:tc>
        <w:tc>
          <w:tcPr>
            <w:tcW w:w="4529" w:type="dxa"/>
          </w:tcPr>
          <w:p w14:paraId="2A386862" w14:textId="77777777" w:rsidR="00A71799" w:rsidRPr="00CC618F" w:rsidRDefault="00A71799" w:rsidP="00A71799">
            <w:pPr>
              <w:spacing w:line="240" w:lineRule="auto"/>
              <w:ind w:firstLine="0"/>
              <w:rPr>
                <w:rFonts w:cs="Times New Roman"/>
                <w:szCs w:val="28"/>
              </w:rPr>
            </w:pPr>
          </w:p>
        </w:tc>
      </w:tr>
      <w:tr w:rsidR="00A71799" w:rsidRPr="00CC618F" w14:paraId="5EFA7651" w14:textId="77777777" w:rsidTr="00DE27B0">
        <w:tc>
          <w:tcPr>
            <w:tcW w:w="846" w:type="dxa"/>
            <w:vAlign w:val="center"/>
          </w:tcPr>
          <w:p w14:paraId="6955FDF5"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7</w:t>
            </w:r>
          </w:p>
        </w:tc>
        <w:tc>
          <w:tcPr>
            <w:tcW w:w="4819" w:type="dxa"/>
          </w:tcPr>
          <w:p w14:paraId="22FCA262" w14:textId="77777777" w:rsidR="00A71799" w:rsidRPr="00CC618F" w:rsidRDefault="00A71799" w:rsidP="00A71799">
            <w:pPr>
              <w:spacing w:line="240" w:lineRule="auto"/>
              <w:ind w:firstLine="0"/>
              <w:rPr>
                <w:rFonts w:cs="Times New Roman"/>
                <w:szCs w:val="28"/>
              </w:rPr>
            </w:pPr>
            <w:r w:rsidRPr="00CC618F">
              <w:rPr>
                <w:rFonts w:cs="Times New Roman"/>
                <w:szCs w:val="28"/>
              </w:rPr>
              <w:t>Пол</w:t>
            </w:r>
          </w:p>
        </w:tc>
        <w:tc>
          <w:tcPr>
            <w:tcW w:w="4529" w:type="dxa"/>
          </w:tcPr>
          <w:p w14:paraId="50EE3F2D" w14:textId="77777777" w:rsidR="00A71799" w:rsidRPr="00CC618F" w:rsidRDefault="00A71799" w:rsidP="00A71799">
            <w:pPr>
              <w:spacing w:line="240" w:lineRule="auto"/>
              <w:ind w:firstLine="0"/>
              <w:rPr>
                <w:rFonts w:cs="Times New Roman"/>
                <w:szCs w:val="28"/>
              </w:rPr>
            </w:pPr>
          </w:p>
        </w:tc>
      </w:tr>
      <w:tr w:rsidR="00A71799" w:rsidRPr="00CC618F" w14:paraId="418C81E7" w14:textId="77777777" w:rsidTr="00DE27B0">
        <w:tc>
          <w:tcPr>
            <w:tcW w:w="846" w:type="dxa"/>
            <w:vAlign w:val="center"/>
          </w:tcPr>
          <w:p w14:paraId="4999DA84"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8</w:t>
            </w:r>
          </w:p>
        </w:tc>
        <w:tc>
          <w:tcPr>
            <w:tcW w:w="4819" w:type="dxa"/>
          </w:tcPr>
          <w:p w14:paraId="2E60D2AB" w14:textId="77777777" w:rsidR="00A71799" w:rsidRPr="00CC618F" w:rsidRDefault="00A71799" w:rsidP="00A71799">
            <w:pPr>
              <w:spacing w:line="240" w:lineRule="auto"/>
              <w:ind w:firstLine="0"/>
              <w:rPr>
                <w:rFonts w:cs="Times New Roman"/>
                <w:szCs w:val="28"/>
              </w:rPr>
            </w:pPr>
            <w:r w:rsidRPr="00CC618F">
              <w:rPr>
                <w:rFonts w:cs="Times New Roman"/>
                <w:szCs w:val="28"/>
              </w:rPr>
              <w:t>Длительность</w:t>
            </w:r>
          </w:p>
        </w:tc>
        <w:tc>
          <w:tcPr>
            <w:tcW w:w="4529" w:type="dxa"/>
          </w:tcPr>
          <w:p w14:paraId="537EC65B" w14:textId="77777777" w:rsidR="00A71799" w:rsidRPr="00CC618F" w:rsidRDefault="00A71799" w:rsidP="00A71799">
            <w:pPr>
              <w:spacing w:line="240" w:lineRule="auto"/>
              <w:ind w:firstLine="0"/>
              <w:rPr>
                <w:rFonts w:cs="Times New Roman"/>
                <w:szCs w:val="28"/>
              </w:rPr>
            </w:pPr>
          </w:p>
        </w:tc>
      </w:tr>
      <w:tr w:rsidR="00A71799" w:rsidRPr="00CC618F" w14:paraId="759C64D3" w14:textId="77777777" w:rsidTr="00DE27B0">
        <w:tc>
          <w:tcPr>
            <w:tcW w:w="846" w:type="dxa"/>
            <w:vAlign w:val="center"/>
          </w:tcPr>
          <w:p w14:paraId="46604386"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9</w:t>
            </w:r>
          </w:p>
        </w:tc>
        <w:tc>
          <w:tcPr>
            <w:tcW w:w="4819" w:type="dxa"/>
          </w:tcPr>
          <w:p w14:paraId="760B45E4" w14:textId="77777777" w:rsidR="00A71799" w:rsidRPr="00CC618F" w:rsidRDefault="00A71799" w:rsidP="00A71799">
            <w:pPr>
              <w:spacing w:line="240" w:lineRule="auto"/>
              <w:ind w:firstLine="0"/>
              <w:rPr>
                <w:rFonts w:cs="Times New Roman"/>
                <w:szCs w:val="28"/>
              </w:rPr>
            </w:pPr>
            <w:r w:rsidRPr="00CC618F">
              <w:rPr>
                <w:rFonts w:cs="Times New Roman"/>
                <w:szCs w:val="28"/>
              </w:rPr>
              <w:t>Иной классификационный критерий</w:t>
            </w:r>
          </w:p>
        </w:tc>
        <w:tc>
          <w:tcPr>
            <w:tcW w:w="4529" w:type="dxa"/>
          </w:tcPr>
          <w:p w14:paraId="29853058" w14:textId="77777777" w:rsidR="00A71799" w:rsidRPr="00CC618F" w:rsidRDefault="00A71799" w:rsidP="00A71799">
            <w:pPr>
              <w:spacing w:line="240" w:lineRule="auto"/>
              <w:ind w:firstLine="0"/>
              <w:rPr>
                <w:rFonts w:cs="Times New Roman"/>
                <w:szCs w:val="28"/>
              </w:rPr>
            </w:pPr>
          </w:p>
        </w:tc>
      </w:tr>
      <w:tr w:rsidR="00A71799" w:rsidRPr="00CC618F" w14:paraId="40174E29" w14:textId="77777777" w:rsidTr="00DE27B0">
        <w:tc>
          <w:tcPr>
            <w:tcW w:w="846" w:type="dxa"/>
            <w:vAlign w:val="center"/>
          </w:tcPr>
          <w:p w14:paraId="0BD4F016"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10</w:t>
            </w:r>
          </w:p>
        </w:tc>
        <w:tc>
          <w:tcPr>
            <w:tcW w:w="4819" w:type="dxa"/>
          </w:tcPr>
          <w:p w14:paraId="030B322B" w14:textId="77777777" w:rsidR="00A71799" w:rsidRPr="00CC618F" w:rsidRDefault="00A71799" w:rsidP="00A71799">
            <w:pPr>
              <w:spacing w:line="240" w:lineRule="auto"/>
              <w:ind w:firstLine="0"/>
              <w:rPr>
                <w:rFonts w:cs="Times New Roman"/>
                <w:szCs w:val="28"/>
              </w:rPr>
            </w:pPr>
            <w:r w:rsidRPr="00CC618F">
              <w:rPr>
                <w:rFonts w:cs="Times New Roman"/>
                <w:szCs w:val="28"/>
              </w:rPr>
              <w:t>Диапазон фракций</w:t>
            </w:r>
          </w:p>
        </w:tc>
        <w:tc>
          <w:tcPr>
            <w:tcW w:w="4529" w:type="dxa"/>
          </w:tcPr>
          <w:p w14:paraId="5F905B9C" w14:textId="77777777" w:rsidR="00A71799" w:rsidRPr="00CC618F" w:rsidRDefault="00A71799" w:rsidP="00A71799">
            <w:pPr>
              <w:spacing w:line="240" w:lineRule="auto"/>
              <w:ind w:firstLine="0"/>
              <w:rPr>
                <w:rFonts w:cs="Times New Roman"/>
                <w:szCs w:val="28"/>
              </w:rPr>
            </w:pPr>
          </w:p>
        </w:tc>
      </w:tr>
      <w:tr w:rsidR="00A71799" w:rsidRPr="00CC618F" w14:paraId="1B435EDA" w14:textId="77777777" w:rsidTr="00DE27B0">
        <w:tc>
          <w:tcPr>
            <w:tcW w:w="846" w:type="dxa"/>
            <w:vAlign w:val="center"/>
          </w:tcPr>
          <w:p w14:paraId="591E473F"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lastRenderedPageBreak/>
              <w:t>11</w:t>
            </w:r>
          </w:p>
        </w:tc>
        <w:tc>
          <w:tcPr>
            <w:tcW w:w="4819" w:type="dxa"/>
          </w:tcPr>
          <w:p w14:paraId="79A0193F" w14:textId="77777777" w:rsidR="00A71799" w:rsidRPr="00CC618F" w:rsidRDefault="00A71799" w:rsidP="00A71799">
            <w:pPr>
              <w:spacing w:line="240" w:lineRule="auto"/>
              <w:ind w:firstLine="0"/>
              <w:rPr>
                <w:rFonts w:cs="Times New Roman"/>
                <w:szCs w:val="28"/>
              </w:rPr>
            </w:pPr>
            <w:r w:rsidRPr="00CC618F">
              <w:rPr>
                <w:rFonts w:cs="Times New Roman"/>
                <w:szCs w:val="28"/>
              </w:rPr>
              <w:t>КСГ</w:t>
            </w:r>
          </w:p>
        </w:tc>
        <w:tc>
          <w:tcPr>
            <w:tcW w:w="4529" w:type="dxa"/>
          </w:tcPr>
          <w:p w14:paraId="0DF56C2B" w14:textId="77777777" w:rsidR="00A71799" w:rsidRPr="00CC618F" w:rsidRDefault="00A71799" w:rsidP="00A71799">
            <w:pPr>
              <w:spacing w:line="240" w:lineRule="auto"/>
              <w:ind w:firstLine="0"/>
              <w:rPr>
                <w:rFonts w:cs="Times New Roman"/>
                <w:szCs w:val="28"/>
              </w:rPr>
            </w:pPr>
            <w:r w:rsidRPr="00CC618F">
              <w:rPr>
                <w:rFonts w:cs="Times New Roman"/>
                <w:szCs w:val="28"/>
              </w:rPr>
              <w:t>Код КСГ в соответствии с группировщиком</w:t>
            </w:r>
          </w:p>
        </w:tc>
      </w:tr>
      <w:tr w:rsidR="00A71799" w:rsidRPr="00CC618F" w14:paraId="3F2E7D1E" w14:textId="77777777" w:rsidTr="00DE27B0">
        <w:tc>
          <w:tcPr>
            <w:tcW w:w="846" w:type="dxa"/>
            <w:vAlign w:val="center"/>
          </w:tcPr>
          <w:p w14:paraId="029A91A3"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12</w:t>
            </w:r>
          </w:p>
        </w:tc>
        <w:tc>
          <w:tcPr>
            <w:tcW w:w="4819" w:type="dxa"/>
          </w:tcPr>
          <w:p w14:paraId="7ED1D5C8" w14:textId="77777777" w:rsidR="00A71799" w:rsidRPr="00CC618F" w:rsidRDefault="00A71799" w:rsidP="00A71799">
            <w:pPr>
              <w:spacing w:line="240" w:lineRule="auto"/>
              <w:ind w:firstLine="0"/>
              <w:rPr>
                <w:rFonts w:cs="Times New Roman"/>
                <w:szCs w:val="28"/>
              </w:rPr>
            </w:pPr>
            <w:r w:rsidRPr="00CC618F">
              <w:rPr>
                <w:rFonts w:cs="Times New Roman"/>
                <w:szCs w:val="28"/>
              </w:rPr>
              <w:t>Приоритет</w:t>
            </w:r>
          </w:p>
        </w:tc>
        <w:tc>
          <w:tcPr>
            <w:tcW w:w="4529" w:type="dxa"/>
          </w:tcPr>
          <w:p w14:paraId="53034302" w14:textId="77777777" w:rsidR="00A71799" w:rsidRPr="00CC618F" w:rsidRDefault="00A71799" w:rsidP="00A71799">
            <w:pPr>
              <w:spacing w:line="240" w:lineRule="auto"/>
              <w:ind w:firstLine="0"/>
              <w:rPr>
                <w:rFonts w:cs="Times New Roman"/>
                <w:szCs w:val="28"/>
              </w:rPr>
            </w:pPr>
            <w:r w:rsidRPr="00CC618F">
              <w:rPr>
                <w:rFonts w:cs="Times New Roman"/>
                <w:szCs w:val="28"/>
              </w:rPr>
              <w:t>Поле с вариантами значений «0» - обычный приоритет, «1» - высокий приоритет, «-1» - низкий приоритет</w:t>
            </w:r>
          </w:p>
        </w:tc>
      </w:tr>
      <w:tr w:rsidR="00A71799" w:rsidRPr="00CC618F" w14:paraId="54ABFCBC" w14:textId="77777777" w:rsidTr="00DE27B0">
        <w:tc>
          <w:tcPr>
            <w:tcW w:w="846" w:type="dxa"/>
            <w:vAlign w:val="center"/>
          </w:tcPr>
          <w:p w14:paraId="7582B61F" w14:textId="77777777" w:rsidR="00A71799" w:rsidRPr="00CC618F" w:rsidRDefault="00A71799" w:rsidP="00DE27B0">
            <w:pPr>
              <w:spacing w:line="240" w:lineRule="auto"/>
              <w:ind w:firstLine="0"/>
              <w:jc w:val="center"/>
              <w:rPr>
                <w:rFonts w:cs="Times New Roman"/>
                <w:szCs w:val="28"/>
              </w:rPr>
            </w:pPr>
            <w:r w:rsidRPr="00CC618F">
              <w:rPr>
                <w:rFonts w:cs="Times New Roman"/>
                <w:szCs w:val="28"/>
              </w:rPr>
              <w:t>13</w:t>
            </w:r>
          </w:p>
        </w:tc>
        <w:tc>
          <w:tcPr>
            <w:tcW w:w="4819" w:type="dxa"/>
          </w:tcPr>
          <w:p w14:paraId="3291B561" w14:textId="40F841A1" w:rsidR="00A71799" w:rsidRPr="00CC618F" w:rsidRDefault="00A71799" w:rsidP="008F53A9">
            <w:pPr>
              <w:spacing w:line="240" w:lineRule="auto"/>
              <w:ind w:firstLine="0"/>
              <w:rPr>
                <w:rFonts w:cs="Times New Roman"/>
                <w:szCs w:val="28"/>
              </w:rPr>
            </w:pPr>
            <w:r w:rsidRPr="00CC618F">
              <w:rPr>
                <w:rFonts w:cs="Times New Roman"/>
                <w:szCs w:val="28"/>
              </w:rPr>
              <w:t>Коэффициент затрато</w:t>
            </w:r>
            <w:r w:rsidR="008F53A9">
              <w:rPr>
                <w:rFonts w:cs="Times New Roman"/>
                <w:szCs w:val="28"/>
              </w:rPr>
              <w:t>е</w:t>
            </w:r>
            <w:r w:rsidRPr="00CC618F">
              <w:rPr>
                <w:rFonts w:cs="Times New Roman"/>
                <w:szCs w:val="28"/>
              </w:rPr>
              <w:t>мкости КСГ</w:t>
            </w:r>
          </w:p>
        </w:tc>
        <w:tc>
          <w:tcPr>
            <w:tcW w:w="4529" w:type="dxa"/>
          </w:tcPr>
          <w:p w14:paraId="1AE8164B" w14:textId="77777777" w:rsidR="00A71799" w:rsidRPr="00CC618F" w:rsidRDefault="00A71799" w:rsidP="00A71799">
            <w:pPr>
              <w:spacing w:line="240" w:lineRule="auto"/>
              <w:ind w:firstLine="0"/>
              <w:rPr>
                <w:rFonts w:cs="Times New Roman"/>
                <w:szCs w:val="28"/>
              </w:rPr>
            </w:pPr>
            <w:r w:rsidRPr="00CC618F">
              <w:rPr>
                <w:rFonts w:cs="Times New Roman"/>
                <w:szCs w:val="28"/>
              </w:rPr>
              <w:t>Числовое поле с двумя знаками после запятой</w:t>
            </w:r>
          </w:p>
        </w:tc>
      </w:tr>
    </w:tbl>
    <w:p w14:paraId="650B88B1" w14:textId="77777777" w:rsidR="00A71799" w:rsidRPr="00CC618F" w:rsidRDefault="00A71799" w:rsidP="00A71799">
      <w:pPr>
        <w:spacing w:line="240" w:lineRule="auto"/>
        <w:ind w:firstLine="708"/>
        <w:rPr>
          <w:rFonts w:cs="Times New Roman"/>
          <w:sz w:val="28"/>
          <w:szCs w:val="28"/>
        </w:rPr>
      </w:pPr>
    </w:p>
    <w:p w14:paraId="0687EAB0" w14:textId="77777777" w:rsidR="00A71799" w:rsidRPr="00CC618F" w:rsidRDefault="00A71799" w:rsidP="00A71799">
      <w:pPr>
        <w:spacing w:line="240" w:lineRule="auto"/>
        <w:ind w:firstLine="708"/>
        <w:rPr>
          <w:rFonts w:cs="Times New Roman"/>
          <w:sz w:val="28"/>
          <w:szCs w:val="28"/>
        </w:rPr>
      </w:pPr>
      <w:r w:rsidRPr="00CC618F">
        <w:rPr>
          <w:rFonts w:cs="Times New Roman"/>
          <w:sz w:val="28"/>
          <w:szCs w:val="28"/>
        </w:rPr>
        <w:t xml:space="preserve">На </w:t>
      </w:r>
      <w:r w:rsidRPr="00CC618F">
        <w:rPr>
          <w:rFonts w:cs="Times New Roman"/>
          <w:b/>
          <w:sz w:val="28"/>
          <w:szCs w:val="28"/>
        </w:rPr>
        <w:t xml:space="preserve">третьем этапе </w:t>
      </w:r>
      <w:r w:rsidRPr="00CC618F">
        <w:rPr>
          <w:rFonts w:cs="Times New Roman"/>
          <w:sz w:val="28"/>
          <w:szCs w:val="28"/>
        </w:rPr>
        <w:t xml:space="preserve">осуществляется фильтрация основной таблицы «Группировщик» и заполнение временной таблицы значениями. Под фильтрацией подразумевается отбор подходящих под заданные критерии данных, осуществляемый программными средствами. Таблицу «Группировщик» необходимо отфильтровать одновременно по всем классификационным критериям, учитывая особенности каждого параметра: </w:t>
      </w:r>
    </w:p>
    <w:p w14:paraId="27430322" w14:textId="77777777" w:rsidR="00A71799" w:rsidRPr="00CC618F" w:rsidRDefault="00A71799" w:rsidP="00A71799">
      <w:pPr>
        <w:pStyle w:val="a7"/>
        <w:numPr>
          <w:ilvl w:val="0"/>
          <w:numId w:val="39"/>
        </w:numPr>
        <w:spacing w:after="160" w:line="240" w:lineRule="auto"/>
        <w:ind w:left="1428"/>
        <w:rPr>
          <w:rFonts w:cs="Times New Roman"/>
          <w:sz w:val="28"/>
          <w:szCs w:val="28"/>
        </w:rPr>
      </w:pPr>
      <w:r w:rsidRPr="00CC618F">
        <w:rPr>
          <w:rFonts w:cs="Times New Roman"/>
          <w:sz w:val="28"/>
          <w:szCs w:val="28"/>
        </w:rPr>
        <w:t xml:space="preserve">В фильтр по полю «Код по МКБ 10» входят пустое значение и значение основного диагноза случая. Если для основного диагноза существуют расширительные диапазоны (С00-С80, D00-D09, Q20-Q28, </w:t>
      </w:r>
      <w:r w:rsidRPr="00CC618F">
        <w:rPr>
          <w:rFonts w:cs="Times New Roman"/>
          <w:sz w:val="28"/>
          <w:szCs w:val="28"/>
          <w:lang w:val="en-US"/>
        </w:rPr>
        <w:t>C</w:t>
      </w:r>
      <w:r w:rsidRPr="00CC618F">
        <w:rPr>
          <w:rFonts w:cs="Times New Roman"/>
          <w:sz w:val="28"/>
          <w:szCs w:val="28"/>
        </w:rPr>
        <w:t xml:space="preserve">., </w:t>
      </w:r>
      <w:r w:rsidRPr="00CC618F">
        <w:rPr>
          <w:rFonts w:cs="Times New Roman"/>
          <w:sz w:val="28"/>
          <w:szCs w:val="28"/>
          <w:lang w:val="en-US"/>
        </w:rPr>
        <w:t>I</w:t>
      </w:r>
      <w:r w:rsidRPr="00CC618F">
        <w:rPr>
          <w:rFonts w:cs="Times New Roman"/>
          <w:sz w:val="28"/>
          <w:szCs w:val="28"/>
        </w:rPr>
        <w:t>.), то эти расширительные диапазоны также включаются в фильтр.</w:t>
      </w:r>
    </w:p>
    <w:p w14:paraId="50DBF4BC" w14:textId="77777777" w:rsidR="00A71799" w:rsidRPr="00CC618F" w:rsidRDefault="00A71799" w:rsidP="00A71799">
      <w:pPr>
        <w:pStyle w:val="a7"/>
        <w:numPr>
          <w:ilvl w:val="0"/>
          <w:numId w:val="39"/>
        </w:numPr>
        <w:spacing w:after="160" w:line="240" w:lineRule="auto"/>
        <w:rPr>
          <w:rFonts w:cs="Times New Roman"/>
          <w:sz w:val="28"/>
          <w:szCs w:val="28"/>
        </w:rPr>
      </w:pPr>
      <w:r w:rsidRPr="00CC618F">
        <w:rPr>
          <w:rFonts w:cs="Times New Roman"/>
          <w:sz w:val="28"/>
          <w:szCs w:val="28"/>
        </w:rPr>
        <w:t xml:space="preserve">В фильтр по полю «Код по МКБ 10 (2)» обязательно входит пустое значение. Если в случае присутствуют дополнительные диагнозы (один или несколько), фильтр дополняется всеми значениями дополнительных диагнозов; если для дополнительного диагноза существуют расширительные диапазоны (С00-С80, D00-D09, Q20-Q28, </w:t>
      </w:r>
      <w:r w:rsidRPr="00CC618F">
        <w:rPr>
          <w:rFonts w:cs="Times New Roman"/>
          <w:sz w:val="28"/>
          <w:szCs w:val="28"/>
          <w:lang w:val="en-US"/>
        </w:rPr>
        <w:t>C</w:t>
      </w:r>
      <w:r w:rsidRPr="00CC618F">
        <w:rPr>
          <w:rFonts w:cs="Times New Roman"/>
          <w:sz w:val="28"/>
          <w:szCs w:val="28"/>
        </w:rPr>
        <w:t xml:space="preserve">., </w:t>
      </w:r>
      <w:r w:rsidRPr="00CC618F">
        <w:rPr>
          <w:rFonts w:cs="Times New Roman"/>
          <w:sz w:val="28"/>
          <w:szCs w:val="28"/>
          <w:lang w:val="en-US"/>
        </w:rPr>
        <w:t>I</w:t>
      </w:r>
      <w:r w:rsidRPr="00CC618F">
        <w:rPr>
          <w:rFonts w:cs="Times New Roman"/>
          <w:sz w:val="28"/>
          <w:szCs w:val="28"/>
        </w:rPr>
        <w:t xml:space="preserve">.), то эти расширительные диапазоны также включаются в фильтр. </w:t>
      </w:r>
    </w:p>
    <w:p w14:paraId="2148B1C8" w14:textId="77777777" w:rsidR="00A71799" w:rsidRPr="00CC618F" w:rsidRDefault="00A71799" w:rsidP="00A71799">
      <w:pPr>
        <w:pStyle w:val="a7"/>
        <w:numPr>
          <w:ilvl w:val="0"/>
          <w:numId w:val="39"/>
        </w:numPr>
        <w:spacing w:after="160" w:line="240" w:lineRule="auto"/>
        <w:rPr>
          <w:rFonts w:cs="Times New Roman"/>
          <w:sz w:val="28"/>
          <w:szCs w:val="28"/>
        </w:rPr>
      </w:pPr>
      <w:r w:rsidRPr="00CC618F">
        <w:rPr>
          <w:rFonts w:cs="Times New Roman"/>
          <w:sz w:val="28"/>
          <w:szCs w:val="28"/>
        </w:rPr>
        <w:t xml:space="preserve">В фильтр по полю «Код по МКБ 10 (3)»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 Q20-Q28, </w:t>
      </w:r>
      <w:r w:rsidRPr="00CC618F">
        <w:rPr>
          <w:rFonts w:cs="Times New Roman"/>
          <w:sz w:val="28"/>
          <w:szCs w:val="28"/>
          <w:lang w:val="en-US"/>
        </w:rPr>
        <w:t>C</w:t>
      </w:r>
      <w:r w:rsidRPr="00CC618F">
        <w:rPr>
          <w:rFonts w:cs="Times New Roman"/>
          <w:sz w:val="28"/>
          <w:szCs w:val="28"/>
        </w:rPr>
        <w:t xml:space="preserve">., </w:t>
      </w:r>
      <w:r w:rsidRPr="00CC618F">
        <w:rPr>
          <w:rFonts w:cs="Times New Roman"/>
          <w:sz w:val="28"/>
          <w:szCs w:val="28"/>
          <w:lang w:val="en-US"/>
        </w:rPr>
        <w:t>I</w:t>
      </w:r>
      <w:r w:rsidRPr="00CC618F">
        <w:rPr>
          <w:rFonts w:cs="Times New Roman"/>
          <w:sz w:val="28"/>
          <w:szCs w:val="28"/>
        </w:rPr>
        <w:t>.), то эти расширительные диапазоны также включаются в фильтр.</w:t>
      </w:r>
    </w:p>
    <w:p w14:paraId="7CD90531" w14:textId="77777777" w:rsidR="00A71799" w:rsidRPr="00CC618F" w:rsidRDefault="00A71799" w:rsidP="00A71799">
      <w:pPr>
        <w:pStyle w:val="a7"/>
        <w:numPr>
          <w:ilvl w:val="0"/>
          <w:numId w:val="39"/>
        </w:numPr>
        <w:spacing w:after="160" w:line="240" w:lineRule="auto"/>
        <w:rPr>
          <w:rFonts w:cs="Times New Roman"/>
          <w:sz w:val="28"/>
          <w:szCs w:val="28"/>
        </w:rPr>
      </w:pPr>
      <w:r w:rsidRPr="00CC618F">
        <w:rPr>
          <w:rFonts w:cs="Times New Roman"/>
          <w:sz w:val="28"/>
          <w:szCs w:val="28"/>
        </w:rPr>
        <w:t xml:space="preserve">В фильтр по полю «Код услуги» обязательно входит пустое значение. Если в случае присутствуют коды услуг (один или несколько), фильтр дополняется всеми значениями кодов услуг. </w:t>
      </w:r>
      <w:r w:rsidRPr="00CC618F">
        <w:rPr>
          <w:rFonts w:cs="Times New Roman"/>
          <w:i/>
          <w:sz w:val="28"/>
          <w:szCs w:val="28"/>
        </w:rPr>
        <w:t>Примечание:</w:t>
      </w:r>
      <w:r w:rsidRPr="00CC618F">
        <w:rPr>
          <w:rFonts w:cs="Times New Roman"/>
          <w:sz w:val="28"/>
          <w:szCs w:val="28"/>
        </w:rPr>
        <w:t xml:space="preserve"> если исходный случай содержит несколько кодов услуг, то выборку необходимо осуществлять дополнительно по каждому коду услуги.</w:t>
      </w:r>
    </w:p>
    <w:p w14:paraId="2CA92A34" w14:textId="77777777" w:rsidR="00A71799" w:rsidRPr="00CC618F" w:rsidRDefault="00A71799" w:rsidP="00A71799">
      <w:pPr>
        <w:pStyle w:val="a7"/>
        <w:numPr>
          <w:ilvl w:val="0"/>
          <w:numId w:val="39"/>
        </w:numPr>
        <w:spacing w:after="160" w:line="240" w:lineRule="auto"/>
        <w:rPr>
          <w:rFonts w:cs="Times New Roman"/>
          <w:sz w:val="28"/>
          <w:szCs w:val="28"/>
        </w:rPr>
      </w:pPr>
      <w:r w:rsidRPr="00CC618F">
        <w:rPr>
          <w:rFonts w:cs="Times New Roman"/>
          <w:sz w:val="28"/>
          <w:szCs w:val="28"/>
        </w:rPr>
        <w:t>В фильтр по полю «Возраст» обязательно входит пустое значение. Кроме пустого значения фильтр в зависимости от возраста пациента содержит следующие значения:</w:t>
      </w:r>
    </w:p>
    <w:p w14:paraId="70C4DB0A" w14:textId="77777777" w:rsidR="00A71799" w:rsidRPr="00CC618F" w:rsidRDefault="00A71799" w:rsidP="00A71799">
      <w:pPr>
        <w:pStyle w:val="a7"/>
        <w:numPr>
          <w:ilvl w:val="0"/>
          <w:numId w:val="40"/>
        </w:numPr>
        <w:spacing w:after="160" w:line="240" w:lineRule="auto"/>
        <w:rPr>
          <w:rFonts w:cs="Times New Roman"/>
          <w:sz w:val="28"/>
          <w:szCs w:val="28"/>
        </w:rPr>
      </w:pPr>
      <w:r w:rsidRPr="00CC618F">
        <w:rPr>
          <w:rFonts w:cs="Times New Roman"/>
          <w:sz w:val="28"/>
          <w:szCs w:val="28"/>
        </w:rPr>
        <w:t>Для диапазона возраста от 0 до 28 дней – значение справочника категорий возраста включает значения «1», «4», «5»;</w:t>
      </w:r>
    </w:p>
    <w:p w14:paraId="4B13F9C8" w14:textId="77777777" w:rsidR="00A71799" w:rsidRPr="00CC618F" w:rsidRDefault="00A71799" w:rsidP="00A71799">
      <w:pPr>
        <w:pStyle w:val="a7"/>
        <w:numPr>
          <w:ilvl w:val="0"/>
          <w:numId w:val="40"/>
        </w:numPr>
        <w:spacing w:after="160" w:line="240" w:lineRule="auto"/>
        <w:rPr>
          <w:rFonts w:cs="Times New Roman"/>
          <w:sz w:val="28"/>
          <w:szCs w:val="28"/>
        </w:rPr>
      </w:pPr>
      <w:r w:rsidRPr="00CC618F">
        <w:rPr>
          <w:rFonts w:cs="Times New Roman"/>
          <w:sz w:val="28"/>
          <w:szCs w:val="28"/>
        </w:rPr>
        <w:t>Для диапазона возраста от 29 до 90 дней – значение справочника категорий возраста включает значения «2», «4», «5»;</w:t>
      </w:r>
    </w:p>
    <w:p w14:paraId="58623DE7" w14:textId="77777777" w:rsidR="00A71799" w:rsidRPr="00CC618F" w:rsidRDefault="00A71799" w:rsidP="00A71799">
      <w:pPr>
        <w:pStyle w:val="a7"/>
        <w:numPr>
          <w:ilvl w:val="0"/>
          <w:numId w:val="40"/>
        </w:numPr>
        <w:spacing w:after="160" w:line="240" w:lineRule="auto"/>
        <w:rPr>
          <w:rFonts w:cs="Times New Roman"/>
          <w:sz w:val="28"/>
          <w:szCs w:val="28"/>
        </w:rPr>
      </w:pPr>
      <w:r w:rsidRPr="00CC618F">
        <w:rPr>
          <w:rFonts w:cs="Times New Roman"/>
          <w:sz w:val="28"/>
          <w:szCs w:val="28"/>
        </w:rPr>
        <w:lastRenderedPageBreak/>
        <w:t>Для диапазона возраста от 91 дня до 1 года – значение справочника категорий возраста включает значения «3», «4», «5»;</w:t>
      </w:r>
    </w:p>
    <w:p w14:paraId="4BEDB55D" w14:textId="77777777" w:rsidR="00A71799" w:rsidRPr="00CC618F" w:rsidRDefault="00A71799" w:rsidP="00A71799">
      <w:pPr>
        <w:pStyle w:val="a7"/>
        <w:numPr>
          <w:ilvl w:val="0"/>
          <w:numId w:val="40"/>
        </w:numPr>
        <w:spacing w:after="160" w:line="240" w:lineRule="auto"/>
        <w:rPr>
          <w:rFonts w:cs="Times New Roman"/>
          <w:sz w:val="28"/>
          <w:szCs w:val="28"/>
        </w:rPr>
      </w:pPr>
      <w:r w:rsidRPr="00CC618F">
        <w:rPr>
          <w:rFonts w:cs="Times New Roman"/>
          <w:sz w:val="28"/>
          <w:szCs w:val="28"/>
        </w:rPr>
        <w:t>Для диапазона возраста от 1 года включительно до 2 лет – значение справочника категорий возраста включает значения «4», «5»;</w:t>
      </w:r>
    </w:p>
    <w:p w14:paraId="79538095" w14:textId="77777777" w:rsidR="00A71799" w:rsidRPr="00CC618F" w:rsidRDefault="00A71799" w:rsidP="00A71799">
      <w:pPr>
        <w:pStyle w:val="a7"/>
        <w:numPr>
          <w:ilvl w:val="0"/>
          <w:numId w:val="40"/>
        </w:numPr>
        <w:spacing w:after="160" w:line="240" w:lineRule="auto"/>
        <w:rPr>
          <w:rFonts w:cs="Times New Roman"/>
          <w:sz w:val="28"/>
          <w:szCs w:val="28"/>
        </w:rPr>
      </w:pPr>
      <w:r w:rsidRPr="00CC618F">
        <w:rPr>
          <w:rFonts w:cs="Times New Roman"/>
          <w:sz w:val="28"/>
          <w:szCs w:val="28"/>
        </w:rPr>
        <w:t>Для диапазона возраста от 2 лет включительно до 17 лет – значение справочника категорий возраста включает значения «5»;</w:t>
      </w:r>
    </w:p>
    <w:p w14:paraId="1378BF21" w14:textId="77777777" w:rsidR="00A71799" w:rsidRPr="00CC618F" w:rsidRDefault="00A71799" w:rsidP="00A71799">
      <w:pPr>
        <w:pStyle w:val="a7"/>
        <w:numPr>
          <w:ilvl w:val="0"/>
          <w:numId w:val="40"/>
        </w:numPr>
        <w:spacing w:after="160" w:line="240" w:lineRule="auto"/>
        <w:rPr>
          <w:rFonts w:cs="Times New Roman"/>
          <w:sz w:val="28"/>
          <w:szCs w:val="28"/>
        </w:rPr>
      </w:pPr>
      <w:r w:rsidRPr="00CC618F">
        <w:rPr>
          <w:rFonts w:cs="Times New Roman"/>
          <w:sz w:val="28"/>
          <w:szCs w:val="28"/>
        </w:rPr>
        <w:t>Для диапазона возраста от 18 лет включительно – значение справочника категорий возраста включает значения «6».</w:t>
      </w:r>
    </w:p>
    <w:p w14:paraId="1A491727" w14:textId="77777777" w:rsidR="00A71799" w:rsidRPr="00CC618F" w:rsidRDefault="00A71799" w:rsidP="00A71799">
      <w:pPr>
        <w:pStyle w:val="a7"/>
        <w:numPr>
          <w:ilvl w:val="0"/>
          <w:numId w:val="39"/>
        </w:numPr>
        <w:spacing w:after="160" w:line="240" w:lineRule="auto"/>
        <w:ind w:left="1428"/>
        <w:rPr>
          <w:rFonts w:cs="Times New Roman"/>
          <w:sz w:val="28"/>
          <w:szCs w:val="28"/>
        </w:rPr>
      </w:pPr>
      <w:r w:rsidRPr="00CC618F">
        <w:rPr>
          <w:rFonts w:cs="Times New Roman"/>
          <w:sz w:val="28"/>
          <w:szCs w:val="28"/>
        </w:rPr>
        <w:t>В фильтр по полю «Пол» обязательно входит пустое значение, а также значение из справочника согласно полу пациента (пациент мужского пола – значение кода «1», пациент женского пола – значение кода «2»).</w:t>
      </w:r>
    </w:p>
    <w:p w14:paraId="0109F58F" w14:textId="77777777" w:rsidR="00A71799" w:rsidRPr="00CC618F" w:rsidRDefault="00A71799" w:rsidP="00A71799">
      <w:pPr>
        <w:pStyle w:val="a7"/>
        <w:numPr>
          <w:ilvl w:val="0"/>
          <w:numId w:val="39"/>
        </w:numPr>
        <w:spacing w:after="160" w:line="240" w:lineRule="auto"/>
        <w:rPr>
          <w:rFonts w:cs="Times New Roman"/>
          <w:sz w:val="28"/>
          <w:szCs w:val="28"/>
        </w:rPr>
      </w:pPr>
      <w:r w:rsidRPr="00CC618F">
        <w:rPr>
          <w:rFonts w:cs="Times New Roman"/>
          <w:sz w:val="28"/>
          <w:szCs w:val="28"/>
        </w:rPr>
        <w:t>В фильтр по полю «Длительность» обязательно входит пустое значение, а для тех случаев, длительность которых составляет 3 дня и менее – значение 1.</w:t>
      </w:r>
    </w:p>
    <w:p w14:paraId="761E1FE0" w14:textId="77777777" w:rsidR="00A71799" w:rsidRPr="00CC618F" w:rsidRDefault="00A71799" w:rsidP="00A71799">
      <w:pPr>
        <w:pStyle w:val="a7"/>
        <w:numPr>
          <w:ilvl w:val="0"/>
          <w:numId w:val="39"/>
        </w:numPr>
        <w:spacing w:after="160" w:line="240" w:lineRule="auto"/>
        <w:rPr>
          <w:rFonts w:cs="Times New Roman"/>
          <w:sz w:val="28"/>
          <w:szCs w:val="28"/>
          <w:lang w:val="en-US"/>
        </w:rPr>
      </w:pPr>
      <w:r w:rsidRPr="00CC618F">
        <w:rPr>
          <w:rFonts w:cs="Times New Roman"/>
          <w:sz w:val="28"/>
          <w:szCs w:val="28"/>
        </w:rPr>
        <w:t>В фильтр по полю «Иной классификационный критерий»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 Пример</w:t>
      </w:r>
      <w:r w:rsidRPr="00CC618F">
        <w:rPr>
          <w:rFonts w:cs="Times New Roman"/>
          <w:sz w:val="28"/>
          <w:szCs w:val="28"/>
          <w:lang w:val="en-US"/>
        </w:rPr>
        <w:t xml:space="preserve">ы </w:t>
      </w:r>
      <w:r w:rsidRPr="00CC618F">
        <w:rPr>
          <w:rFonts w:cs="Times New Roman"/>
          <w:sz w:val="28"/>
          <w:szCs w:val="28"/>
        </w:rPr>
        <w:t>значений</w:t>
      </w:r>
      <w:r w:rsidRPr="00CC618F">
        <w:rPr>
          <w:rFonts w:cs="Times New Roman"/>
          <w:sz w:val="28"/>
          <w:szCs w:val="28"/>
          <w:lang w:val="en-US"/>
        </w:rPr>
        <w:t>: it1, it2, sh001 – sh904, rb2, rb3, rb4, rb5, rb6, rbs, mt001 – mt017, ep1, ep2, ep3, if, nif, pbt, mgi.</w:t>
      </w:r>
    </w:p>
    <w:p w14:paraId="7CB9C5AA" w14:textId="77777777" w:rsidR="00A71799" w:rsidRPr="00CC618F" w:rsidRDefault="00A71799" w:rsidP="00A71799">
      <w:pPr>
        <w:pStyle w:val="a7"/>
        <w:numPr>
          <w:ilvl w:val="0"/>
          <w:numId w:val="39"/>
        </w:numPr>
        <w:spacing w:after="160" w:line="240" w:lineRule="auto"/>
        <w:rPr>
          <w:rFonts w:cs="Times New Roman"/>
          <w:sz w:val="28"/>
          <w:szCs w:val="28"/>
        </w:rPr>
      </w:pPr>
      <w:r w:rsidRPr="00CC618F">
        <w:rPr>
          <w:rFonts w:cs="Times New Roman"/>
          <w:sz w:val="28"/>
          <w:szCs w:val="28"/>
        </w:rPr>
        <w:t>В фильтр по полю «Диапазон фракций» обязательно входит пустое значение. Если в случае присутствует код диапазона фракций (может быть только один), фильтр дополняется этим кодом.</w:t>
      </w:r>
    </w:p>
    <w:p w14:paraId="7DE108B5" w14:textId="77777777" w:rsidR="00A71799" w:rsidRPr="00CC618F" w:rsidRDefault="00A71799" w:rsidP="00A71799">
      <w:pPr>
        <w:pStyle w:val="a7"/>
        <w:spacing w:line="240" w:lineRule="auto"/>
        <w:rPr>
          <w:rFonts w:cs="Times New Roman"/>
          <w:sz w:val="28"/>
          <w:szCs w:val="28"/>
        </w:rPr>
      </w:pPr>
    </w:p>
    <w:p w14:paraId="3D1814FF" w14:textId="5B666B18" w:rsidR="00A71799" w:rsidRPr="00CC618F" w:rsidRDefault="00A71799" w:rsidP="00A71799">
      <w:pPr>
        <w:pStyle w:val="a7"/>
        <w:spacing w:line="240" w:lineRule="auto"/>
        <w:ind w:left="0" w:firstLine="708"/>
        <w:rPr>
          <w:rFonts w:cs="Times New Roman"/>
          <w:sz w:val="28"/>
          <w:szCs w:val="28"/>
        </w:rPr>
      </w:pPr>
      <w:r w:rsidRPr="00CC618F">
        <w:rPr>
          <w:rFonts w:cs="Times New Roman"/>
          <w:sz w:val="28"/>
          <w:szCs w:val="28"/>
        </w:rPr>
        <w:t>Отфильтрованные записи из таблицы «Группировщик» копируются в описанную на втором этапе «временную таблицу» в соответствии с названиями полей. Для каждой записи во временной таблице в поле «Приоритет» проставляется значение «0», а в поле «Коэффициент затрато</w:t>
      </w:r>
      <w:r w:rsidR="008F53A9">
        <w:rPr>
          <w:rFonts w:cs="Times New Roman"/>
          <w:sz w:val="28"/>
          <w:szCs w:val="28"/>
        </w:rPr>
        <w:t>е</w:t>
      </w:r>
      <w:r w:rsidRPr="00CC618F">
        <w:rPr>
          <w:rFonts w:cs="Times New Roman"/>
          <w:sz w:val="28"/>
          <w:szCs w:val="28"/>
        </w:rPr>
        <w:t>мкости КСГ» проставляется значение коэффициента затратоемкости (значения из «Справочника КСГ» с учетом регионального управленческого коэффициента) для каждой КСГ в соответствии с полем «КСГ».</w:t>
      </w:r>
    </w:p>
    <w:p w14:paraId="5FEA3D3F" w14:textId="77777777" w:rsidR="00A71799" w:rsidRPr="00CC618F" w:rsidRDefault="00A71799" w:rsidP="00A71799">
      <w:pPr>
        <w:pStyle w:val="a7"/>
        <w:spacing w:line="240" w:lineRule="auto"/>
        <w:ind w:left="0" w:firstLine="708"/>
        <w:rPr>
          <w:rFonts w:cs="Times New Roman"/>
          <w:sz w:val="28"/>
          <w:szCs w:val="28"/>
        </w:rPr>
      </w:pPr>
      <w:r w:rsidRPr="00CC618F">
        <w:rPr>
          <w:rFonts w:cs="Times New Roman"/>
          <w:sz w:val="28"/>
          <w:szCs w:val="28"/>
        </w:rPr>
        <w:t xml:space="preserve">На </w:t>
      </w:r>
      <w:r w:rsidRPr="00CC618F">
        <w:rPr>
          <w:rFonts w:cs="Times New Roman"/>
          <w:b/>
          <w:sz w:val="28"/>
          <w:szCs w:val="28"/>
        </w:rPr>
        <w:t>четвертом этапе</w:t>
      </w:r>
      <w:r w:rsidRPr="00CC618F">
        <w:rPr>
          <w:rFonts w:cs="Times New Roman"/>
          <w:sz w:val="28"/>
          <w:szCs w:val="28"/>
        </w:rPr>
        <w:t xml:space="preserve"> необходимо проверить данные из «временной таблицы» на наличие исключений и установки приоритетов по строчкам. Во временной таблице в поле «Приоритет» меняем значения на «1» для следующих записей:</w:t>
      </w:r>
    </w:p>
    <w:p w14:paraId="383C8615" w14:textId="77777777" w:rsidR="00A71799" w:rsidRPr="00CC618F" w:rsidRDefault="00A71799" w:rsidP="00A71799">
      <w:pPr>
        <w:pStyle w:val="a7"/>
        <w:numPr>
          <w:ilvl w:val="0"/>
          <w:numId w:val="41"/>
        </w:numPr>
        <w:spacing w:after="160" w:line="240" w:lineRule="auto"/>
        <w:rPr>
          <w:rFonts w:cs="Times New Roman"/>
          <w:sz w:val="28"/>
          <w:szCs w:val="28"/>
        </w:rPr>
      </w:pPr>
      <w:r w:rsidRPr="00CC618F">
        <w:rPr>
          <w:rFonts w:cs="Times New Roman"/>
          <w:sz w:val="28"/>
          <w:szCs w:val="28"/>
        </w:rPr>
        <w:t xml:space="preserve">Если поле «Иной классификационный критерий» содержит код иного классификационного критерия, используемого для формирования КСГ по профилю «Медицинской реабилитации» (такие как </w:t>
      </w:r>
      <w:r w:rsidRPr="00CC618F">
        <w:rPr>
          <w:rFonts w:cs="Times New Roman"/>
          <w:sz w:val="28"/>
          <w:szCs w:val="28"/>
          <w:lang w:val="en-US"/>
        </w:rPr>
        <w:t>rb</w:t>
      </w:r>
      <w:r w:rsidRPr="00CC618F">
        <w:rPr>
          <w:rFonts w:cs="Times New Roman"/>
          <w:sz w:val="28"/>
          <w:szCs w:val="28"/>
        </w:rPr>
        <w:t xml:space="preserve">2, </w:t>
      </w:r>
      <w:r w:rsidRPr="00CC618F">
        <w:rPr>
          <w:rFonts w:cs="Times New Roman"/>
          <w:sz w:val="28"/>
          <w:szCs w:val="28"/>
          <w:lang w:val="en-US"/>
        </w:rPr>
        <w:t>rb</w:t>
      </w:r>
      <w:r w:rsidRPr="00CC618F">
        <w:rPr>
          <w:rFonts w:cs="Times New Roman"/>
          <w:sz w:val="28"/>
          <w:szCs w:val="28"/>
        </w:rPr>
        <w:t xml:space="preserve">3, </w:t>
      </w:r>
      <w:r w:rsidRPr="00CC618F">
        <w:rPr>
          <w:rFonts w:cs="Times New Roman"/>
          <w:sz w:val="28"/>
          <w:szCs w:val="28"/>
          <w:lang w:val="en-US"/>
        </w:rPr>
        <w:t>rb</w:t>
      </w:r>
      <w:r w:rsidRPr="00CC618F">
        <w:rPr>
          <w:rFonts w:cs="Times New Roman"/>
          <w:sz w:val="28"/>
          <w:szCs w:val="28"/>
        </w:rPr>
        <w:t xml:space="preserve">4, </w:t>
      </w:r>
      <w:r w:rsidRPr="00CC618F">
        <w:rPr>
          <w:rFonts w:cs="Times New Roman"/>
          <w:sz w:val="28"/>
          <w:szCs w:val="28"/>
          <w:lang w:val="en-US"/>
        </w:rPr>
        <w:t>rb</w:t>
      </w:r>
      <w:r w:rsidRPr="00CC618F">
        <w:rPr>
          <w:rFonts w:cs="Times New Roman"/>
          <w:sz w:val="28"/>
          <w:szCs w:val="28"/>
        </w:rPr>
        <w:t xml:space="preserve">5, </w:t>
      </w:r>
      <w:r w:rsidRPr="00CC618F">
        <w:rPr>
          <w:rFonts w:cs="Times New Roman"/>
          <w:sz w:val="28"/>
          <w:szCs w:val="28"/>
          <w:lang w:val="en-US"/>
        </w:rPr>
        <w:t>rb</w:t>
      </w:r>
      <w:r w:rsidRPr="00CC618F">
        <w:rPr>
          <w:rFonts w:cs="Times New Roman"/>
          <w:sz w:val="28"/>
          <w:szCs w:val="28"/>
        </w:rPr>
        <w:t xml:space="preserve">6, </w:t>
      </w:r>
      <w:r w:rsidRPr="00CC618F">
        <w:rPr>
          <w:rFonts w:cs="Times New Roman"/>
          <w:sz w:val="28"/>
          <w:szCs w:val="28"/>
          <w:lang w:val="en-US"/>
        </w:rPr>
        <w:t>rbs</w:t>
      </w:r>
      <w:r w:rsidRPr="00CC618F">
        <w:rPr>
          <w:rFonts w:cs="Times New Roman"/>
          <w:sz w:val="28"/>
          <w:szCs w:val="28"/>
        </w:rPr>
        <w:t>);</w:t>
      </w:r>
    </w:p>
    <w:p w14:paraId="04F0B890" w14:textId="77777777" w:rsidR="00A71799" w:rsidRPr="00CC618F" w:rsidRDefault="00A71799" w:rsidP="00A71799">
      <w:pPr>
        <w:pStyle w:val="a7"/>
        <w:numPr>
          <w:ilvl w:val="0"/>
          <w:numId w:val="41"/>
        </w:numPr>
        <w:spacing w:after="160" w:line="240" w:lineRule="auto"/>
        <w:rPr>
          <w:rFonts w:cs="Times New Roman"/>
          <w:sz w:val="28"/>
          <w:szCs w:val="28"/>
        </w:rPr>
      </w:pPr>
      <w:r w:rsidRPr="00CC618F">
        <w:rPr>
          <w:rFonts w:cs="Times New Roman"/>
          <w:sz w:val="28"/>
          <w:szCs w:val="28"/>
        </w:rPr>
        <w:t>Если поле «Длительность» содержит значение «1»;</w:t>
      </w:r>
    </w:p>
    <w:p w14:paraId="21E51321" w14:textId="44F65110" w:rsidR="00A71799" w:rsidRPr="00CC618F" w:rsidRDefault="00A71799" w:rsidP="00A71799">
      <w:pPr>
        <w:pStyle w:val="a7"/>
        <w:numPr>
          <w:ilvl w:val="0"/>
          <w:numId w:val="41"/>
        </w:numPr>
        <w:spacing w:line="240" w:lineRule="auto"/>
        <w:rPr>
          <w:rFonts w:cs="Times New Roman"/>
          <w:sz w:val="28"/>
          <w:szCs w:val="28"/>
        </w:rPr>
      </w:pPr>
      <w:r w:rsidRPr="00CC618F">
        <w:rPr>
          <w:rFonts w:cs="Times New Roman"/>
          <w:sz w:val="28"/>
          <w:szCs w:val="28"/>
        </w:rPr>
        <w:lastRenderedPageBreak/>
        <w:t xml:space="preserve">Если поле «Код по МКБ 10» основной диагноз содержит коды МКБ-10 из списка </w:t>
      </w:r>
      <w:r w:rsidRPr="00CC618F">
        <w:rPr>
          <w:rFonts w:cs="Times New Roman"/>
          <w:sz w:val="28"/>
          <w:szCs w:val="28"/>
          <w:lang w:val="en-US"/>
        </w:rPr>
        <w:t>L</w:t>
      </w:r>
      <w:r w:rsidRPr="00CC618F">
        <w:rPr>
          <w:rFonts w:cs="Times New Roman"/>
          <w:sz w:val="28"/>
          <w:szCs w:val="28"/>
        </w:rPr>
        <w:t xml:space="preserve">08.0; </w:t>
      </w:r>
      <w:r w:rsidRPr="00CC618F">
        <w:rPr>
          <w:rFonts w:cs="Times New Roman"/>
          <w:sz w:val="28"/>
          <w:szCs w:val="28"/>
          <w:lang w:val="en-US"/>
        </w:rPr>
        <w:t>L</w:t>
      </w:r>
      <w:r w:rsidRPr="00CC618F">
        <w:rPr>
          <w:rFonts w:cs="Times New Roman"/>
          <w:sz w:val="28"/>
          <w:szCs w:val="28"/>
        </w:rPr>
        <w:t xml:space="preserve">26; </w:t>
      </w:r>
      <w:r w:rsidRPr="00CC618F">
        <w:rPr>
          <w:rFonts w:cs="Times New Roman"/>
          <w:sz w:val="28"/>
          <w:szCs w:val="28"/>
          <w:lang w:val="en-US"/>
        </w:rPr>
        <w:t>L</w:t>
      </w:r>
      <w:r w:rsidRPr="00CC618F">
        <w:rPr>
          <w:rFonts w:cs="Times New Roman"/>
          <w:sz w:val="28"/>
          <w:szCs w:val="28"/>
        </w:rPr>
        <w:t xml:space="preserve">27.0, </w:t>
      </w:r>
      <w:r w:rsidRPr="00CC618F">
        <w:rPr>
          <w:rFonts w:cs="Times New Roman"/>
          <w:sz w:val="28"/>
          <w:szCs w:val="28"/>
          <w:lang w:val="en-US"/>
        </w:rPr>
        <w:t>L</w:t>
      </w:r>
      <w:r w:rsidRPr="00CC618F">
        <w:rPr>
          <w:rFonts w:cs="Times New Roman"/>
          <w:sz w:val="28"/>
          <w:szCs w:val="28"/>
        </w:rPr>
        <w:t>27.2 и поле «Возраст» содержит значение «1».</w:t>
      </w:r>
    </w:p>
    <w:p w14:paraId="6C1B8FE9" w14:textId="77777777" w:rsidR="00A71799" w:rsidRPr="00CC618F" w:rsidRDefault="00A71799" w:rsidP="00A71799">
      <w:pPr>
        <w:spacing w:line="240" w:lineRule="auto"/>
        <w:ind w:left="12" w:firstLine="708"/>
        <w:rPr>
          <w:rFonts w:cs="Times New Roman"/>
          <w:sz w:val="28"/>
          <w:szCs w:val="28"/>
        </w:rPr>
      </w:pPr>
      <w:r w:rsidRPr="00CC618F">
        <w:rPr>
          <w:rFonts w:cs="Times New Roman"/>
          <w:sz w:val="28"/>
          <w:szCs w:val="28"/>
        </w:rPr>
        <w:t>Если во «временной таблице» одновременно присутствуют строчки, относящиеся к двум КСГ из списка:</w:t>
      </w:r>
    </w:p>
    <w:p w14:paraId="786CBCF3" w14:textId="77777777" w:rsidR="00A71799" w:rsidRPr="00CC618F" w:rsidRDefault="00A71799" w:rsidP="00A71799">
      <w:pPr>
        <w:pStyle w:val="a7"/>
        <w:numPr>
          <w:ilvl w:val="0"/>
          <w:numId w:val="42"/>
        </w:numPr>
        <w:spacing w:after="160" w:line="240" w:lineRule="auto"/>
        <w:ind w:left="993" w:hanging="284"/>
        <w:rPr>
          <w:rFonts w:cs="Times New Roman"/>
          <w:sz w:val="28"/>
          <w:szCs w:val="28"/>
        </w:rPr>
      </w:pPr>
      <w:r w:rsidRPr="00CC618F">
        <w:rPr>
          <w:rFonts w:cs="Times New Roman"/>
          <w:sz w:val="28"/>
          <w:szCs w:val="28"/>
        </w:rPr>
        <w:t>st02.010 - Операции на женских половых органах (уровень 1) и st02.008 - Доброкачественные новообразования, новообразования in situ, неопределенного и неизвестного характера женских половых органов;</w:t>
      </w:r>
    </w:p>
    <w:p w14:paraId="7E99B846" w14:textId="77777777" w:rsidR="00A71799" w:rsidRPr="00CC618F" w:rsidRDefault="00A71799" w:rsidP="00A71799">
      <w:pPr>
        <w:pStyle w:val="a7"/>
        <w:numPr>
          <w:ilvl w:val="0"/>
          <w:numId w:val="42"/>
        </w:numPr>
        <w:spacing w:after="160" w:line="240" w:lineRule="auto"/>
        <w:ind w:left="993" w:hanging="284"/>
        <w:rPr>
          <w:rFonts w:cs="Times New Roman"/>
          <w:sz w:val="28"/>
          <w:szCs w:val="28"/>
        </w:rPr>
      </w:pPr>
      <w:r w:rsidRPr="00CC618F">
        <w:rPr>
          <w:rFonts w:cs="Times New Roman"/>
          <w:sz w:val="28"/>
          <w:szCs w:val="28"/>
        </w:rPr>
        <w:t>st02.011 - Операции на женских половых органах (уровень 2) и st02.008 - Доброкачественные новообразования, новообразования in situ, неопределенного и неизвестного характера женских половых органов;</w:t>
      </w:r>
    </w:p>
    <w:p w14:paraId="6A3F5B53" w14:textId="77777777" w:rsidR="00A71799" w:rsidRPr="00CC618F" w:rsidRDefault="00A71799" w:rsidP="00A71799">
      <w:pPr>
        <w:pStyle w:val="a7"/>
        <w:numPr>
          <w:ilvl w:val="0"/>
          <w:numId w:val="42"/>
        </w:numPr>
        <w:spacing w:after="160" w:line="240" w:lineRule="auto"/>
        <w:ind w:left="993" w:hanging="284"/>
        <w:rPr>
          <w:rFonts w:cs="Times New Roman"/>
          <w:sz w:val="28"/>
          <w:szCs w:val="28"/>
        </w:rPr>
      </w:pPr>
      <w:r w:rsidRPr="00CC618F">
        <w:rPr>
          <w:rFonts w:cs="Times New Roman"/>
          <w:sz w:val="28"/>
          <w:szCs w:val="28"/>
        </w:rPr>
        <w:t>st02.010 - Операции на женских половых органах (уровень 1) и st02.009 - Другие болезни, врожденные аномалии, повреждения женских половых органов;</w:t>
      </w:r>
    </w:p>
    <w:p w14:paraId="1B9F6FC6" w14:textId="77777777" w:rsidR="00A71799" w:rsidRPr="00CC618F" w:rsidRDefault="00A71799" w:rsidP="00A71799">
      <w:pPr>
        <w:pStyle w:val="a7"/>
        <w:numPr>
          <w:ilvl w:val="0"/>
          <w:numId w:val="42"/>
        </w:numPr>
        <w:spacing w:after="160" w:line="240" w:lineRule="auto"/>
        <w:ind w:left="993" w:hanging="284"/>
        <w:rPr>
          <w:rFonts w:cs="Times New Roman"/>
          <w:sz w:val="28"/>
          <w:szCs w:val="28"/>
        </w:rPr>
      </w:pPr>
      <w:r w:rsidRPr="00CC618F">
        <w:rPr>
          <w:rFonts w:cs="Times New Roman"/>
          <w:sz w:val="28"/>
          <w:szCs w:val="28"/>
        </w:rPr>
        <w:t>st14.001 - Операции на кишечнике и анальной области (уровень 1) и st04.002 - Воспалительные заболевания кишечника;</w:t>
      </w:r>
    </w:p>
    <w:p w14:paraId="4E8FB2A1" w14:textId="77777777" w:rsidR="00A71799" w:rsidRPr="00CC618F" w:rsidRDefault="00A71799" w:rsidP="00A71799">
      <w:pPr>
        <w:pStyle w:val="a7"/>
        <w:numPr>
          <w:ilvl w:val="0"/>
          <w:numId w:val="42"/>
        </w:numPr>
        <w:spacing w:after="160" w:line="240" w:lineRule="auto"/>
        <w:ind w:left="993" w:hanging="284"/>
        <w:rPr>
          <w:rFonts w:cs="Times New Roman"/>
          <w:sz w:val="28"/>
          <w:szCs w:val="28"/>
        </w:rPr>
      </w:pPr>
      <w:r w:rsidRPr="00CC618F">
        <w:rPr>
          <w:rFonts w:cs="Times New Roman"/>
          <w:sz w:val="28"/>
          <w:szCs w:val="28"/>
        </w:rPr>
        <w:t>st14.002 - Операции на кишечнике и анальной области (уровень 2) и st04.002 - Воспалительные заболевания кишечника;</w:t>
      </w:r>
    </w:p>
    <w:p w14:paraId="79C4B110" w14:textId="77777777" w:rsidR="00A71799" w:rsidRPr="00CC618F" w:rsidRDefault="00A71799" w:rsidP="00A71799">
      <w:pPr>
        <w:pStyle w:val="a7"/>
        <w:numPr>
          <w:ilvl w:val="0"/>
          <w:numId w:val="42"/>
        </w:numPr>
        <w:spacing w:after="160" w:line="240" w:lineRule="auto"/>
        <w:ind w:left="993" w:hanging="284"/>
        <w:rPr>
          <w:rFonts w:cs="Times New Roman"/>
          <w:sz w:val="28"/>
          <w:szCs w:val="28"/>
        </w:rPr>
      </w:pPr>
      <w:r w:rsidRPr="00CC618F">
        <w:rPr>
          <w:rFonts w:cs="Times New Roman"/>
          <w:sz w:val="28"/>
          <w:szCs w:val="28"/>
        </w:rPr>
        <w:t>st21.001 - Операции на органе зрения (уровень 1) и st21.007 - Болезни глаза;</w:t>
      </w:r>
    </w:p>
    <w:p w14:paraId="09C9A635" w14:textId="77777777" w:rsidR="00A71799" w:rsidRPr="00CC618F" w:rsidRDefault="00A71799" w:rsidP="00A71799">
      <w:pPr>
        <w:pStyle w:val="a7"/>
        <w:numPr>
          <w:ilvl w:val="0"/>
          <w:numId w:val="42"/>
        </w:numPr>
        <w:spacing w:after="160" w:line="240" w:lineRule="auto"/>
        <w:ind w:left="993" w:hanging="284"/>
        <w:rPr>
          <w:rFonts w:cs="Times New Roman"/>
          <w:sz w:val="28"/>
          <w:szCs w:val="28"/>
        </w:rPr>
      </w:pPr>
      <w:r w:rsidRPr="00CC618F">
        <w:rPr>
          <w:rFonts w:cs="Times New Roman"/>
          <w:sz w:val="28"/>
          <w:szCs w:val="28"/>
        </w:rPr>
        <w:t>st34.002 - Операции на органах полости рта (уровень 1) и st34.001 - Болезни полости рта, слюнных желез и челюстей, врожденные аномалии лица и шеи, взрослые;</w:t>
      </w:r>
    </w:p>
    <w:p w14:paraId="398E8D12" w14:textId="77777777" w:rsidR="00B711BA" w:rsidRDefault="00A71799" w:rsidP="00B711BA">
      <w:pPr>
        <w:pStyle w:val="a7"/>
        <w:numPr>
          <w:ilvl w:val="0"/>
          <w:numId w:val="42"/>
        </w:numPr>
        <w:spacing w:line="240" w:lineRule="auto"/>
        <w:ind w:left="993" w:hanging="284"/>
        <w:rPr>
          <w:rFonts w:cs="Times New Roman"/>
          <w:sz w:val="28"/>
          <w:szCs w:val="28"/>
        </w:rPr>
      </w:pPr>
      <w:r w:rsidRPr="00CC618F">
        <w:rPr>
          <w:rFonts w:cs="Times New Roman"/>
          <w:sz w:val="28"/>
          <w:szCs w:val="28"/>
        </w:rPr>
        <w:t>st34.002 - Операции на органах полости рта (уровень 1) и st26.001 - Болезни полости рта, слюнных желез и челюстей, врожденные аномалии лица и шеи, дети,</w:t>
      </w:r>
    </w:p>
    <w:p w14:paraId="694F53B5" w14:textId="2CC6AC34" w:rsidR="00A71799" w:rsidRPr="00B711BA" w:rsidRDefault="00A71799" w:rsidP="00B711BA">
      <w:pPr>
        <w:pStyle w:val="a7"/>
        <w:spacing w:line="240" w:lineRule="auto"/>
        <w:ind w:left="993" w:firstLine="0"/>
        <w:rPr>
          <w:rFonts w:cs="Times New Roman"/>
          <w:sz w:val="28"/>
          <w:szCs w:val="28"/>
        </w:rPr>
      </w:pPr>
      <w:r w:rsidRPr="00B711BA">
        <w:rPr>
          <w:rFonts w:cs="Times New Roman"/>
          <w:sz w:val="28"/>
          <w:szCs w:val="28"/>
        </w:rPr>
        <w:t>необходимо для строчки, закодированной только кодом МКБ-10 по группам КСГ (st02.008, st02.009, st04.002, st21.007,</w:t>
      </w:r>
      <w:r w:rsidRPr="00CC618F">
        <w:t xml:space="preserve"> </w:t>
      </w:r>
      <w:r w:rsidRPr="00B711BA">
        <w:rPr>
          <w:rFonts w:cs="Times New Roman"/>
          <w:sz w:val="28"/>
          <w:szCs w:val="28"/>
        </w:rPr>
        <w:t>st34.001</w:t>
      </w:r>
      <w:r w:rsidR="00840710" w:rsidRPr="00B711BA">
        <w:rPr>
          <w:rFonts w:cs="Times New Roman"/>
          <w:sz w:val="28"/>
          <w:szCs w:val="28"/>
        </w:rPr>
        <w:t>, st26.001</w:t>
      </w:r>
      <w:r w:rsidRPr="00B711BA">
        <w:rPr>
          <w:rFonts w:cs="Times New Roman"/>
          <w:sz w:val="28"/>
          <w:szCs w:val="28"/>
        </w:rPr>
        <w:t>), установить значение в поле «Приоритет» равное «-1» (тем самым отдать приоритет в пользу КСГ, закодированной через услугу в Номенклатуре). Список КСГ и их комбинаций указан в пункте 1.2.7 в таблице «Перечень КСГ, в которых не предусмотрена возможность выбора между критерием диагноза и услуги».</w:t>
      </w:r>
    </w:p>
    <w:p w14:paraId="234B4802" w14:textId="1A7B7E11" w:rsidR="00A71799" w:rsidRPr="00CC618F" w:rsidRDefault="00A71799" w:rsidP="00A71799">
      <w:pPr>
        <w:spacing w:line="240" w:lineRule="auto"/>
        <w:rPr>
          <w:rFonts w:cs="Times New Roman"/>
          <w:sz w:val="28"/>
          <w:szCs w:val="28"/>
        </w:rPr>
      </w:pPr>
      <w:r w:rsidRPr="00CC618F">
        <w:rPr>
          <w:rFonts w:cs="Times New Roman"/>
          <w:sz w:val="28"/>
          <w:szCs w:val="28"/>
        </w:rPr>
        <w:t xml:space="preserve">На </w:t>
      </w:r>
      <w:r w:rsidRPr="00CC618F">
        <w:rPr>
          <w:rFonts w:cs="Times New Roman"/>
          <w:b/>
          <w:sz w:val="28"/>
          <w:szCs w:val="28"/>
        </w:rPr>
        <w:t>пятом этапе</w:t>
      </w:r>
      <w:r w:rsidRPr="00CC618F">
        <w:rPr>
          <w:rFonts w:cs="Times New Roman"/>
          <w:sz w:val="28"/>
          <w:szCs w:val="28"/>
        </w:rPr>
        <w:t xml:space="preserve"> производится окончательное определение КСГ для случая оказания медицинской помощи. Для окончательного определения КСГ путем сравнения коэффициентов затратоемкости групп с учетом приоритетов необходимо провести сортировку «временной таблицы» одновременно по полю «Приоритет» в порядке убывания (сверху окажутся максимальные значения) и по полю «Коэффициент затрато</w:t>
      </w:r>
      <w:r w:rsidR="008F53A9">
        <w:rPr>
          <w:rFonts w:cs="Times New Roman"/>
          <w:sz w:val="28"/>
          <w:szCs w:val="28"/>
        </w:rPr>
        <w:t>е</w:t>
      </w:r>
      <w:r w:rsidRPr="00CC618F">
        <w:rPr>
          <w:rFonts w:cs="Times New Roman"/>
          <w:sz w:val="28"/>
          <w:szCs w:val="28"/>
        </w:rPr>
        <w:t>мкости КСГ» в порядке убывания (сверху окажутся максимальные значения). В результате сортировки самая верхняя строчка «временной таблицы» будет содержать в поле «КСГ» код искомой КСГ для данного случая.</w:t>
      </w:r>
    </w:p>
    <w:p w14:paraId="1A1634DE" w14:textId="77777777" w:rsidR="00A71799" w:rsidRDefault="00A71799" w:rsidP="00A71799">
      <w:pPr>
        <w:spacing w:line="240" w:lineRule="auto"/>
        <w:rPr>
          <w:rFonts w:cs="Times New Roman"/>
          <w:sz w:val="28"/>
          <w:szCs w:val="28"/>
        </w:rPr>
      </w:pPr>
      <w:r w:rsidRPr="00CC618F">
        <w:rPr>
          <w:rFonts w:cs="Times New Roman"/>
          <w:i/>
          <w:sz w:val="28"/>
          <w:szCs w:val="28"/>
        </w:rPr>
        <w:t>Примечание:</w:t>
      </w:r>
      <w:r w:rsidRPr="00CC618F">
        <w:rPr>
          <w:rFonts w:cs="Times New Roman"/>
          <w:sz w:val="28"/>
          <w:szCs w:val="28"/>
        </w:rPr>
        <w:t xml:space="preserve"> особенности формирования КСГ st29.007 «Тяжелая множественная и сочетанная травма (политравма)» представлены в пункте 8.11.</w:t>
      </w:r>
    </w:p>
    <w:p w14:paraId="1A42841C" w14:textId="5404B406" w:rsidR="00087025" w:rsidRPr="00D96122" w:rsidRDefault="00931B5D" w:rsidP="00EA11E0">
      <w:pPr>
        <w:pStyle w:val="4"/>
      </w:pPr>
      <w:r>
        <w:lastRenderedPageBreak/>
        <w:t>1.2.</w:t>
      </w:r>
      <w:r w:rsidR="00760819">
        <w:t>7</w:t>
      </w:r>
      <w:r>
        <w:t xml:space="preserve">. </w:t>
      </w:r>
      <w:r w:rsidRPr="00D96122">
        <w:t>Перечень КСГ, в которых не предусмотрена возможность выбора между критерием диагноза и услуги</w:t>
      </w:r>
      <w:r w:rsidRPr="00931B5D">
        <w:rPr>
          <w:highlight w:val="yellow"/>
        </w:rPr>
        <w:t xml:space="preserve"> </w:t>
      </w:r>
    </w:p>
    <w:tbl>
      <w:tblPr>
        <w:tblStyle w:val="2f4"/>
        <w:tblW w:w="9668" w:type="dxa"/>
        <w:tblInd w:w="108" w:type="dxa"/>
        <w:tblLayout w:type="fixed"/>
        <w:tblLook w:val="04A0" w:firstRow="1" w:lastRow="0" w:firstColumn="1" w:lastColumn="0" w:noHBand="0" w:noVBand="1"/>
      </w:tblPr>
      <w:tblGrid>
        <w:gridCol w:w="1134"/>
        <w:gridCol w:w="2722"/>
        <w:gridCol w:w="851"/>
        <w:gridCol w:w="1134"/>
        <w:gridCol w:w="2977"/>
        <w:gridCol w:w="850"/>
      </w:tblGrid>
      <w:tr w:rsidR="008B1FF5" w:rsidRPr="00F5069E" w14:paraId="27D53F6D" w14:textId="77777777" w:rsidTr="00AE580B">
        <w:trPr>
          <w:trHeight w:val="20"/>
          <w:tblHeader/>
        </w:trPr>
        <w:tc>
          <w:tcPr>
            <w:tcW w:w="4707" w:type="dxa"/>
            <w:gridSpan w:val="3"/>
          </w:tcPr>
          <w:p w14:paraId="4415FBBD" w14:textId="348F6ADD" w:rsidR="008B1FF5" w:rsidRPr="00F5069E" w:rsidRDefault="008B1FF5" w:rsidP="0028703B">
            <w:pPr>
              <w:spacing w:line="240" w:lineRule="auto"/>
              <w:ind w:firstLine="0"/>
              <w:jc w:val="center"/>
              <w:rPr>
                <w:rFonts w:eastAsia="Times New Roman" w:cs="Times New Roman"/>
                <w:szCs w:val="24"/>
                <w:lang w:val="ru-RU" w:eastAsia="ru-RU"/>
              </w:rPr>
            </w:pPr>
            <w:r w:rsidRPr="00F5069E">
              <w:rPr>
                <w:rFonts w:eastAsia="Times New Roman" w:cs="Times New Roman"/>
                <w:szCs w:val="24"/>
                <w:lang w:val="ru-RU" w:eastAsia="ru-RU"/>
              </w:rPr>
              <w:t>Однозначный выбор при оказании услуги, входящей в КСГ</w:t>
            </w:r>
          </w:p>
        </w:tc>
        <w:tc>
          <w:tcPr>
            <w:tcW w:w="4961" w:type="dxa"/>
            <w:gridSpan w:val="3"/>
            <w:noWrap/>
          </w:tcPr>
          <w:p w14:paraId="14554F70" w14:textId="5B19C4BE" w:rsidR="008B1FF5" w:rsidRPr="00F5069E" w:rsidRDefault="008B1FF5" w:rsidP="0028703B">
            <w:pPr>
              <w:spacing w:line="240" w:lineRule="auto"/>
              <w:ind w:firstLine="0"/>
              <w:jc w:val="center"/>
              <w:rPr>
                <w:rFonts w:eastAsia="Times New Roman" w:cs="Times New Roman"/>
                <w:szCs w:val="24"/>
                <w:lang w:val="ru-RU" w:eastAsia="ru-RU"/>
              </w:rPr>
            </w:pPr>
            <w:r w:rsidRPr="00F5069E">
              <w:rPr>
                <w:rFonts w:eastAsia="Times New Roman" w:cs="Times New Roman"/>
                <w:szCs w:val="24"/>
                <w:lang w:val="ru-RU" w:eastAsia="ru-RU"/>
              </w:rPr>
              <w:t>Однозначный выбор в отсутствие оказанной услуги</w:t>
            </w:r>
          </w:p>
        </w:tc>
      </w:tr>
      <w:tr w:rsidR="004671C0" w:rsidRPr="00F5069E" w14:paraId="1A67917B" w14:textId="77777777" w:rsidTr="00AE580B">
        <w:trPr>
          <w:trHeight w:val="20"/>
          <w:tblHeader/>
        </w:trPr>
        <w:tc>
          <w:tcPr>
            <w:tcW w:w="1134" w:type="dxa"/>
          </w:tcPr>
          <w:p w14:paraId="00BB6405"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w:t>
            </w:r>
          </w:p>
        </w:tc>
        <w:tc>
          <w:tcPr>
            <w:tcW w:w="2722" w:type="dxa"/>
          </w:tcPr>
          <w:p w14:paraId="2FF8B59C" w14:textId="77777777" w:rsidR="00087025" w:rsidRPr="00F5069E" w:rsidRDefault="00087025" w:rsidP="0028703B">
            <w:pPr>
              <w:spacing w:line="240" w:lineRule="auto"/>
              <w:ind w:firstLine="0"/>
              <w:jc w:val="center"/>
              <w:rPr>
                <w:rFonts w:eastAsia="Times New Roman" w:cs="Times New Roman"/>
                <w:szCs w:val="24"/>
                <w:lang w:val="ru-RU" w:eastAsia="ru-RU"/>
              </w:rPr>
            </w:pPr>
            <w:r w:rsidRPr="00F5069E">
              <w:rPr>
                <w:rFonts w:eastAsia="Times New Roman" w:cs="Times New Roman"/>
                <w:szCs w:val="24"/>
                <w:lang w:val="ru-RU" w:eastAsia="ru-RU"/>
              </w:rPr>
              <w:t>Наименование КСГ, сформированной по услуге</w:t>
            </w:r>
          </w:p>
        </w:tc>
        <w:tc>
          <w:tcPr>
            <w:tcW w:w="851" w:type="dxa"/>
          </w:tcPr>
          <w:p w14:paraId="735BF870"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КЗ</w:t>
            </w:r>
          </w:p>
        </w:tc>
        <w:tc>
          <w:tcPr>
            <w:tcW w:w="1134" w:type="dxa"/>
            <w:noWrap/>
          </w:tcPr>
          <w:p w14:paraId="2A56D311"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w:t>
            </w:r>
          </w:p>
        </w:tc>
        <w:tc>
          <w:tcPr>
            <w:tcW w:w="2977" w:type="dxa"/>
          </w:tcPr>
          <w:p w14:paraId="5FEC0479" w14:textId="77777777" w:rsidR="00087025" w:rsidRPr="00F5069E" w:rsidRDefault="00087025" w:rsidP="0028703B">
            <w:pPr>
              <w:spacing w:line="240" w:lineRule="auto"/>
              <w:ind w:firstLine="0"/>
              <w:jc w:val="center"/>
              <w:rPr>
                <w:rFonts w:eastAsia="Times New Roman" w:cs="Times New Roman"/>
                <w:szCs w:val="24"/>
                <w:lang w:val="ru-RU" w:eastAsia="ru-RU"/>
              </w:rPr>
            </w:pPr>
            <w:r w:rsidRPr="00F5069E">
              <w:rPr>
                <w:rFonts w:eastAsia="Times New Roman" w:cs="Times New Roman"/>
                <w:szCs w:val="24"/>
                <w:lang w:val="ru-RU" w:eastAsia="ru-RU"/>
              </w:rPr>
              <w:t>Наименование КСГ, сформированной по диагнозу</w:t>
            </w:r>
          </w:p>
        </w:tc>
        <w:tc>
          <w:tcPr>
            <w:tcW w:w="850" w:type="dxa"/>
          </w:tcPr>
          <w:p w14:paraId="7C7472DD"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КЗ</w:t>
            </w:r>
          </w:p>
        </w:tc>
      </w:tr>
      <w:tr w:rsidR="004671C0" w:rsidRPr="00F5069E" w14:paraId="68C711CA" w14:textId="77777777" w:rsidTr="00356C5F">
        <w:trPr>
          <w:trHeight w:val="20"/>
        </w:trPr>
        <w:tc>
          <w:tcPr>
            <w:tcW w:w="1134" w:type="dxa"/>
            <w:vAlign w:val="center"/>
          </w:tcPr>
          <w:p w14:paraId="1244E5A4" w14:textId="7DCEA7B5" w:rsidR="00087025" w:rsidRPr="00F5069E" w:rsidRDefault="00F466FC"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st02.010</w:t>
            </w:r>
          </w:p>
        </w:tc>
        <w:tc>
          <w:tcPr>
            <w:tcW w:w="2722" w:type="dxa"/>
            <w:vAlign w:val="center"/>
          </w:tcPr>
          <w:p w14:paraId="782A82C4" w14:textId="77777777" w:rsidR="00087025" w:rsidRPr="00F5069E" w:rsidRDefault="00087025" w:rsidP="0028703B">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Операции на женских половых органах (уровень 1)</w:t>
            </w:r>
          </w:p>
        </w:tc>
        <w:tc>
          <w:tcPr>
            <w:tcW w:w="851" w:type="dxa"/>
            <w:vAlign w:val="center"/>
          </w:tcPr>
          <w:p w14:paraId="11E79044"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0,39</w:t>
            </w:r>
          </w:p>
        </w:tc>
        <w:tc>
          <w:tcPr>
            <w:tcW w:w="1134" w:type="dxa"/>
            <w:noWrap/>
            <w:vAlign w:val="center"/>
            <w:hideMark/>
          </w:tcPr>
          <w:p w14:paraId="7B964C4D" w14:textId="11E60C10" w:rsidR="00087025" w:rsidRPr="00F5069E" w:rsidRDefault="00F466FC"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st02.008</w:t>
            </w:r>
          </w:p>
        </w:tc>
        <w:tc>
          <w:tcPr>
            <w:tcW w:w="2977" w:type="dxa"/>
            <w:vAlign w:val="center"/>
            <w:hideMark/>
          </w:tcPr>
          <w:p w14:paraId="4FFA30BD" w14:textId="77777777" w:rsidR="00087025" w:rsidRPr="00F5069E" w:rsidRDefault="00087025" w:rsidP="0028703B">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 xml:space="preserve">Доброкачественные новообразования, новообразования </w:t>
            </w:r>
            <w:r w:rsidRPr="00F5069E">
              <w:rPr>
                <w:rFonts w:eastAsia="Times New Roman" w:cs="Times New Roman"/>
                <w:szCs w:val="24"/>
                <w:lang w:eastAsia="ru-RU"/>
              </w:rPr>
              <w:t>in</w:t>
            </w:r>
            <w:r w:rsidRPr="00F5069E">
              <w:rPr>
                <w:rFonts w:eastAsia="Times New Roman" w:cs="Times New Roman"/>
                <w:szCs w:val="24"/>
                <w:lang w:val="ru-RU" w:eastAsia="ru-RU"/>
              </w:rPr>
              <w:t xml:space="preserve"> </w:t>
            </w:r>
            <w:r w:rsidRPr="00F5069E">
              <w:rPr>
                <w:rFonts w:eastAsia="Times New Roman" w:cs="Times New Roman"/>
                <w:szCs w:val="24"/>
                <w:lang w:eastAsia="ru-RU"/>
              </w:rPr>
              <w:t>situ</w:t>
            </w:r>
            <w:r w:rsidRPr="00F5069E">
              <w:rPr>
                <w:rFonts w:eastAsia="Times New Roman" w:cs="Times New Roman"/>
                <w:szCs w:val="24"/>
                <w:lang w:val="ru-RU" w:eastAsia="ru-RU"/>
              </w:rPr>
              <w:t>, неопределенного и неизвестного характера женских половых органов</w:t>
            </w:r>
          </w:p>
        </w:tc>
        <w:tc>
          <w:tcPr>
            <w:tcW w:w="850" w:type="dxa"/>
            <w:vAlign w:val="center"/>
            <w:hideMark/>
          </w:tcPr>
          <w:p w14:paraId="4C2CABC9"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0,89</w:t>
            </w:r>
          </w:p>
        </w:tc>
      </w:tr>
      <w:tr w:rsidR="004671C0" w:rsidRPr="00F5069E" w14:paraId="4CAC4FAE" w14:textId="77777777" w:rsidTr="00356C5F">
        <w:trPr>
          <w:trHeight w:val="20"/>
        </w:trPr>
        <w:tc>
          <w:tcPr>
            <w:tcW w:w="1134" w:type="dxa"/>
            <w:vAlign w:val="center"/>
          </w:tcPr>
          <w:p w14:paraId="38024F12" w14:textId="4F58FB2A" w:rsidR="00087025" w:rsidRPr="00F5069E" w:rsidRDefault="008B1FF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st02.011</w:t>
            </w:r>
          </w:p>
        </w:tc>
        <w:tc>
          <w:tcPr>
            <w:tcW w:w="2722" w:type="dxa"/>
            <w:vAlign w:val="center"/>
          </w:tcPr>
          <w:p w14:paraId="4BA03377" w14:textId="77777777" w:rsidR="00087025" w:rsidRPr="00F5069E" w:rsidRDefault="00087025" w:rsidP="0028703B">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Операции на женских половых органах (уровень 2)</w:t>
            </w:r>
          </w:p>
        </w:tc>
        <w:tc>
          <w:tcPr>
            <w:tcW w:w="851" w:type="dxa"/>
            <w:vAlign w:val="center"/>
          </w:tcPr>
          <w:p w14:paraId="5BE33279"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0,58</w:t>
            </w:r>
          </w:p>
        </w:tc>
        <w:tc>
          <w:tcPr>
            <w:tcW w:w="1134" w:type="dxa"/>
            <w:noWrap/>
            <w:vAlign w:val="center"/>
            <w:hideMark/>
          </w:tcPr>
          <w:p w14:paraId="3614286B" w14:textId="2E21661E" w:rsidR="00087025" w:rsidRPr="00F5069E" w:rsidRDefault="008B1FF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st02.008</w:t>
            </w:r>
          </w:p>
        </w:tc>
        <w:tc>
          <w:tcPr>
            <w:tcW w:w="2977" w:type="dxa"/>
            <w:vAlign w:val="center"/>
            <w:hideMark/>
          </w:tcPr>
          <w:p w14:paraId="3E5F7041" w14:textId="77777777" w:rsidR="00087025" w:rsidRPr="00F5069E" w:rsidRDefault="00087025" w:rsidP="0028703B">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 xml:space="preserve">Доброкачественные новообразования, новообразования </w:t>
            </w:r>
            <w:r w:rsidRPr="00F5069E">
              <w:rPr>
                <w:rFonts w:eastAsia="Times New Roman" w:cs="Times New Roman"/>
                <w:szCs w:val="24"/>
                <w:lang w:eastAsia="ru-RU"/>
              </w:rPr>
              <w:t>in</w:t>
            </w:r>
            <w:r w:rsidRPr="00F5069E">
              <w:rPr>
                <w:rFonts w:eastAsia="Times New Roman" w:cs="Times New Roman"/>
                <w:szCs w:val="24"/>
                <w:lang w:val="ru-RU" w:eastAsia="ru-RU"/>
              </w:rPr>
              <w:t xml:space="preserve"> </w:t>
            </w:r>
            <w:r w:rsidRPr="00F5069E">
              <w:rPr>
                <w:rFonts w:eastAsia="Times New Roman" w:cs="Times New Roman"/>
                <w:szCs w:val="24"/>
                <w:lang w:eastAsia="ru-RU"/>
              </w:rPr>
              <w:t>situ</w:t>
            </w:r>
            <w:r w:rsidRPr="00F5069E">
              <w:rPr>
                <w:rFonts w:eastAsia="Times New Roman" w:cs="Times New Roman"/>
                <w:szCs w:val="24"/>
                <w:lang w:val="ru-RU" w:eastAsia="ru-RU"/>
              </w:rPr>
              <w:t>, неопределенного и неизвестного характера женских половых органов</w:t>
            </w:r>
          </w:p>
        </w:tc>
        <w:tc>
          <w:tcPr>
            <w:tcW w:w="850" w:type="dxa"/>
            <w:vAlign w:val="center"/>
            <w:hideMark/>
          </w:tcPr>
          <w:p w14:paraId="6E625037"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0,89</w:t>
            </w:r>
          </w:p>
        </w:tc>
      </w:tr>
      <w:tr w:rsidR="004671C0" w:rsidRPr="00F5069E" w14:paraId="47015AE1" w14:textId="77777777" w:rsidTr="00356C5F">
        <w:trPr>
          <w:trHeight w:val="20"/>
        </w:trPr>
        <w:tc>
          <w:tcPr>
            <w:tcW w:w="1134" w:type="dxa"/>
            <w:vAlign w:val="center"/>
          </w:tcPr>
          <w:p w14:paraId="0979B03D" w14:textId="0026B1CE" w:rsidR="00087025" w:rsidRPr="00F5069E" w:rsidRDefault="008B1FF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st02.010</w:t>
            </w:r>
          </w:p>
        </w:tc>
        <w:tc>
          <w:tcPr>
            <w:tcW w:w="2722" w:type="dxa"/>
            <w:vAlign w:val="center"/>
          </w:tcPr>
          <w:p w14:paraId="1C6AC876" w14:textId="77777777" w:rsidR="00087025" w:rsidRPr="00F5069E" w:rsidRDefault="00087025" w:rsidP="0028703B">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Операции на женских половых органах (уровень 1)</w:t>
            </w:r>
          </w:p>
        </w:tc>
        <w:tc>
          <w:tcPr>
            <w:tcW w:w="851" w:type="dxa"/>
            <w:vAlign w:val="center"/>
          </w:tcPr>
          <w:p w14:paraId="47992877"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0,39</w:t>
            </w:r>
          </w:p>
        </w:tc>
        <w:tc>
          <w:tcPr>
            <w:tcW w:w="1134" w:type="dxa"/>
            <w:noWrap/>
            <w:vAlign w:val="center"/>
            <w:hideMark/>
          </w:tcPr>
          <w:p w14:paraId="59B22FA6" w14:textId="5FB37CE1" w:rsidR="00087025" w:rsidRPr="00F5069E" w:rsidRDefault="008B1FF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st02.009</w:t>
            </w:r>
          </w:p>
        </w:tc>
        <w:tc>
          <w:tcPr>
            <w:tcW w:w="2977" w:type="dxa"/>
            <w:vAlign w:val="center"/>
            <w:hideMark/>
          </w:tcPr>
          <w:p w14:paraId="23DAEC04" w14:textId="77777777" w:rsidR="00087025" w:rsidRPr="00F5069E" w:rsidRDefault="00087025" w:rsidP="0028703B">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Другие болезни, врожденные аномалии, повреждения женских половых органов</w:t>
            </w:r>
          </w:p>
        </w:tc>
        <w:tc>
          <w:tcPr>
            <w:tcW w:w="850" w:type="dxa"/>
            <w:vAlign w:val="center"/>
            <w:hideMark/>
          </w:tcPr>
          <w:p w14:paraId="209D20D5"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0,46</w:t>
            </w:r>
          </w:p>
        </w:tc>
      </w:tr>
      <w:tr w:rsidR="004671C0" w:rsidRPr="00F5069E" w14:paraId="38D68B9D" w14:textId="77777777" w:rsidTr="00356C5F">
        <w:trPr>
          <w:trHeight w:val="20"/>
        </w:trPr>
        <w:tc>
          <w:tcPr>
            <w:tcW w:w="1134" w:type="dxa"/>
            <w:vAlign w:val="center"/>
          </w:tcPr>
          <w:p w14:paraId="1A0838DD" w14:textId="5742FCEB" w:rsidR="00087025" w:rsidRPr="00F5069E" w:rsidRDefault="008B1FF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st14.001</w:t>
            </w:r>
          </w:p>
        </w:tc>
        <w:tc>
          <w:tcPr>
            <w:tcW w:w="2722" w:type="dxa"/>
            <w:vAlign w:val="center"/>
          </w:tcPr>
          <w:p w14:paraId="487A48EE" w14:textId="77777777" w:rsidR="00087025" w:rsidRPr="00F5069E" w:rsidRDefault="00087025" w:rsidP="0028703B">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Операции на кишечнике и анальной области (уровень 1)</w:t>
            </w:r>
          </w:p>
        </w:tc>
        <w:tc>
          <w:tcPr>
            <w:tcW w:w="851" w:type="dxa"/>
            <w:vAlign w:val="center"/>
          </w:tcPr>
          <w:p w14:paraId="164CB9B7"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0,84</w:t>
            </w:r>
          </w:p>
        </w:tc>
        <w:tc>
          <w:tcPr>
            <w:tcW w:w="1134" w:type="dxa"/>
            <w:noWrap/>
            <w:vAlign w:val="center"/>
            <w:hideMark/>
          </w:tcPr>
          <w:p w14:paraId="187D607F" w14:textId="0261B016" w:rsidR="00087025" w:rsidRPr="00F5069E" w:rsidRDefault="008B1FF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st04.002</w:t>
            </w:r>
          </w:p>
        </w:tc>
        <w:tc>
          <w:tcPr>
            <w:tcW w:w="2977" w:type="dxa"/>
            <w:vAlign w:val="center"/>
            <w:hideMark/>
          </w:tcPr>
          <w:p w14:paraId="1CEBB8C3" w14:textId="77777777" w:rsidR="00087025" w:rsidRPr="00F5069E" w:rsidRDefault="00087025" w:rsidP="0028703B">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Воспалительные заболевания кишечника</w:t>
            </w:r>
          </w:p>
        </w:tc>
        <w:tc>
          <w:tcPr>
            <w:tcW w:w="850" w:type="dxa"/>
            <w:vAlign w:val="center"/>
            <w:hideMark/>
          </w:tcPr>
          <w:p w14:paraId="1A1BD567"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2,01</w:t>
            </w:r>
          </w:p>
        </w:tc>
      </w:tr>
      <w:tr w:rsidR="004671C0" w:rsidRPr="00F5069E" w14:paraId="090B3D46" w14:textId="77777777" w:rsidTr="00356C5F">
        <w:trPr>
          <w:trHeight w:val="20"/>
        </w:trPr>
        <w:tc>
          <w:tcPr>
            <w:tcW w:w="1134" w:type="dxa"/>
            <w:vAlign w:val="center"/>
          </w:tcPr>
          <w:p w14:paraId="19B6CC8C" w14:textId="269A2E74" w:rsidR="00087025" w:rsidRPr="00F5069E" w:rsidRDefault="008B1FF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st14.002</w:t>
            </w:r>
          </w:p>
        </w:tc>
        <w:tc>
          <w:tcPr>
            <w:tcW w:w="2722" w:type="dxa"/>
            <w:vAlign w:val="center"/>
          </w:tcPr>
          <w:p w14:paraId="14D1C76A" w14:textId="77777777" w:rsidR="00087025" w:rsidRPr="00F5069E" w:rsidRDefault="00087025" w:rsidP="0028703B">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Операции на кишечнике и анальной области (уровень 2)</w:t>
            </w:r>
          </w:p>
        </w:tc>
        <w:tc>
          <w:tcPr>
            <w:tcW w:w="851" w:type="dxa"/>
            <w:vAlign w:val="center"/>
          </w:tcPr>
          <w:p w14:paraId="4EDBFBF5"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1,74</w:t>
            </w:r>
          </w:p>
        </w:tc>
        <w:tc>
          <w:tcPr>
            <w:tcW w:w="1134" w:type="dxa"/>
            <w:noWrap/>
            <w:vAlign w:val="center"/>
            <w:hideMark/>
          </w:tcPr>
          <w:p w14:paraId="685DC6A9" w14:textId="278DA24A" w:rsidR="00087025" w:rsidRPr="00F5069E" w:rsidRDefault="008B1FF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st04.002</w:t>
            </w:r>
          </w:p>
        </w:tc>
        <w:tc>
          <w:tcPr>
            <w:tcW w:w="2977" w:type="dxa"/>
            <w:vAlign w:val="center"/>
            <w:hideMark/>
          </w:tcPr>
          <w:p w14:paraId="709B275F" w14:textId="77777777" w:rsidR="00087025" w:rsidRPr="00F5069E" w:rsidRDefault="00087025" w:rsidP="0028703B">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Воспалительные заболевания кишечника</w:t>
            </w:r>
          </w:p>
        </w:tc>
        <w:tc>
          <w:tcPr>
            <w:tcW w:w="850" w:type="dxa"/>
            <w:vAlign w:val="center"/>
            <w:hideMark/>
          </w:tcPr>
          <w:p w14:paraId="0B424985"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2,01</w:t>
            </w:r>
          </w:p>
        </w:tc>
      </w:tr>
      <w:tr w:rsidR="004671C0" w:rsidRPr="00F5069E" w14:paraId="67B1A5FD" w14:textId="77777777" w:rsidTr="00356C5F">
        <w:trPr>
          <w:trHeight w:val="20"/>
        </w:trPr>
        <w:tc>
          <w:tcPr>
            <w:tcW w:w="1134" w:type="dxa"/>
            <w:vAlign w:val="center"/>
          </w:tcPr>
          <w:p w14:paraId="0F3A64A0" w14:textId="210E9EF5" w:rsidR="00087025" w:rsidRPr="00F5069E" w:rsidRDefault="008B1FF5" w:rsidP="0028703B">
            <w:pPr>
              <w:spacing w:line="240" w:lineRule="auto"/>
              <w:ind w:firstLine="0"/>
              <w:jc w:val="center"/>
              <w:rPr>
                <w:rFonts w:eastAsia="Times New Roman" w:cs="Times New Roman"/>
                <w:szCs w:val="24"/>
                <w:lang w:val="ru-RU" w:eastAsia="ru-RU"/>
              </w:rPr>
            </w:pPr>
            <w:r w:rsidRPr="00F5069E">
              <w:rPr>
                <w:rFonts w:eastAsia="Times New Roman" w:cs="Times New Roman"/>
                <w:szCs w:val="24"/>
                <w:lang w:eastAsia="ru-RU"/>
              </w:rPr>
              <w:t>st21.001</w:t>
            </w:r>
          </w:p>
        </w:tc>
        <w:tc>
          <w:tcPr>
            <w:tcW w:w="2722" w:type="dxa"/>
            <w:vAlign w:val="center"/>
          </w:tcPr>
          <w:p w14:paraId="4E32F875" w14:textId="77777777" w:rsidR="00087025" w:rsidRPr="00F5069E" w:rsidRDefault="00087025" w:rsidP="0028703B">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Операции на органе зрения (уровень 1)</w:t>
            </w:r>
          </w:p>
        </w:tc>
        <w:tc>
          <w:tcPr>
            <w:tcW w:w="851" w:type="dxa"/>
            <w:vAlign w:val="center"/>
          </w:tcPr>
          <w:p w14:paraId="14729266"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0,49</w:t>
            </w:r>
          </w:p>
        </w:tc>
        <w:tc>
          <w:tcPr>
            <w:tcW w:w="1134" w:type="dxa"/>
            <w:noWrap/>
            <w:vAlign w:val="center"/>
            <w:hideMark/>
          </w:tcPr>
          <w:p w14:paraId="0A670A21" w14:textId="0A9CE648" w:rsidR="00087025" w:rsidRPr="00F5069E" w:rsidRDefault="008B1FF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st21.007</w:t>
            </w:r>
          </w:p>
        </w:tc>
        <w:tc>
          <w:tcPr>
            <w:tcW w:w="2977" w:type="dxa"/>
            <w:vAlign w:val="center"/>
            <w:hideMark/>
          </w:tcPr>
          <w:p w14:paraId="2DFC5ADF" w14:textId="77777777" w:rsidR="00087025" w:rsidRPr="00F5069E" w:rsidRDefault="00087025" w:rsidP="0028703B">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Болезни глаза</w:t>
            </w:r>
          </w:p>
        </w:tc>
        <w:tc>
          <w:tcPr>
            <w:tcW w:w="850" w:type="dxa"/>
            <w:vAlign w:val="center"/>
            <w:hideMark/>
          </w:tcPr>
          <w:p w14:paraId="4536F068" w14:textId="77777777" w:rsidR="00087025" w:rsidRPr="00F5069E" w:rsidRDefault="00087025" w:rsidP="0028703B">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0,51</w:t>
            </w:r>
          </w:p>
        </w:tc>
      </w:tr>
      <w:tr w:rsidR="005A42BF" w:rsidRPr="00F5069E" w14:paraId="5E78C0E9" w14:textId="77777777" w:rsidTr="00356C5F">
        <w:trPr>
          <w:trHeight w:val="20"/>
        </w:trPr>
        <w:tc>
          <w:tcPr>
            <w:tcW w:w="1134" w:type="dxa"/>
            <w:vAlign w:val="center"/>
          </w:tcPr>
          <w:p w14:paraId="2539BD71" w14:textId="794C7B92" w:rsidR="005A42BF" w:rsidRPr="00F5069E" w:rsidRDefault="005A42BF" w:rsidP="005A42BF">
            <w:pPr>
              <w:spacing w:line="240" w:lineRule="auto"/>
              <w:ind w:firstLine="0"/>
              <w:jc w:val="center"/>
              <w:rPr>
                <w:rFonts w:eastAsia="Times New Roman" w:cs="Times New Roman"/>
                <w:szCs w:val="24"/>
                <w:lang w:val="ru-RU" w:eastAsia="ru-RU"/>
              </w:rPr>
            </w:pPr>
            <w:r w:rsidRPr="00F5069E">
              <w:rPr>
                <w:rFonts w:eastAsia="Times New Roman" w:cs="Times New Roman"/>
                <w:szCs w:val="24"/>
                <w:lang w:eastAsia="ru-RU"/>
              </w:rPr>
              <w:t>st34.002</w:t>
            </w:r>
          </w:p>
        </w:tc>
        <w:tc>
          <w:tcPr>
            <w:tcW w:w="2722" w:type="dxa"/>
            <w:vAlign w:val="center"/>
          </w:tcPr>
          <w:p w14:paraId="33256C6C" w14:textId="77777777" w:rsidR="005A42BF" w:rsidRPr="00F5069E" w:rsidRDefault="005A42BF" w:rsidP="005A42BF">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Операции на органах полости рта (уровень 1)</w:t>
            </w:r>
          </w:p>
        </w:tc>
        <w:tc>
          <w:tcPr>
            <w:tcW w:w="851" w:type="dxa"/>
            <w:vAlign w:val="center"/>
          </w:tcPr>
          <w:p w14:paraId="3DBD32F1" w14:textId="77777777" w:rsidR="005A42BF" w:rsidRPr="00F5069E" w:rsidRDefault="005A42BF" w:rsidP="005A42BF">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0,74</w:t>
            </w:r>
          </w:p>
        </w:tc>
        <w:tc>
          <w:tcPr>
            <w:tcW w:w="1134" w:type="dxa"/>
            <w:noWrap/>
            <w:vAlign w:val="center"/>
            <w:hideMark/>
          </w:tcPr>
          <w:p w14:paraId="1E581AE0" w14:textId="2A68210B" w:rsidR="005A42BF" w:rsidRPr="00F5069E" w:rsidRDefault="005A42BF" w:rsidP="005A42BF">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st34.001</w:t>
            </w:r>
          </w:p>
        </w:tc>
        <w:tc>
          <w:tcPr>
            <w:tcW w:w="2977" w:type="dxa"/>
            <w:vAlign w:val="center"/>
            <w:hideMark/>
          </w:tcPr>
          <w:p w14:paraId="350BB641" w14:textId="77777777" w:rsidR="005A42BF" w:rsidRPr="00F5069E" w:rsidRDefault="005A42BF" w:rsidP="005A42BF">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Болезни полости рта, слюнных желез и челюстей, врожденные аномалии лица и шеи, взрослые</w:t>
            </w:r>
          </w:p>
        </w:tc>
        <w:tc>
          <w:tcPr>
            <w:tcW w:w="850" w:type="dxa"/>
            <w:vAlign w:val="center"/>
            <w:hideMark/>
          </w:tcPr>
          <w:p w14:paraId="1D5B9BE7" w14:textId="77777777" w:rsidR="005A42BF" w:rsidRPr="00F5069E" w:rsidRDefault="005A42BF" w:rsidP="005A42BF">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0,89</w:t>
            </w:r>
          </w:p>
        </w:tc>
      </w:tr>
      <w:tr w:rsidR="005A42BF" w:rsidRPr="00F5069E" w14:paraId="61AE1335" w14:textId="77777777" w:rsidTr="00356C5F">
        <w:trPr>
          <w:trHeight w:val="20"/>
        </w:trPr>
        <w:tc>
          <w:tcPr>
            <w:tcW w:w="1134" w:type="dxa"/>
            <w:vAlign w:val="center"/>
          </w:tcPr>
          <w:p w14:paraId="598D9C3C" w14:textId="4C6FABBE" w:rsidR="005A42BF" w:rsidRPr="00F5069E" w:rsidRDefault="005A42BF" w:rsidP="005A42BF">
            <w:pPr>
              <w:spacing w:line="240" w:lineRule="auto"/>
              <w:ind w:firstLine="0"/>
              <w:jc w:val="center"/>
              <w:rPr>
                <w:rFonts w:eastAsia="Times New Roman" w:cs="Times New Roman"/>
                <w:szCs w:val="24"/>
                <w:lang w:val="ru-RU" w:eastAsia="ru-RU"/>
              </w:rPr>
            </w:pPr>
            <w:r w:rsidRPr="00F5069E">
              <w:rPr>
                <w:rFonts w:eastAsia="Times New Roman" w:cs="Times New Roman"/>
                <w:szCs w:val="24"/>
                <w:lang w:eastAsia="ru-RU"/>
              </w:rPr>
              <w:t>st34.002</w:t>
            </w:r>
          </w:p>
        </w:tc>
        <w:tc>
          <w:tcPr>
            <w:tcW w:w="2722" w:type="dxa"/>
            <w:vAlign w:val="center"/>
          </w:tcPr>
          <w:p w14:paraId="28AF91B9" w14:textId="77777777" w:rsidR="005A42BF" w:rsidRPr="00F5069E" w:rsidRDefault="005A42BF" w:rsidP="005A42BF">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Операции на органах полости рта (уровень 1)</w:t>
            </w:r>
          </w:p>
        </w:tc>
        <w:tc>
          <w:tcPr>
            <w:tcW w:w="851" w:type="dxa"/>
            <w:vAlign w:val="center"/>
          </w:tcPr>
          <w:p w14:paraId="72763D92" w14:textId="77777777" w:rsidR="005A42BF" w:rsidRPr="00F5069E" w:rsidRDefault="005A42BF" w:rsidP="005A42BF">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0,74</w:t>
            </w:r>
          </w:p>
        </w:tc>
        <w:tc>
          <w:tcPr>
            <w:tcW w:w="1134" w:type="dxa"/>
            <w:noWrap/>
            <w:vAlign w:val="center"/>
            <w:hideMark/>
          </w:tcPr>
          <w:p w14:paraId="3D25024D" w14:textId="3BE95C4F" w:rsidR="005A42BF" w:rsidRPr="00F5069E" w:rsidRDefault="005A42BF" w:rsidP="005A42BF">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st26.001</w:t>
            </w:r>
          </w:p>
        </w:tc>
        <w:tc>
          <w:tcPr>
            <w:tcW w:w="2977" w:type="dxa"/>
            <w:vAlign w:val="center"/>
            <w:hideMark/>
          </w:tcPr>
          <w:p w14:paraId="4FD60BFA" w14:textId="77777777" w:rsidR="005A42BF" w:rsidRPr="00F5069E" w:rsidRDefault="005A42BF" w:rsidP="005A42BF">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Болезни полости рта, слюнных желез и челюстей, врожденные аномалии лица и шеи, дети</w:t>
            </w:r>
          </w:p>
        </w:tc>
        <w:tc>
          <w:tcPr>
            <w:tcW w:w="850" w:type="dxa"/>
            <w:vAlign w:val="center"/>
            <w:hideMark/>
          </w:tcPr>
          <w:p w14:paraId="61966503" w14:textId="77777777" w:rsidR="005A42BF" w:rsidRPr="00F5069E" w:rsidRDefault="005A42BF" w:rsidP="005A42BF">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0,79</w:t>
            </w:r>
          </w:p>
        </w:tc>
      </w:tr>
    </w:tbl>
    <w:p w14:paraId="23D11A54" w14:textId="26174F08" w:rsidR="00931B5D" w:rsidRPr="00931B5D" w:rsidRDefault="00931B5D" w:rsidP="00EA11E0">
      <w:pPr>
        <w:pStyle w:val="4"/>
      </w:pPr>
      <w:r>
        <w:t>1.2.</w:t>
      </w:r>
      <w:r w:rsidR="00760819">
        <w:t>8</w:t>
      </w:r>
      <w:r>
        <w:t xml:space="preserve">. </w:t>
      </w:r>
      <w:r w:rsidR="00760819" w:rsidRPr="00D96122">
        <w:t>Влияние кода диагноза по МКБ</w:t>
      </w:r>
      <w:r w:rsidR="00760819" w:rsidRPr="00F5069E">
        <w:t> </w:t>
      </w:r>
      <w:r w:rsidR="00760819" w:rsidRPr="00D96122">
        <w:t>10 на группировку</w:t>
      </w:r>
    </w:p>
    <w:p w14:paraId="43AB0ACA" w14:textId="77777777" w:rsidR="00CC618F" w:rsidRDefault="00087025" w:rsidP="009870C6">
      <w:pPr>
        <w:spacing w:line="240" w:lineRule="auto"/>
        <w:contextualSpacing/>
        <w:rPr>
          <w:rFonts w:eastAsia="Calibri" w:cs="Times New Roman"/>
          <w:sz w:val="28"/>
          <w:szCs w:val="28"/>
        </w:rPr>
      </w:pPr>
      <w:r w:rsidRPr="00F5069E">
        <w:rPr>
          <w:rFonts w:eastAsia="Calibri" w:cs="Times New Roman"/>
          <w:sz w:val="28"/>
          <w:szCs w:val="28"/>
        </w:rPr>
        <w:t xml:space="preserve">Случаи, при которых диагноз является критерием группировки для хирургической операции (комбинированные группы), определены Группировщиком таким образом, что в одной строке Группировщика приведен код номенклатуры и код диагноза. </w:t>
      </w:r>
      <w:r w:rsidRPr="00F5069E">
        <w:rPr>
          <w:rFonts w:eastAsia="Calibri" w:cs="Times New Roman"/>
          <w:sz w:val="28"/>
          <w:szCs w:val="28"/>
          <w:lang w:val="en-US"/>
        </w:rPr>
        <w:t> </w:t>
      </w:r>
    </w:p>
    <w:p w14:paraId="35950642" w14:textId="13C9BC5B" w:rsidR="00087025" w:rsidRPr="00F5069E" w:rsidRDefault="00087025" w:rsidP="009870C6">
      <w:pPr>
        <w:spacing w:line="240" w:lineRule="auto"/>
        <w:contextualSpacing/>
        <w:rPr>
          <w:rFonts w:eastAsia="Calibri" w:cs="Times New Roman"/>
          <w:sz w:val="28"/>
          <w:szCs w:val="28"/>
        </w:rPr>
      </w:pPr>
      <w:r w:rsidRPr="00F5069E">
        <w:rPr>
          <w:rFonts w:eastAsia="Calibri" w:cs="Times New Roman"/>
          <w:sz w:val="28"/>
          <w:szCs w:val="28"/>
        </w:rPr>
        <w:t>Пример:</w:t>
      </w:r>
    </w:p>
    <w:p w14:paraId="6BFC8C9F" w14:textId="77777777" w:rsidR="00225FD0" w:rsidRPr="00F5069E" w:rsidRDefault="00225FD0" w:rsidP="00BC1FF2">
      <w:pPr>
        <w:spacing w:line="240" w:lineRule="auto"/>
        <w:ind w:left="-142" w:right="-1" w:firstLine="851"/>
        <w:contextualSpacing/>
        <w:rPr>
          <w:rFonts w:eastAsia="Calibri" w:cs="Times New Roman"/>
          <w:sz w:val="28"/>
          <w:szCs w:val="28"/>
        </w:rPr>
      </w:pPr>
    </w:p>
    <w:tbl>
      <w:tblPr>
        <w:tblStyle w:val="2f4"/>
        <w:tblW w:w="5000" w:type="pct"/>
        <w:shd w:val="clear" w:color="auto" w:fill="FFFFFF" w:themeFill="background1"/>
        <w:tblLayout w:type="fixed"/>
        <w:tblLook w:val="04A0" w:firstRow="1" w:lastRow="0" w:firstColumn="1" w:lastColumn="0" w:noHBand="0" w:noVBand="1"/>
      </w:tblPr>
      <w:tblGrid>
        <w:gridCol w:w="789"/>
        <w:gridCol w:w="787"/>
        <w:gridCol w:w="788"/>
        <w:gridCol w:w="1855"/>
        <w:gridCol w:w="710"/>
        <w:gridCol w:w="708"/>
        <w:gridCol w:w="1134"/>
        <w:gridCol w:w="1142"/>
        <w:gridCol w:w="2083"/>
      </w:tblGrid>
      <w:tr w:rsidR="00952B6A" w:rsidRPr="00F5069E" w14:paraId="51078F4D" w14:textId="77777777" w:rsidTr="00CC618F">
        <w:trPr>
          <w:tblHeader/>
        </w:trPr>
        <w:tc>
          <w:tcPr>
            <w:tcW w:w="395" w:type="pct"/>
            <w:shd w:val="clear" w:color="auto" w:fill="FFFFFF" w:themeFill="background1"/>
            <w:vAlign w:val="center"/>
          </w:tcPr>
          <w:p w14:paraId="60772A6E" w14:textId="453C59A6" w:rsidR="00952B6A" w:rsidRPr="00CC618F" w:rsidRDefault="00952B6A" w:rsidP="00BC1FF2">
            <w:pPr>
              <w:spacing w:line="240" w:lineRule="auto"/>
              <w:ind w:firstLine="0"/>
              <w:jc w:val="center"/>
              <w:rPr>
                <w:rFonts w:eastAsia="Times New Roman" w:cs="Times New Roman"/>
                <w:bCs/>
                <w:szCs w:val="24"/>
              </w:rPr>
            </w:pPr>
            <w:r w:rsidRPr="00CC618F">
              <w:rPr>
                <w:rFonts w:eastAsia="Times New Roman" w:cs="Times New Roman"/>
                <w:bCs/>
                <w:szCs w:val="24"/>
              </w:rPr>
              <w:lastRenderedPageBreak/>
              <w:t>Код по МКБ 10</w:t>
            </w:r>
          </w:p>
        </w:tc>
        <w:tc>
          <w:tcPr>
            <w:tcW w:w="394" w:type="pct"/>
            <w:shd w:val="clear" w:color="auto" w:fill="FFFFFF" w:themeFill="background1"/>
          </w:tcPr>
          <w:p w14:paraId="046BC93F" w14:textId="7CE85307" w:rsidR="00952B6A" w:rsidRPr="00CC618F" w:rsidRDefault="00952B6A" w:rsidP="00BC1FF2">
            <w:pPr>
              <w:spacing w:line="240" w:lineRule="auto"/>
              <w:ind w:firstLine="0"/>
              <w:jc w:val="center"/>
              <w:rPr>
                <w:rFonts w:eastAsia="Times New Roman" w:cs="Times New Roman"/>
                <w:bCs/>
                <w:szCs w:val="24"/>
              </w:rPr>
            </w:pPr>
            <w:r w:rsidRPr="00CC618F">
              <w:rPr>
                <w:rFonts w:eastAsia="Times New Roman" w:cs="Times New Roman"/>
                <w:bCs/>
                <w:szCs w:val="24"/>
              </w:rPr>
              <w:t>Код по МКБ 10 (2)</w:t>
            </w:r>
          </w:p>
        </w:tc>
        <w:tc>
          <w:tcPr>
            <w:tcW w:w="394" w:type="pct"/>
            <w:shd w:val="clear" w:color="auto" w:fill="FFFFFF" w:themeFill="background1"/>
            <w:vAlign w:val="center"/>
          </w:tcPr>
          <w:p w14:paraId="56A39AA5" w14:textId="46788D72" w:rsidR="00952B6A" w:rsidRPr="00CC618F" w:rsidRDefault="00952B6A" w:rsidP="00BC1FF2">
            <w:pPr>
              <w:spacing w:line="240" w:lineRule="auto"/>
              <w:ind w:firstLine="0"/>
              <w:jc w:val="center"/>
              <w:rPr>
                <w:rFonts w:eastAsia="Times New Roman" w:cs="Times New Roman"/>
                <w:bCs/>
                <w:szCs w:val="24"/>
              </w:rPr>
            </w:pPr>
            <w:r w:rsidRPr="00CC618F">
              <w:rPr>
                <w:rFonts w:eastAsia="Times New Roman" w:cs="Times New Roman"/>
                <w:bCs/>
                <w:szCs w:val="24"/>
              </w:rPr>
              <w:t>Код по МКБ 10 (3)</w:t>
            </w:r>
          </w:p>
        </w:tc>
        <w:tc>
          <w:tcPr>
            <w:tcW w:w="928" w:type="pct"/>
            <w:shd w:val="clear" w:color="auto" w:fill="FFFFFF" w:themeFill="background1"/>
            <w:vAlign w:val="center"/>
          </w:tcPr>
          <w:p w14:paraId="5D70A03B" w14:textId="77777777" w:rsidR="00952B6A" w:rsidRPr="00CC618F" w:rsidRDefault="00952B6A" w:rsidP="00BC1FF2">
            <w:pPr>
              <w:spacing w:line="240" w:lineRule="auto"/>
              <w:ind w:firstLine="0"/>
              <w:jc w:val="center"/>
              <w:rPr>
                <w:rFonts w:eastAsia="Times New Roman" w:cs="Times New Roman"/>
                <w:bCs/>
                <w:szCs w:val="24"/>
              </w:rPr>
            </w:pPr>
            <w:r w:rsidRPr="00CC618F">
              <w:rPr>
                <w:rFonts w:eastAsia="Times New Roman" w:cs="Times New Roman"/>
                <w:bCs/>
                <w:szCs w:val="24"/>
              </w:rPr>
              <w:t>Код услуги</w:t>
            </w:r>
          </w:p>
        </w:tc>
        <w:tc>
          <w:tcPr>
            <w:tcW w:w="355" w:type="pct"/>
            <w:shd w:val="clear" w:color="auto" w:fill="FFFFFF" w:themeFill="background1"/>
            <w:vAlign w:val="center"/>
          </w:tcPr>
          <w:p w14:paraId="44BFCDAD" w14:textId="77777777" w:rsidR="00952B6A" w:rsidRPr="00CC618F" w:rsidRDefault="00952B6A" w:rsidP="00BC1FF2">
            <w:pPr>
              <w:spacing w:line="240" w:lineRule="auto"/>
              <w:ind w:firstLine="0"/>
              <w:jc w:val="center"/>
              <w:rPr>
                <w:rFonts w:eastAsia="Times New Roman" w:cs="Times New Roman"/>
                <w:bCs/>
                <w:szCs w:val="24"/>
              </w:rPr>
            </w:pPr>
            <w:r w:rsidRPr="00CC618F">
              <w:rPr>
                <w:rFonts w:eastAsia="Times New Roman" w:cs="Times New Roman"/>
                <w:bCs/>
                <w:szCs w:val="24"/>
              </w:rPr>
              <w:t>Возраст</w:t>
            </w:r>
          </w:p>
        </w:tc>
        <w:tc>
          <w:tcPr>
            <w:tcW w:w="354" w:type="pct"/>
            <w:shd w:val="clear" w:color="auto" w:fill="FFFFFF" w:themeFill="background1"/>
            <w:vAlign w:val="center"/>
          </w:tcPr>
          <w:p w14:paraId="0D424250" w14:textId="77777777" w:rsidR="00952B6A" w:rsidRPr="00CC618F" w:rsidRDefault="00952B6A" w:rsidP="00BC1FF2">
            <w:pPr>
              <w:spacing w:line="240" w:lineRule="auto"/>
              <w:ind w:firstLine="0"/>
              <w:jc w:val="center"/>
              <w:rPr>
                <w:rFonts w:eastAsia="Times New Roman" w:cs="Times New Roman"/>
                <w:bCs/>
                <w:szCs w:val="24"/>
              </w:rPr>
            </w:pPr>
            <w:r w:rsidRPr="00CC618F">
              <w:rPr>
                <w:rFonts w:eastAsia="Times New Roman" w:cs="Times New Roman"/>
                <w:bCs/>
                <w:szCs w:val="24"/>
              </w:rPr>
              <w:t>Пол</w:t>
            </w:r>
          </w:p>
        </w:tc>
        <w:tc>
          <w:tcPr>
            <w:tcW w:w="567" w:type="pct"/>
            <w:shd w:val="clear" w:color="auto" w:fill="FFFFFF" w:themeFill="background1"/>
            <w:vAlign w:val="center"/>
          </w:tcPr>
          <w:p w14:paraId="41F6B015" w14:textId="77777777" w:rsidR="00952B6A" w:rsidRPr="00CC618F" w:rsidRDefault="00952B6A" w:rsidP="00BC1FF2">
            <w:pPr>
              <w:spacing w:line="240" w:lineRule="auto"/>
              <w:ind w:firstLine="0"/>
              <w:jc w:val="center"/>
              <w:rPr>
                <w:rFonts w:eastAsia="Times New Roman" w:cs="Times New Roman"/>
                <w:bCs/>
                <w:szCs w:val="24"/>
              </w:rPr>
            </w:pPr>
            <w:r w:rsidRPr="00CC618F">
              <w:rPr>
                <w:rFonts w:eastAsia="Times New Roman" w:cs="Times New Roman"/>
                <w:bCs/>
                <w:szCs w:val="24"/>
              </w:rPr>
              <w:t>Длитель-ность</w:t>
            </w:r>
          </w:p>
        </w:tc>
        <w:tc>
          <w:tcPr>
            <w:tcW w:w="571" w:type="pct"/>
            <w:shd w:val="clear" w:color="auto" w:fill="FFFFFF" w:themeFill="background1"/>
            <w:vAlign w:val="center"/>
          </w:tcPr>
          <w:p w14:paraId="2FCDF83C" w14:textId="77777777" w:rsidR="00952B6A" w:rsidRPr="00CC618F" w:rsidRDefault="00952B6A" w:rsidP="00BC1FF2">
            <w:pPr>
              <w:spacing w:line="240" w:lineRule="auto"/>
              <w:ind w:firstLine="0"/>
              <w:jc w:val="center"/>
              <w:rPr>
                <w:rFonts w:eastAsia="Times New Roman" w:cs="Times New Roman"/>
                <w:bCs/>
                <w:szCs w:val="24"/>
              </w:rPr>
            </w:pPr>
            <w:r w:rsidRPr="00CC618F">
              <w:rPr>
                <w:rFonts w:eastAsia="Times New Roman" w:cs="Times New Roman"/>
                <w:bCs/>
                <w:szCs w:val="24"/>
              </w:rPr>
              <w:t>КСГ</w:t>
            </w:r>
          </w:p>
        </w:tc>
        <w:tc>
          <w:tcPr>
            <w:tcW w:w="1042" w:type="pct"/>
            <w:shd w:val="clear" w:color="auto" w:fill="FFFFFF" w:themeFill="background1"/>
            <w:vAlign w:val="center"/>
          </w:tcPr>
          <w:p w14:paraId="0BB8F123" w14:textId="77777777" w:rsidR="00952B6A" w:rsidRPr="00CC618F" w:rsidRDefault="00952B6A" w:rsidP="00BC1FF2">
            <w:pPr>
              <w:spacing w:line="240" w:lineRule="auto"/>
              <w:ind w:firstLine="0"/>
              <w:jc w:val="center"/>
              <w:rPr>
                <w:rFonts w:eastAsia="Times New Roman" w:cs="Times New Roman"/>
                <w:bCs/>
                <w:szCs w:val="24"/>
              </w:rPr>
            </w:pPr>
            <w:r w:rsidRPr="00CC618F">
              <w:rPr>
                <w:rFonts w:eastAsia="Times New Roman" w:cs="Times New Roman"/>
                <w:bCs/>
                <w:szCs w:val="24"/>
              </w:rPr>
              <w:t>Комментарий</w:t>
            </w:r>
          </w:p>
        </w:tc>
      </w:tr>
      <w:tr w:rsidR="00952B6A" w:rsidRPr="00F5069E" w14:paraId="63BF2520" w14:textId="77777777" w:rsidTr="00952B6A">
        <w:tc>
          <w:tcPr>
            <w:tcW w:w="395" w:type="pct"/>
            <w:shd w:val="clear" w:color="auto" w:fill="FFFFFF" w:themeFill="background1"/>
            <w:vAlign w:val="center"/>
          </w:tcPr>
          <w:p w14:paraId="2A1150AB" w14:textId="77777777" w:rsidR="00952B6A" w:rsidRPr="00F5069E" w:rsidRDefault="00952B6A" w:rsidP="004A1AA7">
            <w:pPr>
              <w:spacing w:line="240" w:lineRule="auto"/>
              <w:ind w:firstLine="0"/>
              <w:jc w:val="center"/>
              <w:rPr>
                <w:rFonts w:eastAsia="Times New Roman" w:cs="Times New Roman"/>
                <w:szCs w:val="24"/>
              </w:rPr>
            </w:pPr>
          </w:p>
        </w:tc>
        <w:tc>
          <w:tcPr>
            <w:tcW w:w="394" w:type="pct"/>
            <w:shd w:val="clear" w:color="auto" w:fill="FFFFFF" w:themeFill="background1"/>
          </w:tcPr>
          <w:p w14:paraId="3DDCEDF5" w14:textId="77777777" w:rsidR="00952B6A" w:rsidRPr="00F5069E" w:rsidRDefault="00952B6A" w:rsidP="004A1AA7">
            <w:pPr>
              <w:spacing w:line="240" w:lineRule="auto"/>
              <w:ind w:firstLine="0"/>
              <w:jc w:val="center"/>
              <w:rPr>
                <w:rFonts w:eastAsia="Times New Roman" w:cs="Times New Roman"/>
                <w:szCs w:val="24"/>
              </w:rPr>
            </w:pPr>
          </w:p>
        </w:tc>
        <w:tc>
          <w:tcPr>
            <w:tcW w:w="394" w:type="pct"/>
            <w:shd w:val="clear" w:color="auto" w:fill="FFFFFF" w:themeFill="background1"/>
            <w:vAlign w:val="center"/>
          </w:tcPr>
          <w:p w14:paraId="755085D6" w14:textId="36142504" w:rsidR="00952B6A" w:rsidRPr="00952B6A" w:rsidRDefault="00952B6A" w:rsidP="004A1AA7">
            <w:pPr>
              <w:spacing w:line="240" w:lineRule="auto"/>
              <w:ind w:firstLine="0"/>
              <w:jc w:val="center"/>
              <w:rPr>
                <w:rFonts w:eastAsia="Times New Roman" w:cs="Times New Roman"/>
                <w:szCs w:val="24"/>
                <w:highlight w:val="yellow"/>
              </w:rPr>
            </w:pPr>
          </w:p>
        </w:tc>
        <w:tc>
          <w:tcPr>
            <w:tcW w:w="928" w:type="pct"/>
            <w:shd w:val="clear" w:color="auto" w:fill="FFFFFF" w:themeFill="background1"/>
            <w:vAlign w:val="center"/>
          </w:tcPr>
          <w:p w14:paraId="2D2B5B27" w14:textId="2291D6B7" w:rsidR="00952B6A" w:rsidRPr="00F5069E" w:rsidRDefault="00952B6A" w:rsidP="004A1AA7">
            <w:pPr>
              <w:spacing w:line="240" w:lineRule="auto"/>
              <w:ind w:firstLine="0"/>
              <w:jc w:val="center"/>
              <w:rPr>
                <w:rFonts w:eastAsia="Times New Roman" w:cs="Times New Roman"/>
                <w:szCs w:val="24"/>
                <w:lang w:val="ru-RU"/>
              </w:rPr>
            </w:pPr>
            <w:r w:rsidRPr="00F5069E">
              <w:rPr>
                <w:rFonts w:eastAsia="Times New Roman" w:cs="Times New Roman"/>
                <w:szCs w:val="24"/>
              </w:rPr>
              <w:t>A16.20.002.001</w:t>
            </w:r>
          </w:p>
        </w:tc>
        <w:tc>
          <w:tcPr>
            <w:tcW w:w="355" w:type="pct"/>
            <w:shd w:val="clear" w:color="auto" w:fill="FFFFFF" w:themeFill="background1"/>
            <w:vAlign w:val="center"/>
          </w:tcPr>
          <w:p w14:paraId="7354BD1C" w14:textId="77777777" w:rsidR="00952B6A" w:rsidRPr="00F5069E" w:rsidRDefault="00952B6A" w:rsidP="004A1AA7">
            <w:pPr>
              <w:spacing w:line="240" w:lineRule="auto"/>
              <w:ind w:firstLine="0"/>
              <w:jc w:val="center"/>
              <w:rPr>
                <w:rFonts w:eastAsia="Times New Roman" w:cs="Times New Roman"/>
                <w:szCs w:val="24"/>
              </w:rPr>
            </w:pPr>
          </w:p>
        </w:tc>
        <w:tc>
          <w:tcPr>
            <w:tcW w:w="354" w:type="pct"/>
            <w:shd w:val="clear" w:color="auto" w:fill="FFFFFF" w:themeFill="background1"/>
            <w:vAlign w:val="center"/>
          </w:tcPr>
          <w:p w14:paraId="14E7C220" w14:textId="77777777" w:rsidR="00952B6A" w:rsidRPr="00F5069E" w:rsidRDefault="00952B6A" w:rsidP="004A1AA7">
            <w:pPr>
              <w:spacing w:line="240" w:lineRule="auto"/>
              <w:ind w:firstLine="0"/>
              <w:jc w:val="center"/>
              <w:rPr>
                <w:rFonts w:eastAsia="Times New Roman" w:cs="Times New Roman"/>
                <w:color w:val="FF0000"/>
                <w:szCs w:val="24"/>
              </w:rPr>
            </w:pPr>
          </w:p>
        </w:tc>
        <w:tc>
          <w:tcPr>
            <w:tcW w:w="567" w:type="pct"/>
            <w:shd w:val="clear" w:color="auto" w:fill="FFFFFF" w:themeFill="background1"/>
            <w:vAlign w:val="center"/>
          </w:tcPr>
          <w:p w14:paraId="1A0F0F48" w14:textId="77777777" w:rsidR="00952B6A" w:rsidRPr="00F5069E" w:rsidRDefault="00952B6A" w:rsidP="004A1AA7">
            <w:pPr>
              <w:spacing w:line="240" w:lineRule="auto"/>
              <w:ind w:firstLine="0"/>
              <w:jc w:val="center"/>
              <w:rPr>
                <w:rFonts w:eastAsia="Times New Roman" w:cs="Times New Roman"/>
                <w:color w:val="FF0000"/>
                <w:szCs w:val="24"/>
              </w:rPr>
            </w:pPr>
          </w:p>
        </w:tc>
        <w:tc>
          <w:tcPr>
            <w:tcW w:w="571" w:type="pct"/>
            <w:shd w:val="clear" w:color="auto" w:fill="FFFFFF" w:themeFill="background1"/>
            <w:vAlign w:val="center"/>
          </w:tcPr>
          <w:p w14:paraId="4ECA05D6" w14:textId="50BF258B" w:rsidR="00952B6A" w:rsidRPr="00F5069E" w:rsidRDefault="00952B6A" w:rsidP="004A1AA7">
            <w:pPr>
              <w:spacing w:line="240" w:lineRule="auto"/>
              <w:ind w:firstLine="0"/>
              <w:jc w:val="center"/>
              <w:rPr>
                <w:rFonts w:eastAsia="Times New Roman" w:cs="Times New Roman"/>
                <w:color w:val="FF0000"/>
                <w:szCs w:val="24"/>
                <w:lang w:val="ru-RU"/>
              </w:rPr>
            </w:pPr>
            <w:r w:rsidRPr="00F5069E">
              <w:t>st02.012</w:t>
            </w:r>
          </w:p>
        </w:tc>
        <w:tc>
          <w:tcPr>
            <w:tcW w:w="1042" w:type="pct"/>
            <w:shd w:val="clear" w:color="auto" w:fill="FFFFFF" w:themeFill="background1"/>
            <w:vAlign w:val="center"/>
          </w:tcPr>
          <w:p w14:paraId="374EC3ED" w14:textId="3F453CB3" w:rsidR="00952B6A" w:rsidRPr="00F5069E" w:rsidRDefault="00952B6A" w:rsidP="00356C5F">
            <w:pPr>
              <w:spacing w:line="240" w:lineRule="auto"/>
              <w:ind w:firstLine="0"/>
              <w:jc w:val="left"/>
              <w:rPr>
                <w:rFonts w:eastAsia="Times New Roman" w:cs="Times New Roman"/>
                <w:color w:val="FF0000"/>
                <w:szCs w:val="24"/>
                <w:lang w:val="ru-RU"/>
              </w:rPr>
            </w:pPr>
            <w:r w:rsidRPr="00F5069E">
              <w:rPr>
                <w:lang w:val="ru-RU"/>
              </w:rPr>
              <w:t xml:space="preserve">Диагноз не влияет на группировку, и случай  относится к КСГ </w:t>
            </w:r>
            <w:r w:rsidRPr="00F5069E">
              <w:t>st</w:t>
            </w:r>
            <w:r w:rsidRPr="00F5069E">
              <w:rPr>
                <w:lang w:val="ru-RU"/>
              </w:rPr>
              <w:t>02.012 независимо от диагноза</w:t>
            </w:r>
          </w:p>
        </w:tc>
      </w:tr>
      <w:tr w:rsidR="00952B6A" w:rsidRPr="00F5069E" w14:paraId="4610258D" w14:textId="77777777" w:rsidTr="00952B6A">
        <w:tc>
          <w:tcPr>
            <w:tcW w:w="395" w:type="pct"/>
            <w:shd w:val="clear" w:color="auto" w:fill="FFFFFF" w:themeFill="background1"/>
            <w:vAlign w:val="center"/>
          </w:tcPr>
          <w:p w14:paraId="37002826" w14:textId="59E77D4F" w:rsidR="00952B6A" w:rsidRPr="00F5069E" w:rsidRDefault="00952B6A" w:rsidP="004A1AA7">
            <w:pPr>
              <w:spacing w:line="240" w:lineRule="auto"/>
              <w:ind w:firstLine="0"/>
              <w:jc w:val="center"/>
              <w:rPr>
                <w:rFonts w:eastAsia="Times New Roman" w:cs="Times New Roman"/>
                <w:szCs w:val="24"/>
              </w:rPr>
            </w:pPr>
            <w:r w:rsidRPr="00F5069E">
              <w:rPr>
                <w:rFonts w:eastAsia="Times New Roman" w:cs="Times New Roman"/>
                <w:szCs w:val="24"/>
              </w:rPr>
              <w:t>C00-C80</w:t>
            </w:r>
          </w:p>
        </w:tc>
        <w:tc>
          <w:tcPr>
            <w:tcW w:w="394" w:type="pct"/>
            <w:shd w:val="clear" w:color="auto" w:fill="FFFFFF" w:themeFill="background1"/>
          </w:tcPr>
          <w:p w14:paraId="593F86A8" w14:textId="77777777" w:rsidR="00952B6A" w:rsidRPr="00F5069E" w:rsidRDefault="00952B6A" w:rsidP="004A1AA7">
            <w:pPr>
              <w:spacing w:line="240" w:lineRule="auto"/>
              <w:ind w:firstLine="0"/>
              <w:jc w:val="center"/>
              <w:rPr>
                <w:rFonts w:eastAsia="Times New Roman" w:cs="Times New Roman"/>
                <w:szCs w:val="24"/>
              </w:rPr>
            </w:pPr>
          </w:p>
        </w:tc>
        <w:tc>
          <w:tcPr>
            <w:tcW w:w="394" w:type="pct"/>
            <w:shd w:val="clear" w:color="auto" w:fill="FFFFFF" w:themeFill="background1"/>
            <w:vAlign w:val="center"/>
          </w:tcPr>
          <w:p w14:paraId="1C110662" w14:textId="5FA1B23C" w:rsidR="00952B6A" w:rsidRPr="00952B6A" w:rsidRDefault="00952B6A" w:rsidP="004A1AA7">
            <w:pPr>
              <w:spacing w:line="240" w:lineRule="auto"/>
              <w:ind w:firstLine="0"/>
              <w:jc w:val="center"/>
              <w:rPr>
                <w:rFonts w:eastAsia="Times New Roman" w:cs="Times New Roman"/>
                <w:szCs w:val="24"/>
                <w:highlight w:val="yellow"/>
              </w:rPr>
            </w:pPr>
          </w:p>
        </w:tc>
        <w:tc>
          <w:tcPr>
            <w:tcW w:w="928" w:type="pct"/>
            <w:shd w:val="clear" w:color="auto" w:fill="FFFFFF" w:themeFill="background1"/>
            <w:vAlign w:val="center"/>
          </w:tcPr>
          <w:p w14:paraId="542EA981" w14:textId="059DE3AF" w:rsidR="00952B6A" w:rsidRPr="00F5069E" w:rsidRDefault="00952B6A" w:rsidP="004A1AA7">
            <w:pPr>
              <w:spacing w:line="240" w:lineRule="auto"/>
              <w:ind w:firstLine="0"/>
              <w:jc w:val="center"/>
              <w:rPr>
                <w:rFonts w:eastAsia="Times New Roman" w:cs="Times New Roman"/>
                <w:szCs w:val="24"/>
                <w:lang w:val="ru-RU"/>
              </w:rPr>
            </w:pPr>
            <w:r w:rsidRPr="00F5069E">
              <w:rPr>
                <w:rFonts w:eastAsia="Times New Roman" w:cs="Times New Roman"/>
                <w:szCs w:val="24"/>
              </w:rPr>
              <w:t>A16.20.002.001</w:t>
            </w:r>
          </w:p>
        </w:tc>
        <w:tc>
          <w:tcPr>
            <w:tcW w:w="355" w:type="pct"/>
            <w:shd w:val="clear" w:color="auto" w:fill="FFFFFF" w:themeFill="background1"/>
            <w:vAlign w:val="center"/>
          </w:tcPr>
          <w:p w14:paraId="1D2993C8" w14:textId="77777777" w:rsidR="00952B6A" w:rsidRPr="00F5069E" w:rsidRDefault="00952B6A" w:rsidP="004A1AA7">
            <w:pPr>
              <w:spacing w:line="240" w:lineRule="auto"/>
              <w:ind w:firstLine="0"/>
              <w:jc w:val="center"/>
              <w:rPr>
                <w:rFonts w:eastAsia="Times New Roman" w:cs="Times New Roman"/>
                <w:szCs w:val="24"/>
              </w:rPr>
            </w:pPr>
          </w:p>
        </w:tc>
        <w:tc>
          <w:tcPr>
            <w:tcW w:w="354" w:type="pct"/>
            <w:shd w:val="clear" w:color="auto" w:fill="FFFFFF" w:themeFill="background1"/>
            <w:vAlign w:val="center"/>
          </w:tcPr>
          <w:p w14:paraId="5F1711EE" w14:textId="77777777" w:rsidR="00952B6A" w:rsidRPr="00F5069E" w:rsidRDefault="00952B6A" w:rsidP="004A1AA7">
            <w:pPr>
              <w:spacing w:line="240" w:lineRule="auto"/>
              <w:ind w:firstLine="0"/>
              <w:jc w:val="center"/>
              <w:rPr>
                <w:rFonts w:eastAsia="Times New Roman" w:cs="Times New Roman"/>
                <w:color w:val="FF0000"/>
                <w:szCs w:val="24"/>
              </w:rPr>
            </w:pPr>
          </w:p>
        </w:tc>
        <w:tc>
          <w:tcPr>
            <w:tcW w:w="567" w:type="pct"/>
            <w:shd w:val="clear" w:color="auto" w:fill="FFFFFF" w:themeFill="background1"/>
            <w:vAlign w:val="center"/>
          </w:tcPr>
          <w:p w14:paraId="1317D318" w14:textId="77777777" w:rsidR="00952B6A" w:rsidRPr="00F5069E" w:rsidRDefault="00952B6A" w:rsidP="004A1AA7">
            <w:pPr>
              <w:spacing w:line="240" w:lineRule="auto"/>
              <w:ind w:firstLine="0"/>
              <w:jc w:val="center"/>
              <w:rPr>
                <w:rFonts w:eastAsia="Times New Roman" w:cs="Times New Roman"/>
                <w:color w:val="FF0000"/>
                <w:szCs w:val="24"/>
              </w:rPr>
            </w:pPr>
          </w:p>
        </w:tc>
        <w:tc>
          <w:tcPr>
            <w:tcW w:w="571" w:type="pct"/>
            <w:shd w:val="clear" w:color="auto" w:fill="FFFFFF" w:themeFill="background1"/>
            <w:vAlign w:val="center"/>
          </w:tcPr>
          <w:p w14:paraId="140A0E52" w14:textId="7FEDEB14" w:rsidR="00952B6A" w:rsidRPr="00F5069E" w:rsidRDefault="00952B6A" w:rsidP="004A1AA7">
            <w:pPr>
              <w:spacing w:line="240" w:lineRule="auto"/>
              <w:ind w:firstLine="0"/>
              <w:jc w:val="center"/>
              <w:rPr>
                <w:rFonts w:eastAsia="Times New Roman" w:cs="Times New Roman"/>
                <w:color w:val="FF0000"/>
                <w:szCs w:val="24"/>
              </w:rPr>
            </w:pPr>
            <w:r w:rsidRPr="00F5069E">
              <w:t>st19.001</w:t>
            </w:r>
          </w:p>
        </w:tc>
        <w:tc>
          <w:tcPr>
            <w:tcW w:w="1042" w:type="pct"/>
            <w:shd w:val="clear" w:color="auto" w:fill="FFFFFF" w:themeFill="background1"/>
            <w:vAlign w:val="center"/>
          </w:tcPr>
          <w:p w14:paraId="60D42805" w14:textId="6FAD2C88" w:rsidR="00952B6A" w:rsidRPr="00F5069E" w:rsidRDefault="00952B6A" w:rsidP="00356C5F">
            <w:pPr>
              <w:spacing w:line="240" w:lineRule="auto"/>
              <w:ind w:firstLine="0"/>
              <w:jc w:val="left"/>
              <w:rPr>
                <w:rFonts w:eastAsia="Times New Roman" w:cs="Times New Roman"/>
                <w:color w:val="FF0000"/>
                <w:szCs w:val="24"/>
                <w:lang w:val="ru-RU"/>
              </w:rPr>
            </w:pPr>
            <w:r w:rsidRPr="00F5069E">
              <w:rPr>
                <w:lang w:val="ru-RU"/>
              </w:rPr>
              <w:t xml:space="preserve">Случай относится к КСГ </w:t>
            </w:r>
            <w:r w:rsidRPr="00F5069E">
              <w:t>st</w:t>
            </w:r>
            <w:r w:rsidRPr="00F5069E">
              <w:rPr>
                <w:lang w:val="ru-RU"/>
              </w:rPr>
              <w:t xml:space="preserve">19.001 при комбинации кода услуги и любого диагноза, входящего в диапазон </w:t>
            </w:r>
            <w:r w:rsidR="004B198A">
              <w:rPr>
                <w:lang w:val="ru-RU"/>
              </w:rPr>
              <w:br/>
            </w:r>
            <w:r w:rsidRPr="00F5069E">
              <w:rPr>
                <w:lang w:val="ru-RU"/>
              </w:rPr>
              <w:t>«</w:t>
            </w:r>
            <w:r w:rsidRPr="00F5069E">
              <w:t>C</w:t>
            </w:r>
            <w:r w:rsidRPr="00F5069E">
              <w:rPr>
                <w:lang w:val="ru-RU"/>
              </w:rPr>
              <w:t>00-</w:t>
            </w:r>
            <w:r w:rsidRPr="00F5069E">
              <w:t>C</w:t>
            </w:r>
            <w:r w:rsidRPr="00F5069E">
              <w:rPr>
                <w:lang w:val="ru-RU"/>
              </w:rPr>
              <w:t>80»</w:t>
            </w:r>
          </w:p>
        </w:tc>
      </w:tr>
    </w:tbl>
    <w:p w14:paraId="496F08A2" w14:textId="77777777" w:rsidR="00CC618F" w:rsidRDefault="00CC618F" w:rsidP="0084441C">
      <w:pPr>
        <w:pStyle w:val="2"/>
      </w:pPr>
    </w:p>
    <w:p w14:paraId="0BFD8419" w14:textId="015DED38" w:rsidR="00087025" w:rsidRPr="00F5069E" w:rsidRDefault="00C125AB" w:rsidP="0084441C">
      <w:pPr>
        <w:pStyle w:val="2"/>
      </w:pPr>
      <w:r>
        <w:t>2</w:t>
      </w:r>
      <w:r w:rsidR="001B7E07" w:rsidRPr="00F5069E">
        <w:t xml:space="preserve">. </w:t>
      </w:r>
      <w:r w:rsidR="00087025" w:rsidRPr="00F5069E">
        <w:t>Правила выделения и применения подгрупп</w:t>
      </w:r>
    </w:p>
    <w:p w14:paraId="17C16E81"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Рекомендациями предусмотрено выделение подгрупп в составе стандартных КСГ.</w:t>
      </w:r>
    </w:p>
    <w:p w14:paraId="72B8FFE9"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Настоящие правила регламентируют подходы к выделению подгрупп в структуре клинико-статистических групп (КСГ) и их применению для оплаты медицинской помощи.</w:t>
      </w:r>
    </w:p>
    <w:p w14:paraId="15789F6E"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Выделение подгрупп рекомендуется проводить после всестороннего анализа информации, проведения моделирования и экономических расчетов, подтверждающих целесообразность такого шага.</w:t>
      </w:r>
    </w:p>
    <w:p w14:paraId="4F890984"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 xml:space="preserve">Увеличение количества групп должно осуществляться только через </w:t>
      </w:r>
      <w:r w:rsidRPr="00F5069E">
        <w:rPr>
          <w:rFonts w:eastAsia="Calibri" w:cs="Times New Roman"/>
          <w:b/>
          <w:i/>
          <w:sz w:val="28"/>
          <w:szCs w:val="28"/>
        </w:rPr>
        <w:t>выделение подгрупп в структуре стандартного перечня КСГ</w:t>
      </w:r>
      <w:r w:rsidRPr="00F5069E">
        <w:rPr>
          <w:rFonts w:eastAsia="Calibri" w:cs="Times New Roman"/>
          <w:sz w:val="28"/>
          <w:szCs w:val="28"/>
        </w:rPr>
        <w:t>. При этом необходимо придерживаться следующих правил:</w:t>
      </w:r>
    </w:p>
    <w:p w14:paraId="573EDC87" w14:textId="77777777" w:rsidR="00087025" w:rsidRPr="00F5069E" w:rsidRDefault="00087025" w:rsidP="009870C6">
      <w:pPr>
        <w:numPr>
          <w:ilvl w:val="0"/>
          <w:numId w:val="9"/>
        </w:numPr>
        <w:spacing w:after="160" w:line="240" w:lineRule="auto"/>
        <w:ind w:left="0" w:firstLine="709"/>
        <w:contextualSpacing/>
        <w:rPr>
          <w:rFonts w:eastAsia="Calibri" w:cs="Times New Roman"/>
          <w:sz w:val="28"/>
          <w:szCs w:val="28"/>
        </w:rPr>
      </w:pPr>
      <w:r w:rsidRPr="00F5069E">
        <w:rPr>
          <w:rFonts w:eastAsia="Calibri" w:cs="Times New Roman"/>
          <w:sz w:val="28"/>
          <w:szCs w:val="28"/>
        </w:rPr>
        <w:t>номер подгруппы формируется из номера базовой КСГ, точки и порядкового номера подгруппы в группе;</w:t>
      </w:r>
    </w:p>
    <w:p w14:paraId="219EFD23" w14:textId="77777777" w:rsidR="00087025" w:rsidRPr="00F5069E" w:rsidRDefault="00087025" w:rsidP="009870C6">
      <w:pPr>
        <w:numPr>
          <w:ilvl w:val="0"/>
          <w:numId w:val="9"/>
        </w:numPr>
        <w:spacing w:after="160" w:line="240" w:lineRule="auto"/>
        <w:ind w:left="0" w:firstLine="709"/>
        <w:contextualSpacing/>
        <w:rPr>
          <w:rFonts w:eastAsia="Calibri" w:cs="Times New Roman"/>
          <w:sz w:val="28"/>
          <w:szCs w:val="28"/>
        </w:rPr>
      </w:pPr>
      <w:r w:rsidRPr="00F5069E">
        <w:rPr>
          <w:rFonts w:eastAsia="Calibri" w:cs="Times New Roman"/>
          <w:sz w:val="28"/>
          <w:szCs w:val="28"/>
        </w:rPr>
        <w:t xml:space="preserve">наименование подгруппы совпадает с наименованием базовой КСГ либо содержит наименование базовой КСГ со смысловым дополнением. </w:t>
      </w:r>
    </w:p>
    <w:p w14:paraId="60DDB24D" w14:textId="77777777" w:rsidR="00EE0A54" w:rsidRPr="00F5069E" w:rsidRDefault="00EE0A54" w:rsidP="009870C6">
      <w:pPr>
        <w:spacing w:line="240" w:lineRule="auto"/>
        <w:rPr>
          <w:rFonts w:eastAsia="Calibri" w:cs="Times New Roman"/>
          <w:sz w:val="28"/>
          <w:szCs w:val="28"/>
        </w:rPr>
      </w:pPr>
    </w:p>
    <w:p w14:paraId="6B61F63D" w14:textId="6EE4F6D1" w:rsidR="00087025" w:rsidRPr="00F5069E" w:rsidRDefault="00087025" w:rsidP="00BC1FF2">
      <w:pPr>
        <w:spacing w:line="240" w:lineRule="auto"/>
        <w:ind w:firstLine="0"/>
        <w:rPr>
          <w:rFonts w:eastAsia="Calibri" w:cs="Times New Roman"/>
          <w:sz w:val="28"/>
          <w:szCs w:val="28"/>
        </w:rPr>
      </w:pPr>
      <w:r w:rsidRPr="00F5069E">
        <w:rPr>
          <w:rFonts w:eastAsia="Calibri" w:cs="Times New Roman"/>
          <w:sz w:val="28"/>
          <w:szCs w:val="28"/>
        </w:rPr>
        <w:t>Пример:</w:t>
      </w:r>
    </w:p>
    <w:p w14:paraId="283069CA" w14:textId="77777777" w:rsidR="00087025" w:rsidRPr="00F5069E" w:rsidRDefault="00087025" w:rsidP="00BC1FF2">
      <w:pPr>
        <w:spacing w:line="240" w:lineRule="auto"/>
        <w:ind w:firstLine="0"/>
        <w:jc w:val="center"/>
        <w:rPr>
          <w:rFonts w:eastAsia="Calibri" w:cs="Times New Roman"/>
          <w:sz w:val="28"/>
          <w:szCs w:val="28"/>
        </w:rPr>
      </w:pPr>
      <w:r w:rsidRPr="00F5069E">
        <w:rPr>
          <w:rFonts w:eastAsia="Calibri" w:cs="Times New Roman"/>
          <w:sz w:val="28"/>
          <w:szCs w:val="28"/>
        </w:rPr>
        <w:t>Базовая КСГ: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8"/>
        <w:gridCol w:w="6662"/>
        <w:gridCol w:w="1701"/>
      </w:tblGrid>
      <w:tr w:rsidR="004671C0" w:rsidRPr="00F5069E" w14:paraId="2BBA86DF" w14:textId="77777777" w:rsidTr="00C61DFC">
        <w:trPr>
          <w:cantSplit/>
          <w:trHeight w:val="288"/>
        </w:trPr>
        <w:tc>
          <w:tcPr>
            <w:tcW w:w="1418" w:type="dxa"/>
            <w:shd w:val="clear" w:color="auto" w:fill="FFFFFF" w:themeFill="background1"/>
            <w:noWrap/>
            <w:vAlign w:val="center"/>
            <w:hideMark/>
          </w:tcPr>
          <w:p w14:paraId="645725F3" w14:textId="77777777" w:rsidR="00087025" w:rsidRPr="00F5069E" w:rsidRDefault="00087025" w:rsidP="00BC1FF2">
            <w:pPr>
              <w:spacing w:line="240" w:lineRule="auto"/>
              <w:ind w:firstLine="0"/>
              <w:jc w:val="center"/>
              <w:rPr>
                <w:rFonts w:eastAsia="Times New Roman" w:cs="Times New Roman"/>
                <w:bCs/>
                <w:szCs w:val="24"/>
                <w:lang w:val="en-US"/>
              </w:rPr>
            </w:pPr>
            <w:r w:rsidRPr="00F5069E">
              <w:rPr>
                <w:rFonts w:eastAsia="Times New Roman" w:cs="Times New Roman"/>
                <w:bCs/>
                <w:szCs w:val="24"/>
              </w:rPr>
              <w:t xml:space="preserve">№ </w:t>
            </w:r>
            <w:r w:rsidRPr="00F5069E">
              <w:rPr>
                <w:rFonts w:eastAsia="Times New Roman" w:cs="Times New Roman"/>
                <w:bCs/>
                <w:szCs w:val="24"/>
                <w:lang w:val="en-US"/>
              </w:rPr>
              <w:t>КСГ</w:t>
            </w:r>
          </w:p>
        </w:tc>
        <w:tc>
          <w:tcPr>
            <w:tcW w:w="6662" w:type="dxa"/>
            <w:shd w:val="clear" w:color="auto" w:fill="FFFFFF" w:themeFill="background1"/>
            <w:noWrap/>
            <w:vAlign w:val="center"/>
            <w:hideMark/>
          </w:tcPr>
          <w:p w14:paraId="7E57C49F" w14:textId="77777777" w:rsidR="00087025" w:rsidRPr="00F5069E" w:rsidRDefault="00087025" w:rsidP="00BC1FF2">
            <w:pPr>
              <w:spacing w:line="240" w:lineRule="auto"/>
              <w:ind w:firstLine="0"/>
              <w:jc w:val="center"/>
              <w:rPr>
                <w:rFonts w:eastAsia="Times New Roman" w:cs="Times New Roman"/>
                <w:bCs/>
                <w:szCs w:val="24"/>
                <w:lang w:val="en-US"/>
              </w:rPr>
            </w:pPr>
            <w:r w:rsidRPr="00F5069E">
              <w:rPr>
                <w:rFonts w:eastAsia="Times New Roman" w:cs="Times New Roman"/>
                <w:bCs/>
                <w:szCs w:val="24"/>
                <w:lang w:val="en-US"/>
              </w:rPr>
              <w:t>Наименование КСГ</w:t>
            </w:r>
          </w:p>
        </w:tc>
        <w:tc>
          <w:tcPr>
            <w:tcW w:w="1701" w:type="dxa"/>
            <w:shd w:val="clear" w:color="auto" w:fill="FFFFFF" w:themeFill="background1"/>
            <w:noWrap/>
            <w:vAlign w:val="center"/>
            <w:hideMark/>
          </w:tcPr>
          <w:p w14:paraId="081F16CE" w14:textId="77777777" w:rsidR="00087025" w:rsidRPr="00F5069E" w:rsidRDefault="00087025" w:rsidP="00BC1FF2">
            <w:pPr>
              <w:spacing w:line="240" w:lineRule="auto"/>
              <w:ind w:firstLine="0"/>
              <w:jc w:val="center"/>
              <w:rPr>
                <w:rFonts w:eastAsia="Times New Roman" w:cs="Times New Roman"/>
                <w:bCs/>
                <w:szCs w:val="24"/>
              </w:rPr>
            </w:pPr>
            <w:r w:rsidRPr="00F5069E">
              <w:rPr>
                <w:rFonts w:eastAsia="Times New Roman" w:cs="Times New Roman"/>
                <w:bCs/>
                <w:szCs w:val="24"/>
              </w:rPr>
              <w:t>КЗ</w:t>
            </w:r>
          </w:p>
        </w:tc>
      </w:tr>
      <w:tr w:rsidR="004671C0" w:rsidRPr="00F5069E" w14:paraId="528A4F84" w14:textId="77777777" w:rsidTr="00356C5F">
        <w:trPr>
          <w:cantSplit/>
          <w:trHeight w:val="288"/>
        </w:trPr>
        <w:tc>
          <w:tcPr>
            <w:tcW w:w="1418" w:type="dxa"/>
            <w:shd w:val="clear" w:color="auto" w:fill="FFFFFF" w:themeFill="background1"/>
            <w:noWrap/>
            <w:vAlign w:val="center"/>
          </w:tcPr>
          <w:p w14:paraId="2DD4EF08" w14:textId="03EDE38E" w:rsidR="00087025" w:rsidRPr="00F5069E" w:rsidRDefault="00C61DFC" w:rsidP="00356C5F">
            <w:pPr>
              <w:spacing w:line="240" w:lineRule="auto"/>
              <w:ind w:firstLine="0"/>
              <w:jc w:val="center"/>
              <w:rPr>
                <w:rFonts w:eastAsia="Times New Roman" w:cs="Times New Roman"/>
                <w:szCs w:val="24"/>
              </w:rPr>
            </w:pPr>
            <w:r w:rsidRPr="00F5069E">
              <w:rPr>
                <w:rFonts w:eastAsia="Times New Roman" w:cs="Times New Roman"/>
                <w:szCs w:val="24"/>
              </w:rPr>
              <w:t>st05.003</w:t>
            </w:r>
          </w:p>
        </w:tc>
        <w:tc>
          <w:tcPr>
            <w:tcW w:w="6662" w:type="dxa"/>
            <w:shd w:val="clear" w:color="auto" w:fill="FFFFFF" w:themeFill="background1"/>
            <w:noWrap/>
            <w:vAlign w:val="center"/>
          </w:tcPr>
          <w:p w14:paraId="5CE2CD76" w14:textId="77777777" w:rsidR="00087025" w:rsidRPr="00F5069E" w:rsidRDefault="00087025" w:rsidP="00BC1FF2">
            <w:pPr>
              <w:spacing w:line="240" w:lineRule="auto"/>
              <w:ind w:firstLine="0"/>
              <w:rPr>
                <w:rFonts w:eastAsia="Times New Roman" w:cs="Times New Roman"/>
                <w:szCs w:val="24"/>
              </w:rPr>
            </w:pPr>
            <w:r w:rsidRPr="00F5069E">
              <w:rPr>
                <w:rFonts w:eastAsia="Times New Roman" w:cs="Times New Roman"/>
                <w:szCs w:val="24"/>
              </w:rPr>
              <w:t>Нарушения свертываемости крови</w:t>
            </w:r>
          </w:p>
        </w:tc>
        <w:tc>
          <w:tcPr>
            <w:tcW w:w="1701" w:type="dxa"/>
            <w:shd w:val="clear" w:color="auto" w:fill="FFFFFF" w:themeFill="background1"/>
            <w:noWrap/>
            <w:vAlign w:val="center"/>
          </w:tcPr>
          <w:p w14:paraId="03F1139E" w14:textId="3B4AF4ED" w:rsidR="00087025" w:rsidRPr="00F5069E" w:rsidRDefault="0089221E" w:rsidP="00356C5F">
            <w:pPr>
              <w:spacing w:line="240" w:lineRule="auto"/>
              <w:ind w:firstLine="0"/>
              <w:jc w:val="center"/>
              <w:rPr>
                <w:rFonts w:eastAsia="Times New Roman" w:cs="Times New Roman"/>
                <w:szCs w:val="24"/>
              </w:rPr>
            </w:pPr>
            <w:r w:rsidRPr="00F5069E">
              <w:rPr>
                <w:rFonts w:eastAsia="Times New Roman" w:cs="Times New Roman"/>
                <w:szCs w:val="24"/>
              </w:rPr>
              <w:t>4,5</w:t>
            </w:r>
            <w:r w:rsidR="00C61DFC" w:rsidRPr="00F5069E">
              <w:rPr>
                <w:rFonts w:eastAsia="Times New Roman" w:cs="Times New Roman"/>
                <w:szCs w:val="24"/>
              </w:rPr>
              <w:t>0</w:t>
            </w:r>
          </w:p>
        </w:tc>
      </w:tr>
    </w:tbl>
    <w:p w14:paraId="1F1960DC" w14:textId="77777777" w:rsidR="00087025" w:rsidRPr="00F5069E" w:rsidRDefault="00087025" w:rsidP="00BC1FF2">
      <w:pPr>
        <w:spacing w:line="240" w:lineRule="auto"/>
        <w:ind w:firstLine="0"/>
        <w:rPr>
          <w:rFonts w:eastAsia="Calibri" w:cs="Times New Roman"/>
          <w:sz w:val="28"/>
          <w:szCs w:val="28"/>
        </w:rPr>
      </w:pPr>
    </w:p>
    <w:p w14:paraId="2BA58C99" w14:textId="77777777" w:rsidR="00087025" w:rsidRPr="00F5069E" w:rsidRDefault="00087025" w:rsidP="00BC1FF2">
      <w:pPr>
        <w:spacing w:line="240" w:lineRule="auto"/>
        <w:ind w:firstLine="0"/>
        <w:jc w:val="center"/>
        <w:rPr>
          <w:rFonts w:eastAsia="Calibri" w:cs="Times New Roman"/>
          <w:sz w:val="28"/>
          <w:szCs w:val="28"/>
        </w:rPr>
      </w:pPr>
      <w:r w:rsidRPr="00F5069E">
        <w:rPr>
          <w:rFonts w:eastAsia="Calibri" w:cs="Times New Roman"/>
          <w:sz w:val="28"/>
          <w:szCs w:val="28"/>
        </w:rPr>
        <w:t>После разделения на подгруппы: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8"/>
        <w:gridCol w:w="6662"/>
        <w:gridCol w:w="1701"/>
      </w:tblGrid>
      <w:tr w:rsidR="004671C0" w:rsidRPr="00F5069E" w14:paraId="775E9CDF" w14:textId="77777777" w:rsidTr="00C61DFC">
        <w:trPr>
          <w:cantSplit/>
          <w:trHeight w:val="288"/>
        </w:trPr>
        <w:tc>
          <w:tcPr>
            <w:tcW w:w="1418" w:type="dxa"/>
            <w:shd w:val="clear" w:color="auto" w:fill="FFFFFF" w:themeFill="background1"/>
            <w:noWrap/>
            <w:vAlign w:val="bottom"/>
            <w:hideMark/>
          </w:tcPr>
          <w:p w14:paraId="090F97A9" w14:textId="77777777" w:rsidR="00087025" w:rsidRPr="00F5069E" w:rsidRDefault="00087025" w:rsidP="00BC1FF2">
            <w:pPr>
              <w:spacing w:line="240" w:lineRule="auto"/>
              <w:ind w:firstLine="0"/>
              <w:jc w:val="center"/>
              <w:rPr>
                <w:rFonts w:eastAsia="Times New Roman" w:cs="Times New Roman"/>
                <w:bCs/>
                <w:szCs w:val="24"/>
                <w:lang w:val="en-US"/>
              </w:rPr>
            </w:pPr>
            <w:r w:rsidRPr="00F5069E">
              <w:rPr>
                <w:rFonts w:eastAsia="Times New Roman" w:cs="Times New Roman"/>
                <w:bCs/>
                <w:szCs w:val="24"/>
                <w:lang w:val="en-US"/>
              </w:rPr>
              <w:t>КСГ</w:t>
            </w:r>
          </w:p>
        </w:tc>
        <w:tc>
          <w:tcPr>
            <w:tcW w:w="6662" w:type="dxa"/>
            <w:shd w:val="clear" w:color="auto" w:fill="FFFFFF" w:themeFill="background1"/>
            <w:noWrap/>
            <w:vAlign w:val="bottom"/>
            <w:hideMark/>
          </w:tcPr>
          <w:p w14:paraId="3639EC36" w14:textId="77777777" w:rsidR="00087025" w:rsidRPr="00F5069E" w:rsidRDefault="00087025" w:rsidP="00BC1FF2">
            <w:pPr>
              <w:spacing w:line="240" w:lineRule="auto"/>
              <w:ind w:firstLine="0"/>
              <w:jc w:val="center"/>
              <w:rPr>
                <w:rFonts w:eastAsia="Times New Roman" w:cs="Times New Roman"/>
                <w:bCs/>
                <w:szCs w:val="24"/>
                <w:lang w:val="en-US"/>
              </w:rPr>
            </w:pPr>
            <w:r w:rsidRPr="00F5069E">
              <w:rPr>
                <w:rFonts w:eastAsia="Times New Roman" w:cs="Times New Roman"/>
                <w:bCs/>
                <w:szCs w:val="24"/>
                <w:lang w:val="en-US"/>
              </w:rPr>
              <w:t>Наименование КСГ</w:t>
            </w:r>
          </w:p>
        </w:tc>
        <w:tc>
          <w:tcPr>
            <w:tcW w:w="1701" w:type="dxa"/>
            <w:shd w:val="clear" w:color="auto" w:fill="FFFFFF" w:themeFill="background1"/>
            <w:noWrap/>
            <w:vAlign w:val="bottom"/>
            <w:hideMark/>
          </w:tcPr>
          <w:p w14:paraId="6727A7D6" w14:textId="77777777" w:rsidR="00087025" w:rsidRPr="00F5069E" w:rsidRDefault="00087025" w:rsidP="00BC1FF2">
            <w:pPr>
              <w:spacing w:line="240" w:lineRule="auto"/>
              <w:ind w:firstLine="0"/>
              <w:jc w:val="center"/>
              <w:rPr>
                <w:rFonts w:eastAsia="Times New Roman" w:cs="Times New Roman"/>
                <w:bCs/>
                <w:szCs w:val="24"/>
              </w:rPr>
            </w:pPr>
            <w:r w:rsidRPr="00F5069E">
              <w:rPr>
                <w:rFonts w:eastAsia="Times New Roman" w:cs="Times New Roman"/>
                <w:bCs/>
                <w:szCs w:val="24"/>
              </w:rPr>
              <w:t>КЗ</w:t>
            </w:r>
          </w:p>
        </w:tc>
      </w:tr>
      <w:tr w:rsidR="004671C0" w:rsidRPr="00F5069E" w14:paraId="4196B01F" w14:textId="77777777" w:rsidTr="00356C5F">
        <w:trPr>
          <w:cantSplit/>
          <w:trHeight w:val="288"/>
        </w:trPr>
        <w:tc>
          <w:tcPr>
            <w:tcW w:w="1418" w:type="dxa"/>
            <w:shd w:val="clear" w:color="auto" w:fill="FFFFFF" w:themeFill="background1"/>
            <w:noWrap/>
            <w:vAlign w:val="center"/>
          </w:tcPr>
          <w:p w14:paraId="03B518F1" w14:textId="1B40E842" w:rsidR="00087025" w:rsidRPr="00F5069E" w:rsidRDefault="00C61DFC" w:rsidP="00356C5F">
            <w:pPr>
              <w:spacing w:line="240" w:lineRule="auto"/>
              <w:ind w:firstLine="0"/>
              <w:jc w:val="center"/>
              <w:rPr>
                <w:rFonts w:eastAsia="Times New Roman" w:cs="Times New Roman"/>
                <w:szCs w:val="24"/>
              </w:rPr>
            </w:pPr>
            <w:r w:rsidRPr="00F5069E">
              <w:rPr>
                <w:rFonts w:eastAsia="Times New Roman" w:cs="Times New Roman"/>
                <w:szCs w:val="24"/>
              </w:rPr>
              <w:t>st05.003.1</w:t>
            </w:r>
          </w:p>
        </w:tc>
        <w:tc>
          <w:tcPr>
            <w:tcW w:w="6662" w:type="dxa"/>
            <w:shd w:val="clear" w:color="auto" w:fill="FFFFFF" w:themeFill="background1"/>
            <w:vAlign w:val="bottom"/>
          </w:tcPr>
          <w:p w14:paraId="558A87D4" w14:textId="77777777" w:rsidR="00087025" w:rsidRPr="00F5069E" w:rsidRDefault="00087025" w:rsidP="00BC1FF2">
            <w:pPr>
              <w:spacing w:line="240" w:lineRule="auto"/>
              <w:ind w:firstLine="0"/>
              <w:rPr>
                <w:rFonts w:eastAsia="Times New Roman" w:cs="Times New Roman"/>
                <w:szCs w:val="24"/>
              </w:rPr>
            </w:pPr>
            <w:r w:rsidRPr="00F5069E">
              <w:rPr>
                <w:rFonts w:eastAsia="Times New Roman" w:cs="Times New Roman"/>
                <w:szCs w:val="24"/>
              </w:rPr>
              <w:t>Нарушения свертываемости крови, уровень 1</w:t>
            </w:r>
          </w:p>
        </w:tc>
        <w:tc>
          <w:tcPr>
            <w:tcW w:w="1701" w:type="dxa"/>
            <w:shd w:val="clear" w:color="auto" w:fill="FFFFFF" w:themeFill="background1"/>
            <w:noWrap/>
            <w:vAlign w:val="center"/>
          </w:tcPr>
          <w:p w14:paraId="3E89A549" w14:textId="77777777" w:rsidR="00087025" w:rsidRPr="00F5069E" w:rsidRDefault="0089221E" w:rsidP="00356C5F">
            <w:pPr>
              <w:spacing w:line="240" w:lineRule="auto"/>
              <w:ind w:firstLine="0"/>
              <w:jc w:val="center"/>
              <w:rPr>
                <w:rFonts w:eastAsia="Times New Roman" w:cs="Times New Roman"/>
                <w:szCs w:val="24"/>
              </w:rPr>
            </w:pPr>
            <w:r w:rsidRPr="00F5069E">
              <w:rPr>
                <w:rFonts w:eastAsia="Times New Roman" w:cs="Times New Roman"/>
                <w:szCs w:val="24"/>
              </w:rPr>
              <w:t>3,15</w:t>
            </w:r>
          </w:p>
        </w:tc>
      </w:tr>
      <w:tr w:rsidR="004671C0" w:rsidRPr="00F5069E" w14:paraId="29071776" w14:textId="77777777" w:rsidTr="00356C5F">
        <w:trPr>
          <w:cantSplit/>
          <w:trHeight w:val="288"/>
        </w:trPr>
        <w:tc>
          <w:tcPr>
            <w:tcW w:w="1418" w:type="dxa"/>
            <w:shd w:val="clear" w:color="auto" w:fill="FFFFFF" w:themeFill="background1"/>
            <w:noWrap/>
            <w:vAlign w:val="center"/>
          </w:tcPr>
          <w:p w14:paraId="4CEF5D7E" w14:textId="3205AAFB" w:rsidR="00087025" w:rsidRPr="00F5069E" w:rsidRDefault="00C61DFC" w:rsidP="00356C5F">
            <w:pPr>
              <w:spacing w:line="240" w:lineRule="auto"/>
              <w:ind w:firstLine="0"/>
              <w:jc w:val="center"/>
              <w:rPr>
                <w:rFonts w:eastAsia="Times New Roman" w:cs="Times New Roman"/>
                <w:szCs w:val="24"/>
              </w:rPr>
            </w:pPr>
            <w:r w:rsidRPr="00F5069E">
              <w:rPr>
                <w:rFonts w:eastAsia="Times New Roman" w:cs="Times New Roman"/>
                <w:szCs w:val="24"/>
              </w:rPr>
              <w:t>st05.003.2</w:t>
            </w:r>
          </w:p>
        </w:tc>
        <w:tc>
          <w:tcPr>
            <w:tcW w:w="6662" w:type="dxa"/>
            <w:shd w:val="clear" w:color="auto" w:fill="FFFFFF" w:themeFill="background1"/>
            <w:vAlign w:val="bottom"/>
          </w:tcPr>
          <w:p w14:paraId="15E28883" w14:textId="77777777" w:rsidR="00087025" w:rsidRPr="00F5069E" w:rsidRDefault="00087025" w:rsidP="00BC1FF2">
            <w:pPr>
              <w:spacing w:line="240" w:lineRule="auto"/>
              <w:ind w:firstLine="0"/>
              <w:rPr>
                <w:rFonts w:eastAsia="Times New Roman" w:cs="Times New Roman"/>
                <w:szCs w:val="24"/>
              </w:rPr>
            </w:pPr>
            <w:r w:rsidRPr="00F5069E">
              <w:rPr>
                <w:rFonts w:eastAsia="Times New Roman" w:cs="Times New Roman"/>
                <w:szCs w:val="24"/>
              </w:rPr>
              <w:t>Нарушения свертываемости крови, уровень 2</w:t>
            </w:r>
          </w:p>
        </w:tc>
        <w:tc>
          <w:tcPr>
            <w:tcW w:w="1701" w:type="dxa"/>
            <w:shd w:val="clear" w:color="auto" w:fill="FFFFFF" w:themeFill="background1"/>
            <w:noWrap/>
            <w:vAlign w:val="center"/>
          </w:tcPr>
          <w:p w14:paraId="2E9BC5FC" w14:textId="77777777" w:rsidR="00087025" w:rsidRPr="00F5069E" w:rsidRDefault="0089221E" w:rsidP="00356C5F">
            <w:pPr>
              <w:spacing w:line="240" w:lineRule="auto"/>
              <w:ind w:firstLine="0"/>
              <w:jc w:val="center"/>
              <w:rPr>
                <w:rFonts w:eastAsia="Times New Roman" w:cs="Times New Roman"/>
                <w:szCs w:val="24"/>
              </w:rPr>
            </w:pPr>
            <w:r w:rsidRPr="00F5069E">
              <w:rPr>
                <w:rFonts w:eastAsia="Times New Roman" w:cs="Times New Roman"/>
                <w:szCs w:val="24"/>
              </w:rPr>
              <w:t>6,52</w:t>
            </w:r>
          </w:p>
        </w:tc>
      </w:tr>
    </w:tbl>
    <w:p w14:paraId="348615A7" w14:textId="77777777" w:rsidR="00356C5F" w:rsidRPr="00F5069E" w:rsidRDefault="00356C5F" w:rsidP="00BC1FF2">
      <w:pPr>
        <w:spacing w:line="240" w:lineRule="auto"/>
        <w:ind w:firstLine="720"/>
        <w:rPr>
          <w:rFonts w:eastAsia="Calibri" w:cs="Times New Roman"/>
          <w:sz w:val="28"/>
          <w:szCs w:val="28"/>
        </w:rPr>
      </w:pPr>
    </w:p>
    <w:p w14:paraId="14697D10"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lastRenderedPageBreak/>
        <w:t>Формирование подгрупп может осуществляться следующими основными способами:</w:t>
      </w:r>
    </w:p>
    <w:p w14:paraId="2DEF9D7D" w14:textId="07D6F1B4" w:rsidR="00087025" w:rsidRPr="00F5069E" w:rsidRDefault="00087025" w:rsidP="009870C6">
      <w:pPr>
        <w:spacing w:line="240" w:lineRule="auto"/>
        <w:rPr>
          <w:rFonts w:eastAsia="Calibri" w:cs="Times New Roman"/>
          <w:b/>
          <w:i/>
          <w:sz w:val="28"/>
          <w:szCs w:val="28"/>
        </w:rPr>
      </w:pPr>
      <w:r w:rsidRPr="00F5069E">
        <w:rPr>
          <w:rFonts w:eastAsia="Calibri" w:cs="Times New Roman"/>
          <w:b/>
          <w:i/>
          <w:sz w:val="28"/>
          <w:szCs w:val="28"/>
        </w:rPr>
        <w:t xml:space="preserve">1-й способ: выделение подгрупп с использованием справочников </w:t>
      </w:r>
      <w:r w:rsidR="00E86B51" w:rsidRPr="00F5069E">
        <w:rPr>
          <w:rFonts w:eastAsia="Calibri" w:cs="Times New Roman"/>
          <w:b/>
          <w:i/>
          <w:sz w:val="28"/>
          <w:szCs w:val="28"/>
        </w:rPr>
        <w:t>МКБ 10</w:t>
      </w:r>
      <w:r w:rsidRPr="00F5069E">
        <w:rPr>
          <w:rFonts w:eastAsia="Calibri" w:cs="Times New Roman"/>
          <w:b/>
          <w:i/>
          <w:sz w:val="28"/>
          <w:szCs w:val="28"/>
        </w:rPr>
        <w:t xml:space="preserve"> и Номенклатуры.</w:t>
      </w:r>
    </w:p>
    <w:p w14:paraId="5C79939C" w14:textId="04765850"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Данный способ предполагает, что базовая КСГ делится на подгруппы через разнесение кодов основных классификационных справочников (</w:t>
      </w:r>
      <w:r w:rsidR="00E86B51" w:rsidRPr="00F5069E">
        <w:rPr>
          <w:rFonts w:eastAsia="Calibri" w:cs="Times New Roman"/>
          <w:sz w:val="28"/>
          <w:szCs w:val="28"/>
        </w:rPr>
        <w:t>МКБ 10</w:t>
      </w:r>
      <w:r w:rsidRPr="00F5069E">
        <w:rPr>
          <w:rFonts w:eastAsia="Calibri" w:cs="Times New Roman"/>
          <w:sz w:val="28"/>
          <w:szCs w:val="28"/>
        </w:rPr>
        <w:t xml:space="preserve"> и Номенклатура), используемых при формировании базовой КСГ. </w:t>
      </w:r>
    </w:p>
    <w:p w14:paraId="3F20A149" w14:textId="10CC80AF" w:rsidR="00087025" w:rsidRPr="00F5069E" w:rsidRDefault="00087025" w:rsidP="009870C6">
      <w:pPr>
        <w:spacing w:line="240" w:lineRule="auto"/>
        <w:rPr>
          <w:rFonts w:eastAsia="Calibri" w:cs="Times New Roman"/>
          <w:i/>
          <w:sz w:val="28"/>
          <w:szCs w:val="28"/>
        </w:rPr>
      </w:pPr>
      <w:r w:rsidRPr="00F5069E">
        <w:rPr>
          <w:rFonts w:eastAsia="Calibri" w:cs="Times New Roman"/>
          <w:b/>
          <w:i/>
          <w:sz w:val="28"/>
          <w:szCs w:val="28"/>
        </w:rPr>
        <w:t xml:space="preserve">Внимание: </w:t>
      </w:r>
      <w:r w:rsidRPr="00F5069E">
        <w:rPr>
          <w:rFonts w:eastAsia="Calibri" w:cs="Times New Roman"/>
          <w:i/>
          <w:sz w:val="28"/>
          <w:szCs w:val="28"/>
        </w:rPr>
        <w:t xml:space="preserve">формирование подгрупп из кодов </w:t>
      </w:r>
      <w:r w:rsidR="00E86B51" w:rsidRPr="00F5069E">
        <w:rPr>
          <w:rFonts w:eastAsia="Calibri" w:cs="Times New Roman"/>
          <w:i/>
          <w:sz w:val="28"/>
          <w:szCs w:val="28"/>
        </w:rPr>
        <w:t>МКБ 10</w:t>
      </w:r>
      <w:r w:rsidRPr="00F5069E">
        <w:rPr>
          <w:rFonts w:eastAsia="Calibri" w:cs="Times New Roman"/>
          <w:i/>
          <w:sz w:val="28"/>
          <w:szCs w:val="28"/>
        </w:rPr>
        <w:t xml:space="preserve"> и Номенклатуры, входящих в разные базовые КСГ, не допускается.</w:t>
      </w:r>
    </w:p>
    <w:p w14:paraId="2E6ED47C" w14:textId="10E1C764" w:rsidR="0053506B" w:rsidRPr="00F5069E" w:rsidRDefault="0053506B" w:rsidP="0053506B">
      <w:pPr>
        <w:spacing w:line="240" w:lineRule="auto"/>
        <w:rPr>
          <w:rFonts w:eastAsia="Calibri" w:cs="Times New Roman"/>
          <w:b/>
          <w:i/>
          <w:sz w:val="28"/>
          <w:szCs w:val="28"/>
        </w:rPr>
      </w:pPr>
      <w:r w:rsidRPr="00F5069E">
        <w:rPr>
          <w:rFonts w:eastAsia="Calibri" w:cs="Times New Roman"/>
          <w:b/>
          <w:i/>
          <w:sz w:val="28"/>
          <w:szCs w:val="28"/>
        </w:rPr>
        <w:t xml:space="preserve">2-й способ: выделение подгрупп </w:t>
      </w:r>
      <w:r w:rsidR="00391CBA" w:rsidRPr="00F5069E">
        <w:rPr>
          <w:rFonts w:eastAsia="Calibri" w:cs="Times New Roman"/>
          <w:b/>
          <w:i/>
          <w:sz w:val="28"/>
          <w:szCs w:val="28"/>
        </w:rPr>
        <w:t>с использованием</w:t>
      </w:r>
      <w:r w:rsidRPr="00F5069E">
        <w:rPr>
          <w:rFonts w:eastAsia="Calibri" w:cs="Times New Roman"/>
          <w:b/>
          <w:i/>
          <w:sz w:val="28"/>
          <w:szCs w:val="28"/>
        </w:rPr>
        <w:t xml:space="preserve"> схемы лекарственной терапии или МНН лекарственных препаратов.</w:t>
      </w:r>
    </w:p>
    <w:p w14:paraId="1071804F" w14:textId="448E667B" w:rsidR="0053506B" w:rsidRPr="00F5069E" w:rsidRDefault="0053506B" w:rsidP="009870C6">
      <w:pPr>
        <w:spacing w:line="240" w:lineRule="auto"/>
        <w:rPr>
          <w:rFonts w:eastAsia="Calibri" w:cs="Times New Roman"/>
          <w:b/>
          <w:sz w:val="28"/>
          <w:szCs w:val="28"/>
        </w:rPr>
      </w:pPr>
      <w:r w:rsidRPr="00F5069E">
        <w:rPr>
          <w:rFonts w:eastAsia="Calibri" w:cs="Times New Roman"/>
          <w:sz w:val="28"/>
          <w:szCs w:val="28"/>
        </w:rPr>
        <w:t xml:space="preserve">В рамках данного способа базовая КСГ делится на подгруппы </w:t>
      </w:r>
      <w:r w:rsidR="00391CBA" w:rsidRPr="00F5069E">
        <w:rPr>
          <w:rFonts w:eastAsia="Calibri" w:cs="Times New Roman"/>
          <w:sz w:val="28"/>
          <w:szCs w:val="28"/>
        </w:rPr>
        <w:t>на основании</w:t>
      </w:r>
      <w:r w:rsidRPr="00F5069E">
        <w:rPr>
          <w:rFonts w:eastAsia="Calibri" w:cs="Times New Roman"/>
          <w:sz w:val="28"/>
          <w:szCs w:val="28"/>
        </w:rPr>
        <w:t xml:space="preserve"> схем лекарственной терапии или кодов МНН, как </w:t>
      </w:r>
      <w:r w:rsidR="00391CBA" w:rsidRPr="00F5069E">
        <w:rPr>
          <w:rFonts w:eastAsia="Calibri" w:cs="Times New Roman"/>
          <w:sz w:val="28"/>
          <w:szCs w:val="28"/>
        </w:rPr>
        <w:t>в случае их использования</w:t>
      </w:r>
      <w:r w:rsidRPr="00F5069E">
        <w:rPr>
          <w:rFonts w:eastAsia="Calibri" w:cs="Times New Roman"/>
          <w:sz w:val="28"/>
          <w:szCs w:val="28"/>
        </w:rPr>
        <w:t xml:space="preserve"> </w:t>
      </w:r>
      <w:r w:rsidR="00391CBA" w:rsidRPr="00F5069E">
        <w:rPr>
          <w:rFonts w:eastAsia="Calibri" w:cs="Times New Roman"/>
          <w:sz w:val="28"/>
          <w:szCs w:val="28"/>
        </w:rPr>
        <w:t>в</w:t>
      </w:r>
      <w:r w:rsidRPr="00F5069E">
        <w:rPr>
          <w:rFonts w:eastAsia="Calibri" w:cs="Times New Roman"/>
          <w:sz w:val="28"/>
          <w:szCs w:val="28"/>
        </w:rPr>
        <w:t xml:space="preserve"> базовой КСГ, так и при отсутствии схемы/МНН </w:t>
      </w:r>
      <w:r w:rsidR="00391CBA" w:rsidRPr="00F5069E">
        <w:rPr>
          <w:rFonts w:eastAsia="Calibri" w:cs="Times New Roman"/>
          <w:sz w:val="28"/>
          <w:szCs w:val="28"/>
        </w:rPr>
        <w:t>в</w:t>
      </w:r>
      <w:r w:rsidRPr="00F5069E">
        <w:rPr>
          <w:rFonts w:eastAsia="Calibri" w:cs="Times New Roman"/>
          <w:sz w:val="28"/>
          <w:szCs w:val="28"/>
        </w:rPr>
        <w:t xml:space="preserve"> базовой КСГ.</w:t>
      </w:r>
      <w:r w:rsidR="0044262D" w:rsidRPr="00F5069E">
        <w:rPr>
          <w:rFonts w:eastAsia="Calibri" w:cs="Times New Roman"/>
          <w:sz w:val="28"/>
          <w:szCs w:val="28"/>
        </w:rPr>
        <w:t xml:space="preserve"> В случае отсутствия схемы/МНН в базовой КСГ предполагается формирование соответствующего перечня </w:t>
      </w:r>
      <w:r w:rsidR="00191D33" w:rsidRPr="00F5069E">
        <w:rPr>
          <w:rFonts w:eastAsia="Calibri" w:cs="Times New Roman"/>
          <w:sz w:val="28"/>
          <w:szCs w:val="28"/>
        </w:rPr>
        <w:t xml:space="preserve">возможных к применению в рамках указанной КСГ </w:t>
      </w:r>
      <w:r w:rsidR="0044262D" w:rsidRPr="00F5069E">
        <w:rPr>
          <w:rFonts w:eastAsia="Calibri" w:cs="Times New Roman"/>
          <w:sz w:val="28"/>
          <w:szCs w:val="28"/>
        </w:rPr>
        <w:t>лекарственных препаратов строго в соответствии с клиническими рекомендациями. Данный способ выделения подгрупп целесообразно применять в случае отсутствия соответствующих услуг по назначению лекарственных препаратов в Номенклатуре, но необходимости назначения соответствующего лечения согласно клиническим рекомендациям.</w:t>
      </w:r>
    </w:p>
    <w:p w14:paraId="429AD60F" w14:textId="1DA51D0C" w:rsidR="00087025" w:rsidRPr="00F5069E" w:rsidRDefault="0053506B" w:rsidP="009870C6">
      <w:pPr>
        <w:spacing w:line="240" w:lineRule="auto"/>
        <w:rPr>
          <w:rFonts w:eastAsia="Calibri" w:cs="Times New Roman"/>
          <w:b/>
          <w:i/>
          <w:sz w:val="28"/>
          <w:szCs w:val="28"/>
        </w:rPr>
      </w:pPr>
      <w:r w:rsidRPr="00F5069E">
        <w:rPr>
          <w:rFonts w:eastAsia="Calibri" w:cs="Times New Roman"/>
          <w:b/>
          <w:i/>
          <w:sz w:val="28"/>
          <w:szCs w:val="28"/>
        </w:rPr>
        <w:t>3</w:t>
      </w:r>
      <w:r w:rsidR="00087025" w:rsidRPr="00F5069E">
        <w:rPr>
          <w:rFonts w:eastAsia="Calibri" w:cs="Times New Roman"/>
          <w:b/>
          <w:i/>
          <w:sz w:val="28"/>
          <w:szCs w:val="28"/>
        </w:rPr>
        <w:t xml:space="preserve">-й способ: выделение подгрупп через введение </w:t>
      </w:r>
      <w:r w:rsidR="004621F8" w:rsidRPr="00F5069E">
        <w:rPr>
          <w:rFonts w:eastAsia="Calibri" w:cs="Times New Roman"/>
          <w:b/>
          <w:i/>
          <w:sz w:val="28"/>
          <w:szCs w:val="28"/>
        </w:rPr>
        <w:t xml:space="preserve">дополнительно установленных </w:t>
      </w:r>
      <w:r w:rsidR="00087025" w:rsidRPr="00F5069E">
        <w:rPr>
          <w:rFonts w:eastAsia="Calibri" w:cs="Times New Roman"/>
          <w:b/>
          <w:i/>
          <w:sz w:val="28"/>
          <w:szCs w:val="28"/>
        </w:rPr>
        <w:t>классификационных критериев.</w:t>
      </w:r>
    </w:p>
    <w:p w14:paraId="4912CA8D" w14:textId="625812A6"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 xml:space="preserve">Введение </w:t>
      </w:r>
      <w:r w:rsidR="004621F8" w:rsidRPr="00F5069E">
        <w:rPr>
          <w:rFonts w:eastAsia="Calibri" w:cs="Times New Roman"/>
          <w:sz w:val="28"/>
          <w:szCs w:val="28"/>
        </w:rPr>
        <w:t xml:space="preserve">дополнительно установленных </w:t>
      </w:r>
      <w:r w:rsidRPr="00F5069E">
        <w:rPr>
          <w:rFonts w:eastAsia="Calibri" w:cs="Times New Roman"/>
          <w:sz w:val="28"/>
          <w:szCs w:val="28"/>
        </w:rPr>
        <w:t>классификационных критериев приводит к созданию новых, как позитивных, так и негативных экономических стимулов, для медицинских организаций. Поэтому данный способ может применяться исключительно в тех случаях, когда классификационный критерий отвечает следующим основным требованиям:</w:t>
      </w:r>
    </w:p>
    <w:p w14:paraId="70F1598A" w14:textId="77777777" w:rsidR="00087025" w:rsidRPr="00F5069E" w:rsidRDefault="00087025" w:rsidP="009870C6">
      <w:pPr>
        <w:numPr>
          <w:ilvl w:val="0"/>
          <w:numId w:val="10"/>
        </w:numPr>
        <w:spacing w:after="160" w:line="240" w:lineRule="auto"/>
        <w:ind w:left="0" w:firstLine="709"/>
        <w:contextualSpacing/>
        <w:rPr>
          <w:rFonts w:eastAsia="Calibri" w:cs="Times New Roman"/>
          <w:sz w:val="28"/>
          <w:szCs w:val="28"/>
        </w:rPr>
      </w:pPr>
      <w:r w:rsidRPr="00F5069E">
        <w:rPr>
          <w:rFonts w:eastAsia="Calibri" w:cs="Times New Roman"/>
          <w:sz w:val="28"/>
          <w:szCs w:val="28"/>
        </w:rPr>
        <w:t>основания к применению данного критерия должны быть четко регламентированы нормативными документами (например, в клинических протоколах, стандартах медицинской помощи);</w:t>
      </w:r>
    </w:p>
    <w:p w14:paraId="7604E68F" w14:textId="4991CE6B" w:rsidR="00087025" w:rsidRPr="00F5069E" w:rsidRDefault="00087025" w:rsidP="009870C6">
      <w:pPr>
        <w:numPr>
          <w:ilvl w:val="0"/>
          <w:numId w:val="10"/>
        </w:numPr>
        <w:spacing w:after="160" w:line="240" w:lineRule="auto"/>
        <w:ind w:left="0" w:firstLine="709"/>
        <w:contextualSpacing/>
        <w:rPr>
          <w:rFonts w:eastAsia="Calibri" w:cs="Times New Roman"/>
          <w:sz w:val="28"/>
          <w:szCs w:val="28"/>
        </w:rPr>
      </w:pPr>
      <w:r w:rsidRPr="00F5069E">
        <w:rPr>
          <w:rFonts w:eastAsia="Calibri" w:cs="Times New Roman"/>
          <w:sz w:val="28"/>
          <w:szCs w:val="28"/>
        </w:rPr>
        <w:t>применение дополнительно</w:t>
      </w:r>
      <w:r w:rsidR="004621F8" w:rsidRPr="00F5069E">
        <w:rPr>
          <w:rFonts w:eastAsia="Calibri" w:cs="Times New Roman"/>
          <w:sz w:val="28"/>
          <w:szCs w:val="28"/>
        </w:rPr>
        <w:t xml:space="preserve"> установленного</w:t>
      </w:r>
      <w:r w:rsidRPr="00F5069E">
        <w:rPr>
          <w:rFonts w:eastAsia="Calibri" w:cs="Times New Roman"/>
          <w:sz w:val="28"/>
          <w:szCs w:val="28"/>
        </w:rPr>
        <w:t xml:space="preserve"> классификационного критерия легко проконтролировать. </w:t>
      </w:r>
    </w:p>
    <w:p w14:paraId="350DFDA7" w14:textId="7E6BE98F"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Классификационный критерий должен быть включен в реестр счетов</w:t>
      </w:r>
      <w:r w:rsidR="001D2270" w:rsidRPr="00F5069E">
        <w:rPr>
          <w:rFonts w:eastAsia="Calibri" w:cs="Times New Roman"/>
          <w:sz w:val="28"/>
          <w:szCs w:val="28"/>
        </w:rPr>
        <w:t xml:space="preserve"> на оплату медицинской помощи</w:t>
      </w:r>
      <w:r w:rsidRPr="00F5069E">
        <w:rPr>
          <w:rFonts w:eastAsia="Calibri" w:cs="Times New Roman"/>
          <w:sz w:val="28"/>
          <w:szCs w:val="28"/>
        </w:rPr>
        <w:t>.</w:t>
      </w:r>
    </w:p>
    <w:p w14:paraId="74C8B353" w14:textId="4AE40C85" w:rsidR="00087025" w:rsidRPr="00F5069E" w:rsidRDefault="00087025" w:rsidP="009870C6">
      <w:pPr>
        <w:spacing w:line="240" w:lineRule="auto"/>
        <w:rPr>
          <w:rFonts w:eastAsia="Calibri" w:cs="Times New Roman"/>
          <w:sz w:val="28"/>
          <w:szCs w:val="28"/>
        </w:rPr>
      </w:pPr>
      <w:r w:rsidRPr="00F5069E">
        <w:rPr>
          <w:rFonts w:eastAsia="Calibri" w:cs="Times New Roman"/>
          <w:b/>
          <w:i/>
          <w:sz w:val="28"/>
          <w:szCs w:val="28"/>
        </w:rPr>
        <w:t>Примеры дополнительн</w:t>
      </w:r>
      <w:r w:rsidR="00B41754" w:rsidRPr="00F5069E">
        <w:rPr>
          <w:rFonts w:eastAsia="Calibri" w:cs="Times New Roman"/>
          <w:b/>
          <w:i/>
          <w:sz w:val="28"/>
          <w:szCs w:val="28"/>
        </w:rPr>
        <w:t>о установленных</w:t>
      </w:r>
      <w:r w:rsidRPr="00F5069E">
        <w:rPr>
          <w:rFonts w:eastAsia="Calibri" w:cs="Times New Roman"/>
          <w:b/>
          <w:i/>
          <w:sz w:val="28"/>
          <w:szCs w:val="28"/>
        </w:rPr>
        <w:t xml:space="preserve"> классификационных критериев:</w:t>
      </w:r>
    </w:p>
    <w:p w14:paraId="5294782E" w14:textId="203524D0" w:rsidR="00087025" w:rsidRPr="00F5069E" w:rsidRDefault="00B41754" w:rsidP="009870C6">
      <w:pPr>
        <w:numPr>
          <w:ilvl w:val="0"/>
          <w:numId w:val="11"/>
        </w:numPr>
        <w:spacing w:after="160" w:line="240" w:lineRule="auto"/>
        <w:ind w:left="0" w:firstLine="709"/>
        <w:contextualSpacing/>
        <w:rPr>
          <w:rFonts w:eastAsia="Calibri" w:cs="Times New Roman"/>
          <w:sz w:val="28"/>
          <w:szCs w:val="28"/>
        </w:rPr>
      </w:pPr>
      <w:r w:rsidRPr="00F5069E">
        <w:rPr>
          <w:rFonts w:eastAsia="Calibri" w:cs="Times New Roman"/>
          <w:sz w:val="28"/>
          <w:szCs w:val="28"/>
        </w:rPr>
        <w:t>длительное пребывание на профильной койке (реанимационные, реанимационные для новорожденных, интенсивной терапии, интенсивной терапии для новорожденных) или использование дорогостоящих реанимационных технологий</w:t>
      </w:r>
      <w:r w:rsidR="003F105D" w:rsidRPr="00F5069E">
        <w:rPr>
          <w:rFonts w:eastAsia="Calibri" w:cs="Times New Roman"/>
          <w:sz w:val="28"/>
          <w:szCs w:val="28"/>
        </w:rPr>
        <w:t>;</w:t>
      </w:r>
    </w:p>
    <w:p w14:paraId="5975BEDC" w14:textId="77777777" w:rsidR="00087025" w:rsidRPr="00F5069E" w:rsidRDefault="00087025" w:rsidP="009870C6">
      <w:pPr>
        <w:numPr>
          <w:ilvl w:val="0"/>
          <w:numId w:val="11"/>
        </w:numPr>
        <w:spacing w:after="160" w:line="240" w:lineRule="auto"/>
        <w:ind w:left="0" w:firstLine="709"/>
        <w:contextualSpacing/>
        <w:rPr>
          <w:rFonts w:eastAsia="Calibri" w:cs="Times New Roman"/>
          <w:sz w:val="28"/>
          <w:szCs w:val="28"/>
        </w:rPr>
      </w:pPr>
      <w:r w:rsidRPr="00F5069E">
        <w:rPr>
          <w:rFonts w:eastAsia="Calibri" w:cs="Times New Roman"/>
          <w:sz w:val="28"/>
          <w:szCs w:val="28"/>
        </w:rPr>
        <w:t>тяжесть состояния больных, характеризующаяся однозначными клиническими критериями;</w:t>
      </w:r>
    </w:p>
    <w:p w14:paraId="1527EE64" w14:textId="42C9FA92" w:rsidR="00087025" w:rsidRPr="00F5069E" w:rsidRDefault="00087025" w:rsidP="009870C6">
      <w:pPr>
        <w:numPr>
          <w:ilvl w:val="0"/>
          <w:numId w:val="11"/>
        </w:numPr>
        <w:spacing w:after="160" w:line="240" w:lineRule="auto"/>
        <w:ind w:left="0" w:firstLine="709"/>
        <w:contextualSpacing/>
        <w:rPr>
          <w:rFonts w:eastAsia="Calibri" w:cs="Times New Roman"/>
          <w:sz w:val="28"/>
          <w:szCs w:val="28"/>
        </w:rPr>
      </w:pPr>
      <w:r w:rsidRPr="00F5069E">
        <w:rPr>
          <w:rFonts w:eastAsia="Calibri" w:cs="Times New Roman"/>
          <w:sz w:val="28"/>
          <w:szCs w:val="28"/>
        </w:rPr>
        <w:t>осложнение, серьезное сопут</w:t>
      </w:r>
      <w:r w:rsidR="00AE328F" w:rsidRPr="00F5069E">
        <w:rPr>
          <w:rFonts w:eastAsia="Calibri" w:cs="Times New Roman"/>
          <w:sz w:val="28"/>
          <w:szCs w:val="28"/>
        </w:rPr>
        <w:t>ствующее заболевание.</w:t>
      </w:r>
    </w:p>
    <w:p w14:paraId="3E4467A5" w14:textId="77777777" w:rsidR="00087025" w:rsidRPr="00F5069E" w:rsidRDefault="00087025" w:rsidP="009870C6">
      <w:pPr>
        <w:spacing w:line="240" w:lineRule="auto"/>
        <w:rPr>
          <w:rFonts w:eastAsia="Calibri" w:cs="Times New Roman"/>
          <w:i/>
          <w:sz w:val="28"/>
          <w:szCs w:val="28"/>
        </w:rPr>
      </w:pPr>
      <w:r w:rsidRPr="00F5069E">
        <w:rPr>
          <w:rFonts w:eastAsia="Calibri" w:cs="Times New Roman"/>
          <w:b/>
          <w:i/>
          <w:sz w:val="28"/>
          <w:szCs w:val="28"/>
        </w:rPr>
        <w:t xml:space="preserve">Внимание: </w:t>
      </w:r>
      <w:r w:rsidRPr="00F5069E">
        <w:rPr>
          <w:rFonts w:eastAsia="Calibri" w:cs="Times New Roman"/>
          <w:i/>
          <w:sz w:val="28"/>
          <w:szCs w:val="28"/>
        </w:rPr>
        <w:t xml:space="preserve">формирование подгрупп целесообразно предусматривать, если количество случаев, которые планируется выделить в подгруппу </w:t>
      </w:r>
      <w:r w:rsidRPr="00F5069E">
        <w:rPr>
          <w:rFonts w:eastAsia="Calibri" w:cs="Times New Roman"/>
          <w:i/>
          <w:sz w:val="28"/>
          <w:szCs w:val="28"/>
        </w:rPr>
        <w:lastRenderedPageBreak/>
        <w:t>статистически репрезентативно, и их большая затратоемкость внутри действующей КСГ, является закономерным (систематически встречающимся) явлением. Оплату отдельных, редко встречающихся, затратных случаев целесообразно осуществлять с применением коэффициента сложности лечения пациента (КСЛП).</w:t>
      </w:r>
    </w:p>
    <w:p w14:paraId="6148FB55"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По мере внедрения системы КСГ необходимо постоянно осуществлять мониторинг объемных показателей и количества случаев в разрезе подгрупп, прежде всего, имеющих повышенный коэффициент затратоемкости (по сравнению с базовой КСГ). При возникновении чрезмерного роста таких случаев необходимо пересмотреть подходы к формированию подгрупп, а также регулярно проводить медико-экономическую экспертизу и экспертизу качества медицинской помощи по указанным случаям.</w:t>
      </w:r>
    </w:p>
    <w:p w14:paraId="47DED647" w14:textId="77777777" w:rsidR="00925D45" w:rsidRPr="00F5069E" w:rsidRDefault="00925D45" w:rsidP="009870C6">
      <w:pPr>
        <w:spacing w:line="240" w:lineRule="auto"/>
        <w:rPr>
          <w:rFonts w:eastAsia="Calibri" w:cs="Times New Roman"/>
          <w:b/>
          <w:sz w:val="28"/>
          <w:szCs w:val="28"/>
        </w:rPr>
      </w:pPr>
    </w:p>
    <w:p w14:paraId="4ACF38EF" w14:textId="77777777" w:rsidR="00087025" w:rsidRPr="00F5069E" w:rsidRDefault="00087025" w:rsidP="009870C6">
      <w:pPr>
        <w:spacing w:line="240" w:lineRule="auto"/>
        <w:rPr>
          <w:rFonts w:eastAsia="Calibri" w:cs="Times New Roman"/>
          <w:b/>
          <w:sz w:val="28"/>
          <w:szCs w:val="28"/>
        </w:rPr>
      </w:pPr>
      <w:r w:rsidRPr="00F5069E">
        <w:rPr>
          <w:rFonts w:eastAsia="Calibri" w:cs="Times New Roman"/>
          <w:b/>
          <w:sz w:val="28"/>
          <w:szCs w:val="28"/>
        </w:rPr>
        <w:t>Расчет весовых коэффициентов подгрупп</w:t>
      </w:r>
    </w:p>
    <w:p w14:paraId="0AC80C2F" w14:textId="77777777" w:rsidR="00087025" w:rsidRPr="00F5069E" w:rsidRDefault="00087025" w:rsidP="009870C6">
      <w:pPr>
        <w:spacing w:line="240" w:lineRule="auto"/>
        <w:rPr>
          <w:rFonts w:eastAsia="Calibri" w:cs="Times New Roman"/>
          <w:sz w:val="28"/>
          <w:szCs w:val="28"/>
        </w:rPr>
      </w:pPr>
    </w:p>
    <w:p w14:paraId="37881502" w14:textId="77777777" w:rsidR="00087025" w:rsidRPr="00F5069E" w:rsidRDefault="00087025" w:rsidP="009870C6">
      <w:pPr>
        <w:spacing w:line="240" w:lineRule="auto"/>
        <w:rPr>
          <w:rFonts w:eastAsia="Calibri" w:cs="Times New Roman"/>
          <w:b/>
          <w:i/>
          <w:sz w:val="28"/>
          <w:szCs w:val="28"/>
        </w:rPr>
      </w:pPr>
      <w:r w:rsidRPr="00F5069E">
        <w:rPr>
          <w:rFonts w:eastAsia="Calibri" w:cs="Times New Roman"/>
          <w:sz w:val="28"/>
          <w:szCs w:val="28"/>
        </w:rPr>
        <w:t xml:space="preserve">Основным условием расчета весовых коэффициентов подгрупп является необходимость сохранить принцип бюджетной нейтральности и обеспечить, </w:t>
      </w:r>
      <w:r w:rsidRPr="00F5069E">
        <w:rPr>
          <w:rFonts w:eastAsia="Calibri" w:cs="Times New Roman"/>
          <w:b/>
          <w:i/>
          <w:sz w:val="28"/>
          <w:szCs w:val="28"/>
        </w:rPr>
        <w:t>чтобы средневзвешенный КЗ подгрупп (СКЗ) равнялся коэффициенту затратоемкости базовой группы.</w:t>
      </w:r>
    </w:p>
    <w:p w14:paraId="7A9AAE76"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 xml:space="preserve">При этом, при необходимости, коэффициент затратоемкости базовой группы может быть скорректирован управленческим коэффициентом, в соответствии с Рекомендациями. </w:t>
      </w:r>
    </w:p>
    <w:p w14:paraId="1B23E2AD"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СКЗ рассчитывается по формуле:</w:t>
      </w:r>
    </w:p>
    <w:p w14:paraId="4ABBB96D" w14:textId="77777777" w:rsidR="00087025" w:rsidRPr="00F5069E" w:rsidRDefault="00087025" w:rsidP="00BC1FF2">
      <w:pPr>
        <w:spacing w:line="240" w:lineRule="auto"/>
        <w:ind w:left="-397" w:firstLine="360"/>
        <w:rPr>
          <w:rFonts w:eastAsia="Calibri" w:cs="Times New Roman"/>
          <w:sz w:val="28"/>
          <w:szCs w:val="28"/>
        </w:rPr>
      </w:pPr>
    </w:p>
    <w:p w14:paraId="1369285B" w14:textId="3FD4EC11" w:rsidR="00087025" w:rsidRPr="00F5069E" w:rsidRDefault="006C09CE" w:rsidP="003F105D">
      <w:pPr>
        <w:spacing w:line="240" w:lineRule="auto"/>
        <w:rPr>
          <w:rFonts w:eastAsia="Calibri" w:cs="Times New Roman"/>
          <w:sz w:val="28"/>
          <w:szCs w:val="28"/>
        </w:rPr>
      </w:pPr>
      <w:r w:rsidRPr="00F5069E">
        <w:rPr>
          <w:rFonts w:eastAsia="Calibri" w:cs="Times New Roman"/>
          <w:noProof/>
          <w:position w:val="-32"/>
          <w:sz w:val="28"/>
          <w:szCs w:val="28"/>
          <w:lang w:val="en-US"/>
        </w:rPr>
        <w:object w:dxaOrig="2200" w:dyaOrig="760" w14:anchorId="52301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2.5pt" o:ole="">
            <v:imagedata r:id="rId9" o:title=""/>
          </v:shape>
          <o:OLEObject Type="Embed" ProgID="Equation.3" ShapeID="_x0000_i1025" DrawAspect="Content" ObjectID="_1637988016" r:id="rId10"/>
        </w:object>
      </w:r>
      <w:r w:rsidR="003F105D" w:rsidRPr="00F5069E">
        <w:rPr>
          <w:rFonts w:eastAsia="Calibri" w:cs="Times New Roman"/>
          <w:sz w:val="28"/>
          <w:szCs w:val="28"/>
        </w:rPr>
        <w:t xml:space="preserve">, </w:t>
      </w:r>
      <w:r w:rsidR="00087025" w:rsidRPr="00F5069E">
        <w:rPr>
          <w:rFonts w:eastAsia="Calibri" w:cs="Times New Roman"/>
          <w:sz w:val="28"/>
          <w:szCs w:val="28"/>
        </w:rPr>
        <w:t>где</w:t>
      </w:r>
      <w:r w:rsidR="003F105D" w:rsidRPr="00F5069E">
        <w:rPr>
          <w:rFonts w:eastAsia="Calibri" w:cs="Times New Roman"/>
          <w:sz w:val="28"/>
          <w:szCs w:val="28"/>
        </w:rPr>
        <w:t>:</w:t>
      </w:r>
    </w:p>
    <w:p w14:paraId="27674529" w14:textId="77777777" w:rsidR="003F105D" w:rsidRPr="00F5069E" w:rsidRDefault="003F105D" w:rsidP="003F105D">
      <w:pPr>
        <w:spacing w:line="240" w:lineRule="auto"/>
        <w:rPr>
          <w:rFonts w:eastAsia="Calibri" w:cs="Times New Roman"/>
          <w:sz w:val="28"/>
          <w:szCs w:val="28"/>
        </w:rPr>
      </w:pPr>
    </w:p>
    <w:p w14:paraId="443DF4CA"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КЗ</w:t>
      </w:r>
      <w:r w:rsidRPr="00F5069E">
        <w:rPr>
          <w:rFonts w:eastAsia="Calibri" w:cs="Times New Roman"/>
          <w:sz w:val="28"/>
          <w:szCs w:val="28"/>
          <w:vertAlign w:val="subscript"/>
        </w:rPr>
        <w:t>i</w:t>
      </w:r>
      <w:r w:rsidRPr="00F5069E">
        <w:rPr>
          <w:rFonts w:eastAsia="Calibri" w:cs="Times New Roman"/>
          <w:sz w:val="28"/>
          <w:szCs w:val="28"/>
        </w:rPr>
        <w:t xml:space="preserve"> – весовой коэффициент затратоемкости подгрупы i;</w:t>
      </w:r>
    </w:p>
    <w:p w14:paraId="17E4B909"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КС</w:t>
      </w:r>
      <w:r w:rsidRPr="00F5069E">
        <w:rPr>
          <w:rFonts w:eastAsia="Calibri" w:cs="Times New Roman"/>
          <w:sz w:val="28"/>
          <w:szCs w:val="28"/>
          <w:vertAlign w:val="subscript"/>
        </w:rPr>
        <w:t>i</w:t>
      </w:r>
      <w:r w:rsidRPr="00F5069E">
        <w:rPr>
          <w:rFonts w:eastAsia="Calibri" w:cs="Times New Roman"/>
          <w:sz w:val="28"/>
          <w:szCs w:val="28"/>
        </w:rPr>
        <w:t xml:space="preserve"> – количество случаев, пролеченных по подгруппе i;</w:t>
      </w:r>
    </w:p>
    <w:p w14:paraId="3C9B44F8"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КС – количество случаев в целом по группе.</w:t>
      </w:r>
    </w:p>
    <w:p w14:paraId="2BB1A880"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Количество случаев по каждой подгруппе планируется в соответствии с количеством случаев за предыдущий год, с учетом запланированной динамики на текущий год.</w:t>
      </w:r>
    </w:p>
    <w:p w14:paraId="5999F823" w14:textId="77777777" w:rsidR="00087025" w:rsidRPr="00F5069E" w:rsidRDefault="00087025" w:rsidP="009870C6">
      <w:pPr>
        <w:spacing w:line="240" w:lineRule="auto"/>
        <w:rPr>
          <w:rFonts w:eastAsia="Calibri" w:cs="Times New Roman"/>
          <w:b/>
          <w:i/>
          <w:sz w:val="28"/>
          <w:szCs w:val="28"/>
        </w:rPr>
      </w:pPr>
      <w:r w:rsidRPr="00F5069E">
        <w:rPr>
          <w:rFonts w:eastAsia="Calibri" w:cs="Times New Roman"/>
          <w:b/>
          <w:i/>
          <w:sz w:val="28"/>
          <w:szCs w:val="28"/>
        </w:rPr>
        <w:t xml:space="preserve">1 этап: Расчет КЗ «приоритетной группы» </w:t>
      </w:r>
    </w:p>
    <w:p w14:paraId="02D1350E" w14:textId="44D0B5DB"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Как правило, выделение подгрупп предполагает определение группы случаев в структуре базовой КСГ, которые предполагается оплачивать по более высокому тарифу,</w:t>
      </w:r>
      <w:r w:rsidR="004B198A">
        <w:rPr>
          <w:rFonts w:eastAsia="Calibri" w:cs="Times New Roman"/>
          <w:sz w:val="28"/>
          <w:szCs w:val="28"/>
        </w:rPr>
        <w:t xml:space="preserve"> чем остальные случаи в группе.</w:t>
      </w:r>
    </w:p>
    <w:p w14:paraId="2EED0180"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 xml:space="preserve">Средняя стоимость таких случаев рассчитывается в соответствии с действующими нормативными актами (методологией расчета тарифов). Далее, рассчитывается КЗ выделяемой подгруппы по формуле: </w:t>
      </w:r>
    </w:p>
    <w:p w14:paraId="555F53CF" w14:textId="77777777" w:rsidR="00087025" w:rsidRPr="00F5069E" w:rsidRDefault="00087025" w:rsidP="009870C6">
      <w:pPr>
        <w:spacing w:line="240" w:lineRule="auto"/>
        <w:rPr>
          <w:rFonts w:eastAsia="Calibri" w:cs="Times New Roman"/>
          <w:sz w:val="28"/>
          <w:szCs w:val="28"/>
        </w:rPr>
      </w:pPr>
    </w:p>
    <w:p w14:paraId="518B0710" w14:textId="03E2712E" w:rsidR="00087025" w:rsidRPr="00F5069E" w:rsidRDefault="006C09CE" w:rsidP="003F105D">
      <w:pPr>
        <w:spacing w:line="240" w:lineRule="auto"/>
        <w:rPr>
          <w:rFonts w:eastAsia="Calibri" w:cs="Times New Roman"/>
          <w:sz w:val="28"/>
          <w:szCs w:val="28"/>
        </w:rPr>
      </w:pPr>
      <w:r w:rsidRPr="00F5069E">
        <w:rPr>
          <w:rFonts w:eastAsia="Times New Roman" w:cs="Times New Roman"/>
          <w:noProof/>
          <w:position w:val="-24"/>
          <w:sz w:val="28"/>
          <w:szCs w:val="28"/>
          <w:lang w:val="en-US"/>
        </w:rPr>
        <w:object w:dxaOrig="1100" w:dyaOrig="620" w14:anchorId="1AAEC4E1">
          <v:shape id="_x0000_i1026" type="#_x0000_t75" style="width:79.5pt;height:43.5pt" o:ole="">
            <v:imagedata r:id="rId11" o:title=""/>
          </v:shape>
          <o:OLEObject Type="Embed" ProgID="Equation.3" ShapeID="_x0000_i1026" DrawAspect="Content" ObjectID="_1637988017" r:id="rId12"/>
        </w:object>
      </w:r>
      <w:r w:rsidR="003F105D" w:rsidRPr="00F5069E">
        <w:rPr>
          <w:rFonts w:eastAsia="Calibri" w:cs="Times New Roman"/>
          <w:sz w:val="28"/>
          <w:szCs w:val="28"/>
        </w:rPr>
        <w:t xml:space="preserve">, </w:t>
      </w:r>
      <w:r w:rsidR="00087025" w:rsidRPr="00F5069E">
        <w:rPr>
          <w:rFonts w:eastAsia="Calibri" w:cs="Times New Roman"/>
          <w:sz w:val="28"/>
          <w:szCs w:val="28"/>
        </w:rPr>
        <w:t>где</w:t>
      </w:r>
      <w:r w:rsidR="003F105D" w:rsidRPr="00F5069E">
        <w:rPr>
          <w:rFonts w:eastAsia="Calibri" w:cs="Times New Roman"/>
          <w:sz w:val="28"/>
          <w:szCs w:val="28"/>
        </w:rPr>
        <w:t>:</w:t>
      </w:r>
    </w:p>
    <w:p w14:paraId="47F101E4" w14:textId="77777777" w:rsidR="003F105D" w:rsidRPr="00F5069E" w:rsidRDefault="003F105D" w:rsidP="003F105D">
      <w:pPr>
        <w:spacing w:line="240" w:lineRule="auto"/>
        <w:rPr>
          <w:rFonts w:eastAsia="Calibri" w:cs="Times New Roman"/>
          <w:sz w:val="28"/>
          <w:szCs w:val="28"/>
        </w:rPr>
      </w:pPr>
    </w:p>
    <w:p w14:paraId="5D9ADB49"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lastRenderedPageBreak/>
        <w:t>КЗ</w:t>
      </w:r>
      <w:r w:rsidRPr="00F5069E">
        <w:rPr>
          <w:rFonts w:eastAsia="Calibri" w:cs="Times New Roman"/>
          <w:sz w:val="28"/>
          <w:szCs w:val="28"/>
          <w:vertAlign w:val="subscript"/>
        </w:rPr>
        <w:t xml:space="preserve">1 </w:t>
      </w:r>
      <w:r w:rsidRPr="00F5069E">
        <w:rPr>
          <w:rFonts w:eastAsia="Calibri" w:cs="Times New Roman"/>
          <w:sz w:val="28"/>
          <w:szCs w:val="28"/>
        </w:rPr>
        <w:t>–коэффициент затратоемкости подгруппы 1;</w:t>
      </w:r>
    </w:p>
    <w:p w14:paraId="18DB5DA2"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СС</w:t>
      </w:r>
      <w:r w:rsidRPr="00F5069E">
        <w:rPr>
          <w:rFonts w:eastAsia="Calibri" w:cs="Times New Roman"/>
          <w:sz w:val="28"/>
          <w:szCs w:val="28"/>
          <w:vertAlign w:val="subscript"/>
        </w:rPr>
        <w:t xml:space="preserve">1 </w:t>
      </w:r>
      <w:r w:rsidRPr="00F5069E">
        <w:rPr>
          <w:rFonts w:eastAsia="Calibri" w:cs="Times New Roman"/>
          <w:sz w:val="28"/>
          <w:szCs w:val="28"/>
        </w:rPr>
        <w:t>– средняя стоимость случая, входящего в подгруппу 1;</w:t>
      </w:r>
    </w:p>
    <w:p w14:paraId="32A3C8B9"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БС – базовая ставка финансирования, утвержденная тарифным соглашением.</w:t>
      </w:r>
    </w:p>
    <w:p w14:paraId="6317B5F4" w14:textId="0A7B1B0C" w:rsidR="00087025" w:rsidRPr="00F5069E" w:rsidRDefault="00D95F92" w:rsidP="00D95F92">
      <w:pPr>
        <w:spacing w:after="160" w:line="240" w:lineRule="auto"/>
        <w:ind w:left="709" w:firstLine="0"/>
        <w:contextualSpacing/>
        <w:rPr>
          <w:rFonts w:eastAsia="Calibri" w:cs="Times New Roman"/>
          <w:b/>
          <w:i/>
          <w:sz w:val="28"/>
          <w:szCs w:val="28"/>
        </w:rPr>
      </w:pPr>
      <w:r>
        <w:rPr>
          <w:rFonts w:eastAsia="Calibri" w:cs="Times New Roman"/>
          <w:b/>
          <w:i/>
          <w:sz w:val="28"/>
          <w:szCs w:val="28"/>
        </w:rPr>
        <w:t xml:space="preserve">2 </w:t>
      </w:r>
      <w:r w:rsidR="00087025" w:rsidRPr="00F5069E">
        <w:rPr>
          <w:rFonts w:eastAsia="Calibri" w:cs="Times New Roman"/>
          <w:b/>
          <w:i/>
          <w:sz w:val="28"/>
          <w:szCs w:val="28"/>
        </w:rPr>
        <w:t xml:space="preserve">этап: Определяется КЗ «оставшейся» подгруппы </w:t>
      </w:r>
    </w:p>
    <w:p w14:paraId="1FAC3AD8" w14:textId="77777777" w:rsidR="00087025" w:rsidRPr="00F5069E" w:rsidRDefault="00087025" w:rsidP="009870C6">
      <w:pPr>
        <w:spacing w:line="240" w:lineRule="auto"/>
        <w:rPr>
          <w:rFonts w:eastAsia="Calibri" w:cs="Times New Roman"/>
          <w:b/>
          <w:i/>
          <w:sz w:val="28"/>
          <w:szCs w:val="28"/>
        </w:rPr>
      </w:pPr>
      <w:r w:rsidRPr="00F5069E">
        <w:rPr>
          <w:rFonts w:eastAsia="Calibri" w:cs="Times New Roman"/>
          <w:sz w:val="28"/>
          <w:szCs w:val="28"/>
        </w:rPr>
        <w:t>Расчетный коэффициент затратоемкости оставшейся подгруппы определяется по формуле:</w:t>
      </w:r>
    </w:p>
    <w:p w14:paraId="2D5A24D8" w14:textId="77777777" w:rsidR="00087025" w:rsidRPr="00F5069E" w:rsidRDefault="00087025" w:rsidP="009870C6">
      <w:pPr>
        <w:spacing w:line="240" w:lineRule="auto"/>
        <w:rPr>
          <w:rFonts w:eastAsia="Calibri" w:cs="Times New Roman"/>
          <w:sz w:val="28"/>
          <w:szCs w:val="28"/>
        </w:rPr>
      </w:pPr>
    </w:p>
    <w:p w14:paraId="34FF6692" w14:textId="71D2C883" w:rsidR="00087025" w:rsidRPr="00F5069E" w:rsidRDefault="006C09CE" w:rsidP="003F105D">
      <w:pPr>
        <w:spacing w:line="240" w:lineRule="auto"/>
        <w:rPr>
          <w:rFonts w:eastAsia="Calibri" w:cs="Times New Roman"/>
          <w:sz w:val="28"/>
          <w:szCs w:val="28"/>
        </w:rPr>
      </w:pPr>
      <w:r w:rsidRPr="00F5069E">
        <w:rPr>
          <w:rFonts w:eastAsia="Times New Roman" w:cs="Times New Roman"/>
          <w:noProof/>
          <w:position w:val="-30"/>
          <w:sz w:val="28"/>
          <w:szCs w:val="28"/>
          <w:lang w:val="en-US"/>
        </w:rPr>
        <w:object w:dxaOrig="2799" w:dyaOrig="680" w14:anchorId="3DC3AAE7">
          <v:shape id="_x0000_i1027" type="#_x0000_t75" style="width:189pt;height:43.5pt" o:ole="">
            <v:imagedata r:id="rId13" o:title=""/>
          </v:shape>
          <o:OLEObject Type="Embed" ProgID="Equation.3" ShapeID="_x0000_i1027" DrawAspect="Content" ObjectID="_1637988018" r:id="rId14"/>
        </w:object>
      </w:r>
      <w:r w:rsidR="003F105D" w:rsidRPr="00F5069E">
        <w:rPr>
          <w:rFonts w:eastAsia="Calibri" w:cs="Times New Roman"/>
          <w:sz w:val="28"/>
          <w:szCs w:val="28"/>
        </w:rPr>
        <w:t xml:space="preserve">, </w:t>
      </w:r>
      <w:r w:rsidR="00087025" w:rsidRPr="00F5069E">
        <w:rPr>
          <w:rFonts w:eastAsia="Calibri" w:cs="Times New Roman"/>
          <w:sz w:val="28"/>
          <w:szCs w:val="28"/>
        </w:rPr>
        <w:t>где</w:t>
      </w:r>
      <w:r w:rsidR="003F105D" w:rsidRPr="00F5069E">
        <w:rPr>
          <w:rFonts w:eastAsia="Calibri" w:cs="Times New Roman"/>
          <w:sz w:val="28"/>
          <w:szCs w:val="28"/>
        </w:rPr>
        <w:t>:</w:t>
      </w:r>
    </w:p>
    <w:p w14:paraId="3E63491E" w14:textId="77777777" w:rsidR="003F105D" w:rsidRPr="00F5069E" w:rsidRDefault="003F105D" w:rsidP="003F105D">
      <w:pPr>
        <w:spacing w:line="240" w:lineRule="auto"/>
        <w:rPr>
          <w:rFonts w:eastAsia="Calibri" w:cs="Times New Roman"/>
          <w:sz w:val="28"/>
          <w:szCs w:val="28"/>
        </w:rPr>
      </w:pPr>
    </w:p>
    <w:p w14:paraId="450EC1D6"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КЗ</w:t>
      </w:r>
      <w:r w:rsidRPr="00F5069E">
        <w:rPr>
          <w:rFonts w:eastAsia="Calibri" w:cs="Times New Roman"/>
          <w:sz w:val="28"/>
          <w:szCs w:val="28"/>
          <w:vertAlign w:val="subscript"/>
        </w:rPr>
        <w:t xml:space="preserve">2 </w:t>
      </w:r>
      <w:r w:rsidRPr="00F5069E">
        <w:rPr>
          <w:rFonts w:eastAsia="Calibri" w:cs="Times New Roman"/>
          <w:sz w:val="28"/>
          <w:szCs w:val="28"/>
        </w:rPr>
        <w:t>– коэффициент затратоемкости подгруппы 2;</w:t>
      </w:r>
    </w:p>
    <w:p w14:paraId="622EFD91"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КЗ – коэффициент затратоемкости основной группы;</w:t>
      </w:r>
    </w:p>
    <w:p w14:paraId="3FC280D0"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КС – количество случаев, планируемых по группе в целом;</w:t>
      </w:r>
    </w:p>
    <w:p w14:paraId="23D47CF0"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КЗ</w:t>
      </w:r>
      <w:r w:rsidRPr="00F5069E">
        <w:rPr>
          <w:rFonts w:eastAsia="Calibri" w:cs="Times New Roman"/>
          <w:sz w:val="28"/>
          <w:szCs w:val="28"/>
          <w:vertAlign w:val="subscript"/>
        </w:rPr>
        <w:t xml:space="preserve">1 </w:t>
      </w:r>
      <w:r w:rsidRPr="00F5069E">
        <w:rPr>
          <w:rFonts w:eastAsia="Calibri" w:cs="Times New Roman"/>
          <w:sz w:val="28"/>
          <w:szCs w:val="28"/>
        </w:rPr>
        <w:t>– коэффициент затратоемкости подгруппы 1;</w:t>
      </w:r>
    </w:p>
    <w:p w14:paraId="29C9C0B5"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КС</w:t>
      </w:r>
      <w:r w:rsidRPr="00F5069E">
        <w:rPr>
          <w:rFonts w:eastAsia="Calibri" w:cs="Times New Roman"/>
          <w:sz w:val="28"/>
          <w:szCs w:val="28"/>
          <w:vertAlign w:val="subscript"/>
        </w:rPr>
        <w:t xml:space="preserve">1 </w:t>
      </w:r>
      <w:r w:rsidRPr="00F5069E">
        <w:rPr>
          <w:rFonts w:eastAsia="Calibri" w:cs="Times New Roman"/>
          <w:sz w:val="28"/>
          <w:szCs w:val="28"/>
        </w:rPr>
        <w:t>– количество случаев, планируемых по подгруппе 1;</w:t>
      </w:r>
    </w:p>
    <w:p w14:paraId="3BF2981A"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КС</w:t>
      </w:r>
      <w:r w:rsidRPr="00F5069E">
        <w:rPr>
          <w:rFonts w:eastAsia="Calibri" w:cs="Times New Roman"/>
          <w:sz w:val="28"/>
          <w:szCs w:val="28"/>
          <w:vertAlign w:val="subscript"/>
        </w:rPr>
        <w:t xml:space="preserve">2 </w:t>
      </w:r>
      <w:r w:rsidRPr="00F5069E">
        <w:rPr>
          <w:rFonts w:eastAsia="Calibri" w:cs="Times New Roman"/>
          <w:sz w:val="28"/>
          <w:szCs w:val="28"/>
        </w:rPr>
        <w:t>– количество случаев, планируемых по подгруппе 2.</w:t>
      </w:r>
    </w:p>
    <w:p w14:paraId="64C1E7B3" w14:textId="10AEE149"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Необходимо учитывать, что выделение подгрупп может внести существенные искажения в систему финансирования. Например, если количество случаев в «дорогой» подгруппе будет большим, и расчетная средняя стоимость в этой подгруппе существенно превышает стоимость случая в других подгруппах, то более «дешевые» подгруппы могут получить крайне низкий КЗ. Для обеспечения баланса в системе финансирования необходимо использовать, при необходимости, другие инструменты коррекции рисков (управленческий коэффициент</w:t>
      </w:r>
      <w:r w:rsidR="004B198A">
        <w:rPr>
          <w:rFonts w:eastAsia="Calibri" w:cs="Times New Roman"/>
          <w:sz w:val="28"/>
          <w:szCs w:val="28"/>
        </w:rPr>
        <w:t xml:space="preserve"> (КУ)</w:t>
      </w:r>
      <w:r w:rsidRPr="00F5069E">
        <w:rPr>
          <w:rFonts w:eastAsia="Calibri" w:cs="Times New Roman"/>
          <w:sz w:val="28"/>
          <w:szCs w:val="28"/>
        </w:rPr>
        <w:t xml:space="preserve">, </w:t>
      </w:r>
      <w:r w:rsidR="004B198A">
        <w:rPr>
          <w:rFonts w:eastAsia="Calibri" w:cs="Times New Roman"/>
          <w:sz w:val="28"/>
          <w:szCs w:val="28"/>
        </w:rPr>
        <w:t>коэффициент уровня оказания медицинской помощи (КУС)</w:t>
      </w:r>
      <w:r w:rsidRPr="00F5069E">
        <w:rPr>
          <w:rFonts w:eastAsia="Calibri" w:cs="Times New Roman"/>
          <w:sz w:val="28"/>
          <w:szCs w:val="28"/>
        </w:rPr>
        <w:t xml:space="preserve"> и др.).</w:t>
      </w:r>
    </w:p>
    <w:p w14:paraId="7DE29816" w14:textId="77777777" w:rsidR="00087025" w:rsidRPr="00F5069E" w:rsidRDefault="00087025" w:rsidP="009870C6">
      <w:pPr>
        <w:spacing w:line="240" w:lineRule="auto"/>
        <w:rPr>
          <w:rFonts w:eastAsia="Calibri" w:cs="Times New Roman"/>
          <w:sz w:val="28"/>
          <w:szCs w:val="28"/>
        </w:rPr>
      </w:pPr>
    </w:p>
    <w:p w14:paraId="78F190EE" w14:textId="0D6101C6" w:rsidR="00087025" w:rsidRPr="00F5069E" w:rsidRDefault="00C125AB" w:rsidP="0084441C">
      <w:pPr>
        <w:pStyle w:val="2"/>
      </w:pPr>
      <w:r>
        <w:t>3</w:t>
      </w:r>
      <w:r w:rsidR="001B7E07" w:rsidRPr="00F5069E">
        <w:t xml:space="preserve">. </w:t>
      </w:r>
      <w:r w:rsidR="00087025" w:rsidRPr="00F5069E">
        <w:t>Правила применения поправочных коэффициентов</w:t>
      </w:r>
    </w:p>
    <w:p w14:paraId="6651EDEC" w14:textId="253488BE" w:rsidR="00087025" w:rsidRPr="00864DA2" w:rsidRDefault="00087025" w:rsidP="009870C6">
      <w:pPr>
        <w:spacing w:line="240" w:lineRule="auto"/>
        <w:rPr>
          <w:rFonts w:eastAsia="Calibri" w:cs="Times New Roman"/>
          <w:sz w:val="28"/>
          <w:szCs w:val="28"/>
        </w:rPr>
      </w:pPr>
      <w:r w:rsidRPr="00864DA2">
        <w:rPr>
          <w:rFonts w:eastAsia="Calibri" w:cs="Times New Roman"/>
          <w:sz w:val="28"/>
          <w:szCs w:val="28"/>
        </w:rPr>
        <w:t xml:space="preserve">В настоящей модели КСГ </w:t>
      </w:r>
      <w:r w:rsidRPr="004B198A">
        <w:rPr>
          <w:rFonts w:eastAsia="Calibri" w:cs="Times New Roman"/>
          <w:sz w:val="28"/>
          <w:szCs w:val="28"/>
        </w:rPr>
        <w:t>предусмотрена возможность использования поп</w:t>
      </w:r>
      <w:r w:rsidR="00905259" w:rsidRPr="004B198A">
        <w:rPr>
          <w:rFonts w:eastAsia="Calibri" w:cs="Times New Roman"/>
          <w:sz w:val="28"/>
          <w:szCs w:val="28"/>
        </w:rPr>
        <w:t>равочных коэффициентов (КУС и КУ</w:t>
      </w:r>
      <w:r w:rsidRPr="004B198A">
        <w:rPr>
          <w:rFonts w:eastAsia="Calibri" w:cs="Times New Roman"/>
          <w:sz w:val="28"/>
          <w:szCs w:val="28"/>
        </w:rPr>
        <w:t>), устанавливая разные правила их применения в зависимости от конкретной КСГ.</w:t>
      </w:r>
      <w:r w:rsidR="008A497A" w:rsidRPr="004B198A">
        <w:rPr>
          <w:rFonts w:eastAsia="Calibri" w:cs="Times New Roman"/>
          <w:sz w:val="28"/>
          <w:szCs w:val="28"/>
        </w:rPr>
        <w:t xml:space="preserve"> </w:t>
      </w:r>
      <w:r w:rsidR="008A497A" w:rsidRPr="004B198A">
        <w:rPr>
          <w:rFonts w:cs="Times New Roman"/>
          <w:sz w:val="28"/>
        </w:rPr>
        <w:t>К КСГ по профилю «Онкология» и «Детская онкология» КУ не применяется (устанавливается в значении 1).</w:t>
      </w:r>
    </w:p>
    <w:p w14:paraId="7021737D" w14:textId="32F53743"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При этом субъектам</w:t>
      </w:r>
      <w:r w:rsidR="00356C5F" w:rsidRPr="00F5069E">
        <w:rPr>
          <w:rFonts w:eastAsia="Calibri" w:cs="Times New Roman"/>
          <w:sz w:val="28"/>
          <w:szCs w:val="28"/>
        </w:rPr>
        <w:t xml:space="preserve"> Российской Федерации </w:t>
      </w:r>
      <w:r w:rsidRPr="00F5069E">
        <w:rPr>
          <w:rFonts w:eastAsia="Calibri" w:cs="Times New Roman"/>
          <w:sz w:val="28"/>
          <w:szCs w:val="28"/>
        </w:rPr>
        <w:t xml:space="preserve">рекомендуется определить </w:t>
      </w:r>
      <w:r w:rsidRPr="008A497A">
        <w:rPr>
          <w:rFonts w:eastAsia="Calibri" w:cs="Times New Roman"/>
          <w:sz w:val="28"/>
          <w:szCs w:val="28"/>
        </w:rPr>
        <w:t>три</w:t>
      </w:r>
      <w:r w:rsidR="008A497A">
        <w:rPr>
          <w:rFonts w:eastAsia="Calibri" w:cs="Times New Roman"/>
          <w:sz w:val="28"/>
          <w:szCs w:val="28"/>
          <w:highlight w:val="yellow"/>
        </w:rPr>
        <w:t xml:space="preserve"> </w:t>
      </w:r>
      <w:r w:rsidRPr="00F5069E">
        <w:rPr>
          <w:rFonts w:eastAsia="Calibri" w:cs="Times New Roman"/>
          <w:sz w:val="28"/>
          <w:szCs w:val="28"/>
        </w:rPr>
        <w:t>основных аспекта:</w:t>
      </w:r>
    </w:p>
    <w:p w14:paraId="4E586CCF" w14:textId="20056964" w:rsidR="00087025" w:rsidRDefault="00087025" w:rsidP="009870C6">
      <w:pPr>
        <w:numPr>
          <w:ilvl w:val="0"/>
          <w:numId w:val="12"/>
        </w:numPr>
        <w:spacing w:after="160" w:line="240" w:lineRule="auto"/>
        <w:ind w:left="0" w:firstLine="709"/>
        <w:contextualSpacing/>
        <w:rPr>
          <w:rFonts w:eastAsia="Calibri" w:cs="Times New Roman"/>
          <w:sz w:val="28"/>
          <w:szCs w:val="28"/>
        </w:rPr>
      </w:pPr>
      <w:r w:rsidRPr="00F5069E">
        <w:rPr>
          <w:rFonts w:eastAsia="Calibri" w:cs="Times New Roman"/>
          <w:b/>
          <w:i/>
          <w:sz w:val="28"/>
          <w:szCs w:val="28"/>
        </w:rPr>
        <w:t>Группы, к которым не применяется КУС.</w:t>
      </w:r>
      <w:r w:rsidRPr="00F5069E">
        <w:rPr>
          <w:rFonts w:eastAsia="Calibri" w:cs="Times New Roman"/>
          <w:sz w:val="28"/>
          <w:szCs w:val="28"/>
        </w:rPr>
        <w:t xml:space="preserve"> </w:t>
      </w:r>
      <w:r w:rsidR="00B32317" w:rsidRPr="00F5069E">
        <w:rPr>
          <w:rFonts w:eastAsia="Calibri" w:cs="Times New Roman"/>
          <w:sz w:val="28"/>
          <w:szCs w:val="28"/>
        </w:rPr>
        <w:t>Э</w:t>
      </w:r>
      <w:r w:rsidRPr="00F5069E">
        <w:rPr>
          <w:rFonts w:eastAsia="Calibri" w:cs="Times New Roman"/>
          <w:sz w:val="28"/>
          <w:szCs w:val="28"/>
        </w:rPr>
        <w:t>то группы,</w:t>
      </w:r>
      <w:r w:rsidR="008F1573" w:rsidRPr="00F5069E">
        <w:rPr>
          <w:rFonts w:eastAsia="Calibri" w:cs="Times New Roman"/>
          <w:sz w:val="28"/>
          <w:szCs w:val="28"/>
        </w:rPr>
        <w:t xml:space="preserve"> медицинская помощь по которым </w:t>
      </w:r>
      <w:r w:rsidRPr="00F5069E">
        <w:rPr>
          <w:rFonts w:eastAsia="Calibri" w:cs="Times New Roman"/>
          <w:sz w:val="28"/>
          <w:szCs w:val="28"/>
        </w:rPr>
        <w:t>оказы</w:t>
      </w:r>
      <w:r w:rsidRPr="004B198A">
        <w:rPr>
          <w:rFonts w:eastAsia="Calibri" w:cs="Times New Roman"/>
          <w:sz w:val="28"/>
          <w:szCs w:val="28"/>
        </w:rPr>
        <w:t>ва</w:t>
      </w:r>
      <w:r w:rsidR="002070A2" w:rsidRPr="004B198A">
        <w:rPr>
          <w:rFonts w:eastAsia="Calibri" w:cs="Times New Roman"/>
          <w:sz w:val="28"/>
          <w:szCs w:val="28"/>
        </w:rPr>
        <w:t>е</w:t>
      </w:r>
      <w:r w:rsidRPr="004B198A">
        <w:rPr>
          <w:rFonts w:eastAsia="Calibri" w:cs="Times New Roman"/>
          <w:sz w:val="28"/>
          <w:szCs w:val="28"/>
        </w:rPr>
        <w:t>тс</w:t>
      </w:r>
      <w:r w:rsidRPr="00F5069E">
        <w:rPr>
          <w:rFonts w:eastAsia="Calibri" w:cs="Times New Roman"/>
          <w:sz w:val="28"/>
          <w:szCs w:val="28"/>
        </w:rPr>
        <w:t>я преимущественно на одном уровне либо имеющие высокую степень стандартизации медицинских технологий, и предусматривающие (в большинстве случаев) одинаковое применение методов диагностики и лечения в различных уровнях оказания п</w:t>
      </w:r>
      <w:r w:rsidR="00A95DA9" w:rsidRPr="00F5069E">
        <w:rPr>
          <w:rFonts w:eastAsia="Calibri" w:cs="Times New Roman"/>
          <w:sz w:val="28"/>
          <w:szCs w:val="28"/>
        </w:rPr>
        <w:t xml:space="preserve">омощи (например, аппендэктомия), </w:t>
      </w:r>
      <w:r w:rsidR="00A95DA9" w:rsidRPr="00E6445E">
        <w:rPr>
          <w:rFonts w:eastAsia="Calibri" w:cs="Times New Roman"/>
          <w:sz w:val="28"/>
          <w:szCs w:val="28"/>
        </w:rPr>
        <w:t>за исключением КСГ, относящихся к профилю «Детская онкология» и «Онкология», в том числе в условиях дневного стационара.</w:t>
      </w:r>
    </w:p>
    <w:p w14:paraId="4DD5F053" w14:textId="77777777" w:rsidR="00DE27B0" w:rsidRDefault="00DE27B0" w:rsidP="00DE27B0">
      <w:pPr>
        <w:spacing w:after="160" w:line="240" w:lineRule="auto"/>
        <w:contextualSpacing/>
        <w:rPr>
          <w:rFonts w:eastAsia="Calibri" w:cs="Times New Roman"/>
          <w:sz w:val="28"/>
          <w:szCs w:val="28"/>
        </w:rPr>
      </w:pPr>
    </w:p>
    <w:p w14:paraId="23716DC8" w14:textId="77777777" w:rsidR="00DE27B0" w:rsidRDefault="00DE27B0" w:rsidP="00DE27B0">
      <w:pPr>
        <w:spacing w:after="160" w:line="240" w:lineRule="auto"/>
        <w:contextualSpacing/>
        <w:rPr>
          <w:rFonts w:eastAsia="Calibri" w:cs="Times New Roman"/>
          <w:sz w:val="28"/>
          <w:szCs w:val="28"/>
        </w:rPr>
      </w:pPr>
    </w:p>
    <w:p w14:paraId="518D4C06" w14:textId="77777777" w:rsidR="00DE27B0" w:rsidRPr="00E6445E" w:rsidRDefault="00DE27B0" w:rsidP="00DE27B0">
      <w:pPr>
        <w:spacing w:after="160" w:line="240" w:lineRule="auto"/>
        <w:contextualSpacing/>
        <w:rPr>
          <w:rFonts w:eastAsia="Calibri" w:cs="Times New Roman"/>
          <w:sz w:val="28"/>
          <w:szCs w:val="28"/>
        </w:rPr>
      </w:pPr>
    </w:p>
    <w:tbl>
      <w:tblPr>
        <w:tblStyle w:val="a6"/>
        <w:tblW w:w="0" w:type="auto"/>
        <w:tblInd w:w="108" w:type="dxa"/>
        <w:tblLook w:val="04A0" w:firstRow="1" w:lastRow="0" w:firstColumn="1" w:lastColumn="0" w:noHBand="0" w:noVBand="1"/>
      </w:tblPr>
      <w:tblGrid>
        <w:gridCol w:w="1384"/>
        <w:gridCol w:w="8397"/>
      </w:tblGrid>
      <w:tr w:rsidR="00C57970" w:rsidRPr="00DD4EE5" w14:paraId="5A800800" w14:textId="77777777" w:rsidTr="005F2BF3">
        <w:trPr>
          <w:tblHeader/>
        </w:trPr>
        <w:tc>
          <w:tcPr>
            <w:tcW w:w="1384" w:type="dxa"/>
            <w:vAlign w:val="center"/>
          </w:tcPr>
          <w:p w14:paraId="21B17922" w14:textId="58278A1A" w:rsidR="005A3B16" w:rsidRPr="00DD4EE5" w:rsidRDefault="005A3B16" w:rsidP="005F2BF3">
            <w:pPr>
              <w:spacing w:after="160" w:line="240" w:lineRule="auto"/>
              <w:ind w:firstLine="0"/>
              <w:contextualSpacing/>
              <w:jc w:val="center"/>
              <w:rPr>
                <w:rFonts w:eastAsia="Calibri" w:cs="Times New Roman"/>
                <w:szCs w:val="24"/>
              </w:rPr>
            </w:pPr>
            <w:r w:rsidRPr="00DD4EE5">
              <w:rPr>
                <w:rFonts w:eastAsia="Calibri" w:cs="Times New Roman"/>
                <w:szCs w:val="24"/>
              </w:rPr>
              <w:lastRenderedPageBreak/>
              <w:t>№ КСГ</w:t>
            </w:r>
          </w:p>
        </w:tc>
        <w:tc>
          <w:tcPr>
            <w:tcW w:w="8397" w:type="dxa"/>
            <w:vAlign w:val="center"/>
          </w:tcPr>
          <w:p w14:paraId="3080DBE1" w14:textId="0719DA61" w:rsidR="005A3B16" w:rsidRPr="00DD4EE5" w:rsidRDefault="005A3B16" w:rsidP="005A3B16">
            <w:pPr>
              <w:spacing w:after="160" w:line="240" w:lineRule="auto"/>
              <w:ind w:firstLine="0"/>
              <w:contextualSpacing/>
              <w:jc w:val="center"/>
              <w:rPr>
                <w:rFonts w:eastAsia="Calibri" w:cs="Times New Roman"/>
                <w:szCs w:val="24"/>
              </w:rPr>
            </w:pPr>
            <w:r w:rsidRPr="00DD4EE5">
              <w:rPr>
                <w:rFonts w:eastAsia="Calibri" w:cs="Times New Roman"/>
                <w:szCs w:val="24"/>
              </w:rPr>
              <w:t>Наименование КСГ</w:t>
            </w:r>
          </w:p>
        </w:tc>
      </w:tr>
      <w:tr w:rsidR="00897B41" w:rsidRPr="00DD4EE5" w14:paraId="1F592B3F" w14:textId="77777777" w:rsidTr="005F2BF3">
        <w:trPr>
          <w:trHeight w:val="300"/>
        </w:trPr>
        <w:tc>
          <w:tcPr>
            <w:tcW w:w="1384" w:type="dxa"/>
            <w:vAlign w:val="center"/>
            <w:hideMark/>
          </w:tcPr>
          <w:p w14:paraId="5BFFDDBD" w14:textId="77777777" w:rsidR="00897B41" w:rsidRPr="00DD4EE5" w:rsidRDefault="00897B41" w:rsidP="005F2BF3">
            <w:pPr>
              <w:spacing w:line="240" w:lineRule="auto"/>
              <w:ind w:firstLine="0"/>
              <w:jc w:val="center"/>
              <w:rPr>
                <w:rFonts w:cs="Times New Roman"/>
                <w:szCs w:val="24"/>
              </w:rPr>
            </w:pPr>
            <w:r w:rsidRPr="00DD4EE5">
              <w:rPr>
                <w:rFonts w:cs="Times New Roman"/>
                <w:szCs w:val="24"/>
              </w:rPr>
              <w:t>st01.001</w:t>
            </w:r>
          </w:p>
        </w:tc>
        <w:tc>
          <w:tcPr>
            <w:tcW w:w="8397" w:type="dxa"/>
            <w:hideMark/>
          </w:tcPr>
          <w:p w14:paraId="01EA94C0" w14:textId="77777777" w:rsidR="00897B41" w:rsidRPr="00DD4EE5" w:rsidRDefault="00897B41" w:rsidP="00897B41">
            <w:pPr>
              <w:spacing w:line="240" w:lineRule="auto"/>
              <w:ind w:firstLine="0"/>
              <w:jc w:val="left"/>
              <w:rPr>
                <w:rFonts w:cs="Times New Roman"/>
                <w:szCs w:val="24"/>
              </w:rPr>
            </w:pPr>
            <w:r w:rsidRPr="00DD4EE5">
              <w:rPr>
                <w:rFonts w:cs="Times New Roman"/>
                <w:szCs w:val="24"/>
              </w:rPr>
              <w:t>Беременность без патологии, дородовая госпитализация в отделение сестринского ухода</w:t>
            </w:r>
          </w:p>
        </w:tc>
      </w:tr>
      <w:tr w:rsidR="00897B41" w:rsidRPr="00DD4EE5" w14:paraId="74C86677" w14:textId="77777777" w:rsidTr="005F2BF3">
        <w:trPr>
          <w:trHeight w:val="300"/>
        </w:trPr>
        <w:tc>
          <w:tcPr>
            <w:tcW w:w="1384" w:type="dxa"/>
            <w:vAlign w:val="center"/>
            <w:hideMark/>
          </w:tcPr>
          <w:p w14:paraId="5858CC16" w14:textId="77777777" w:rsidR="00897B41" w:rsidRPr="00DD4EE5" w:rsidRDefault="00897B41" w:rsidP="005F2BF3">
            <w:pPr>
              <w:spacing w:line="240" w:lineRule="auto"/>
              <w:ind w:firstLine="0"/>
              <w:jc w:val="center"/>
              <w:rPr>
                <w:rFonts w:cs="Times New Roman"/>
                <w:szCs w:val="24"/>
              </w:rPr>
            </w:pPr>
            <w:r w:rsidRPr="00DD4EE5">
              <w:rPr>
                <w:rFonts w:cs="Times New Roman"/>
                <w:szCs w:val="24"/>
              </w:rPr>
              <w:t>st02.002</w:t>
            </w:r>
          </w:p>
        </w:tc>
        <w:tc>
          <w:tcPr>
            <w:tcW w:w="8397" w:type="dxa"/>
            <w:hideMark/>
          </w:tcPr>
          <w:p w14:paraId="619A3AA3" w14:textId="77777777" w:rsidR="00897B41" w:rsidRPr="00DD4EE5" w:rsidRDefault="00897B41" w:rsidP="00897B41">
            <w:pPr>
              <w:spacing w:line="240" w:lineRule="auto"/>
              <w:ind w:firstLine="0"/>
              <w:jc w:val="left"/>
              <w:rPr>
                <w:rFonts w:cs="Times New Roman"/>
                <w:szCs w:val="24"/>
              </w:rPr>
            </w:pPr>
            <w:r w:rsidRPr="00DD4EE5">
              <w:rPr>
                <w:rFonts w:cs="Times New Roman"/>
                <w:szCs w:val="24"/>
              </w:rPr>
              <w:t>Беременность, закончившаяся абортивным исходом</w:t>
            </w:r>
          </w:p>
        </w:tc>
      </w:tr>
      <w:tr w:rsidR="00897B41" w:rsidRPr="00DD4EE5" w14:paraId="2F46146B" w14:textId="77777777" w:rsidTr="005F2BF3">
        <w:trPr>
          <w:trHeight w:val="300"/>
        </w:trPr>
        <w:tc>
          <w:tcPr>
            <w:tcW w:w="1384" w:type="dxa"/>
            <w:vAlign w:val="center"/>
            <w:hideMark/>
          </w:tcPr>
          <w:p w14:paraId="4E81B912" w14:textId="77777777" w:rsidR="00897B41" w:rsidRPr="00DD4EE5" w:rsidRDefault="00897B41" w:rsidP="005F2BF3">
            <w:pPr>
              <w:spacing w:line="240" w:lineRule="auto"/>
              <w:ind w:firstLine="0"/>
              <w:jc w:val="center"/>
              <w:rPr>
                <w:rFonts w:cs="Times New Roman"/>
                <w:szCs w:val="24"/>
              </w:rPr>
            </w:pPr>
            <w:r w:rsidRPr="00DD4EE5">
              <w:rPr>
                <w:rFonts w:cs="Times New Roman"/>
                <w:szCs w:val="24"/>
              </w:rPr>
              <w:t>st02.006</w:t>
            </w:r>
          </w:p>
        </w:tc>
        <w:tc>
          <w:tcPr>
            <w:tcW w:w="8397" w:type="dxa"/>
            <w:hideMark/>
          </w:tcPr>
          <w:p w14:paraId="61A5C366" w14:textId="77777777" w:rsidR="00897B41" w:rsidRPr="00DD4EE5" w:rsidRDefault="00897B41" w:rsidP="00897B41">
            <w:pPr>
              <w:spacing w:line="240" w:lineRule="auto"/>
              <w:ind w:firstLine="0"/>
              <w:jc w:val="left"/>
              <w:rPr>
                <w:rFonts w:cs="Times New Roman"/>
                <w:szCs w:val="24"/>
              </w:rPr>
            </w:pPr>
            <w:r w:rsidRPr="00DD4EE5">
              <w:rPr>
                <w:rFonts w:cs="Times New Roman"/>
                <w:szCs w:val="24"/>
              </w:rPr>
              <w:t>Послеродовой сепсис</w:t>
            </w:r>
          </w:p>
        </w:tc>
      </w:tr>
      <w:tr w:rsidR="005A2471" w:rsidRPr="00DD4EE5" w14:paraId="6B0EEADC" w14:textId="77777777" w:rsidTr="005F2BF3">
        <w:trPr>
          <w:trHeight w:val="300"/>
        </w:trPr>
        <w:tc>
          <w:tcPr>
            <w:tcW w:w="1384" w:type="dxa"/>
            <w:vAlign w:val="center"/>
            <w:hideMark/>
          </w:tcPr>
          <w:p w14:paraId="20C2C974" w14:textId="77777777" w:rsidR="005A2471" w:rsidRPr="00DD4EE5" w:rsidRDefault="005A2471" w:rsidP="005F2BF3">
            <w:pPr>
              <w:spacing w:line="240" w:lineRule="auto"/>
              <w:ind w:firstLine="0"/>
              <w:jc w:val="center"/>
              <w:rPr>
                <w:rFonts w:cs="Times New Roman"/>
                <w:szCs w:val="24"/>
              </w:rPr>
            </w:pPr>
            <w:r w:rsidRPr="00DD4EE5">
              <w:rPr>
                <w:rFonts w:cs="Times New Roman"/>
                <w:szCs w:val="24"/>
              </w:rPr>
              <w:t>st02.012</w:t>
            </w:r>
          </w:p>
        </w:tc>
        <w:tc>
          <w:tcPr>
            <w:tcW w:w="8397" w:type="dxa"/>
            <w:vAlign w:val="center"/>
            <w:hideMark/>
          </w:tcPr>
          <w:p w14:paraId="6BB71E36" w14:textId="77777777" w:rsidR="005A2471" w:rsidRPr="00DD4EE5" w:rsidRDefault="005A2471" w:rsidP="005A2471">
            <w:pPr>
              <w:spacing w:line="240" w:lineRule="auto"/>
              <w:ind w:firstLine="0"/>
              <w:jc w:val="left"/>
              <w:rPr>
                <w:rFonts w:cs="Times New Roman"/>
                <w:szCs w:val="24"/>
              </w:rPr>
            </w:pPr>
            <w:r w:rsidRPr="00DD4EE5">
              <w:rPr>
                <w:rFonts w:cs="Times New Roman"/>
                <w:szCs w:val="24"/>
              </w:rPr>
              <w:t>Операции на женских половых органах (уровень 3)</w:t>
            </w:r>
          </w:p>
        </w:tc>
      </w:tr>
      <w:tr w:rsidR="005A2471" w:rsidRPr="00DD4EE5" w14:paraId="372CAE38" w14:textId="77777777" w:rsidTr="005F2BF3">
        <w:trPr>
          <w:trHeight w:val="300"/>
        </w:trPr>
        <w:tc>
          <w:tcPr>
            <w:tcW w:w="1384" w:type="dxa"/>
            <w:vAlign w:val="center"/>
            <w:hideMark/>
          </w:tcPr>
          <w:p w14:paraId="4429DA67" w14:textId="77777777" w:rsidR="005A2471" w:rsidRPr="00DD4EE5" w:rsidRDefault="005A2471" w:rsidP="005F2BF3">
            <w:pPr>
              <w:spacing w:line="240" w:lineRule="auto"/>
              <w:ind w:firstLine="0"/>
              <w:jc w:val="center"/>
              <w:rPr>
                <w:rFonts w:cs="Times New Roman"/>
                <w:szCs w:val="24"/>
              </w:rPr>
            </w:pPr>
            <w:r w:rsidRPr="00DD4EE5">
              <w:rPr>
                <w:rFonts w:cs="Times New Roman"/>
                <w:szCs w:val="24"/>
              </w:rPr>
              <w:t>st03.002</w:t>
            </w:r>
          </w:p>
        </w:tc>
        <w:tc>
          <w:tcPr>
            <w:tcW w:w="8397" w:type="dxa"/>
            <w:vAlign w:val="center"/>
            <w:hideMark/>
          </w:tcPr>
          <w:p w14:paraId="14AC75B7" w14:textId="77777777" w:rsidR="005A2471" w:rsidRPr="00DD4EE5" w:rsidRDefault="005A2471" w:rsidP="005A2471">
            <w:pPr>
              <w:spacing w:line="240" w:lineRule="auto"/>
              <w:ind w:firstLine="0"/>
              <w:jc w:val="left"/>
              <w:rPr>
                <w:rFonts w:cs="Times New Roman"/>
                <w:szCs w:val="24"/>
              </w:rPr>
            </w:pPr>
            <w:r w:rsidRPr="00DD4EE5">
              <w:rPr>
                <w:rFonts w:cs="Times New Roman"/>
                <w:szCs w:val="24"/>
              </w:rPr>
              <w:t>Ангионевротический отек, анафилактический шок</w:t>
            </w:r>
          </w:p>
        </w:tc>
      </w:tr>
      <w:tr w:rsidR="00C57970" w:rsidRPr="00DD4EE5" w14:paraId="4456BC0F" w14:textId="77777777" w:rsidTr="005F2BF3">
        <w:tc>
          <w:tcPr>
            <w:tcW w:w="1384" w:type="dxa"/>
            <w:vAlign w:val="center"/>
          </w:tcPr>
          <w:p w14:paraId="7CBFC9DA" w14:textId="12902D0D" w:rsidR="005A3B16" w:rsidRPr="00DD4EE5" w:rsidRDefault="005A3B16" w:rsidP="005F2BF3">
            <w:pPr>
              <w:spacing w:line="240" w:lineRule="auto"/>
              <w:ind w:firstLine="0"/>
              <w:jc w:val="center"/>
              <w:rPr>
                <w:rFonts w:cs="Times New Roman"/>
                <w:szCs w:val="24"/>
              </w:rPr>
            </w:pPr>
            <w:r w:rsidRPr="00DD4EE5">
              <w:rPr>
                <w:rFonts w:cs="Times New Roman"/>
                <w:szCs w:val="24"/>
              </w:rPr>
              <w:t>st04.001</w:t>
            </w:r>
          </w:p>
        </w:tc>
        <w:tc>
          <w:tcPr>
            <w:tcW w:w="8397" w:type="dxa"/>
          </w:tcPr>
          <w:p w14:paraId="64AFB8F0" w14:textId="4329DA68" w:rsidR="005A3B16" w:rsidRPr="00DD4EE5" w:rsidRDefault="005A3B16" w:rsidP="000246E8">
            <w:pPr>
              <w:spacing w:after="160" w:line="240" w:lineRule="auto"/>
              <w:ind w:firstLine="0"/>
              <w:contextualSpacing/>
              <w:jc w:val="left"/>
              <w:rPr>
                <w:rFonts w:eastAsia="Calibri" w:cs="Times New Roman"/>
                <w:szCs w:val="24"/>
              </w:rPr>
            </w:pPr>
            <w:r w:rsidRPr="00DD4EE5">
              <w:rPr>
                <w:rFonts w:eastAsia="Calibri" w:cs="Times New Roman"/>
                <w:szCs w:val="24"/>
              </w:rPr>
              <w:t>Язва желудка и двенадцатиперстной кишки</w:t>
            </w:r>
          </w:p>
        </w:tc>
      </w:tr>
      <w:tr w:rsidR="00C57970" w:rsidRPr="00DD4EE5" w14:paraId="4A68943D" w14:textId="77777777" w:rsidTr="005F2BF3">
        <w:tc>
          <w:tcPr>
            <w:tcW w:w="1384" w:type="dxa"/>
            <w:vAlign w:val="center"/>
          </w:tcPr>
          <w:p w14:paraId="4E79625E" w14:textId="34F64CD7" w:rsidR="005A3B16" w:rsidRPr="00DD4EE5" w:rsidRDefault="005A3B16" w:rsidP="005F2BF3">
            <w:pPr>
              <w:spacing w:line="240" w:lineRule="auto"/>
              <w:ind w:firstLine="0"/>
              <w:jc w:val="center"/>
              <w:rPr>
                <w:rFonts w:cs="Times New Roman"/>
                <w:szCs w:val="24"/>
              </w:rPr>
            </w:pPr>
            <w:r w:rsidRPr="00DD4EE5">
              <w:rPr>
                <w:rFonts w:cs="Times New Roman"/>
                <w:szCs w:val="24"/>
              </w:rPr>
              <w:t>st06.003</w:t>
            </w:r>
          </w:p>
        </w:tc>
        <w:tc>
          <w:tcPr>
            <w:tcW w:w="8397" w:type="dxa"/>
          </w:tcPr>
          <w:p w14:paraId="21BF7E9A" w14:textId="57B37E82" w:rsidR="005A3B16" w:rsidRPr="00DD4EE5" w:rsidRDefault="005A3B16" w:rsidP="000246E8">
            <w:pPr>
              <w:spacing w:line="240" w:lineRule="auto"/>
              <w:ind w:firstLine="0"/>
              <w:jc w:val="left"/>
              <w:rPr>
                <w:rFonts w:cs="Times New Roman"/>
                <w:szCs w:val="24"/>
              </w:rPr>
            </w:pPr>
            <w:r w:rsidRPr="00DD4EE5">
              <w:rPr>
                <w:rFonts w:cs="Times New Roman"/>
                <w:szCs w:val="24"/>
              </w:rPr>
              <w:t>Легкие дерматозы</w:t>
            </w:r>
          </w:p>
        </w:tc>
      </w:tr>
      <w:tr w:rsidR="005A2471" w:rsidRPr="00DD4EE5" w14:paraId="25443D31" w14:textId="77777777" w:rsidTr="005F2BF3">
        <w:trPr>
          <w:trHeight w:val="300"/>
        </w:trPr>
        <w:tc>
          <w:tcPr>
            <w:tcW w:w="1384" w:type="dxa"/>
            <w:vAlign w:val="center"/>
            <w:hideMark/>
          </w:tcPr>
          <w:p w14:paraId="2E9E0C46" w14:textId="77777777" w:rsidR="005A2471" w:rsidRPr="00DD4EE5" w:rsidRDefault="005A2471"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st09.003</w:t>
            </w:r>
          </w:p>
        </w:tc>
        <w:tc>
          <w:tcPr>
            <w:tcW w:w="8397" w:type="dxa"/>
            <w:hideMark/>
          </w:tcPr>
          <w:p w14:paraId="0049AB7B" w14:textId="77777777" w:rsidR="005A2471" w:rsidRPr="00DD4EE5" w:rsidRDefault="005A2471"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мужских половых органах, дети (уровень 3)</w:t>
            </w:r>
          </w:p>
        </w:tc>
      </w:tr>
      <w:tr w:rsidR="005A2471" w:rsidRPr="00DD4EE5" w14:paraId="5790D5D3" w14:textId="77777777" w:rsidTr="005F2BF3">
        <w:trPr>
          <w:trHeight w:val="300"/>
        </w:trPr>
        <w:tc>
          <w:tcPr>
            <w:tcW w:w="1384" w:type="dxa"/>
            <w:vAlign w:val="center"/>
            <w:hideMark/>
          </w:tcPr>
          <w:p w14:paraId="45EC3A6C" w14:textId="77777777" w:rsidR="005A2471" w:rsidRPr="00DD4EE5" w:rsidRDefault="005A2471"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st09.004</w:t>
            </w:r>
          </w:p>
        </w:tc>
        <w:tc>
          <w:tcPr>
            <w:tcW w:w="8397" w:type="dxa"/>
            <w:hideMark/>
          </w:tcPr>
          <w:p w14:paraId="128A1D40" w14:textId="77777777" w:rsidR="005A2471" w:rsidRPr="00DD4EE5" w:rsidRDefault="005A2471"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мужских половых органах, дети (уровень 4)</w:t>
            </w:r>
          </w:p>
        </w:tc>
      </w:tr>
      <w:tr w:rsidR="00EB2C97" w:rsidRPr="00DD4EE5" w14:paraId="18E6264E" w14:textId="77777777" w:rsidTr="005F2BF3">
        <w:trPr>
          <w:trHeight w:val="300"/>
        </w:trPr>
        <w:tc>
          <w:tcPr>
            <w:tcW w:w="1384" w:type="dxa"/>
            <w:vAlign w:val="center"/>
            <w:hideMark/>
          </w:tcPr>
          <w:p w14:paraId="097D5997"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st09.008</w:t>
            </w:r>
          </w:p>
        </w:tc>
        <w:tc>
          <w:tcPr>
            <w:tcW w:w="8397" w:type="dxa"/>
            <w:hideMark/>
          </w:tcPr>
          <w:p w14:paraId="28E29E78"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почке и мочевыделительной системе, дети (уровень 4)</w:t>
            </w:r>
          </w:p>
        </w:tc>
      </w:tr>
      <w:tr w:rsidR="00EB2C97" w:rsidRPr="00DD4EE5" w14:paraId="3F87C397" w14:textId="77777777" w:rsidTr="005F2BF3">
        <w:trPr>
          <w:trHeight w:val="300"/>
        </w:trPr>
        <w:tc>
          <w:tcPr>
            <w:tcW w:w="1384" w:type="dxa"/>
            <w:vAlign w:val="center"/>
            <w:hideMark/>
          </w:tcPr>
          <w:p w14:paraId="50584777"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st09.009</w:t>
            </w:r>
          </w:p>
        </w:tc>
        <w:tc>
          <w:tcPr>
            <w:tcW w:w="8397" w:type="dxa"/>
            <w:hideMark/>
          </w:tcPr>
          <w:p w14:paraId="65BA84DB"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почке и мочевыделительной системе, дети (уровень 5)</w:t>
            </w:r>
          </w:p>
        </w:tc>
      </w:tr>
      <w:tr w:rsidR="00EB2C97" w:rsidRPr="00DD4EE5" w14:paraId="74047645" w14:textId="77777777" w:rsidTr="005F2BF3">
        <w:trPr>
          <w:trHeight w:val="300"/>
        </w:trPr>
        <w:tc>
          <w:tcPr>
            <w:tcW w:w="1384" w:type="dxa"/>
            <w:vAlign w:val="center"/>
            <w:hideMark/>
          </w:tcPr>
          <w:p w14:paraId="63391AB8"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st09.010</w:t>
            </w:r>
          </w:p>
        </w:tc>
        <w:tc>
          <w:tcPr>
            <w:tcW w:w="8397" w:type="dxa"/>
            <w:hideMark/>
          </w:tcPr>
          <w:p w14:paraId="20C300DA"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почке и мочевыделительной системе, дети (уровень 6)</w:t>
            </w:r>
          </w:p>
        </w:tc>
      </w:tr>
      <w:tr w:rsidR="00EB2C97" w:rsidRPr="00DD4EE5" w14:paraId="7CCFEE22" w14:textId="77777777" w:rsidTr="005F2BF3">
        <w:trPr>
          <w:trHeight w:val="300"/>
        </w:trPr>
        <w:tc>
          <w:tcPr>
            <w:tcW w:w="1384" w:type="dxa"/>
            <w:vAlign w:val="center"/>
            <w:hideMark/>
          </w:tcPr>
          <w:p w14:paraId="2743594C"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st10.003</w:t>
            </w:r>
          </w:p>
        </w:tc>
        <w:tc>
          <w:tcPr>
            <w:tcW w:w="8397" w:type="dxa"/>
            <w:hideMark/>
          </w:tcPr>
          <w:p w14:paraId="5DC58018"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Аппендэктомия, дети (уровень 1)</w:t>
            </w:r>
          </w:p>
        </w:tc>
      </w:tr>
      <w:tr w:rsidR="00EB2C97" w:rsidRPr="00DD4EE5" w14:paraId="020C5349" w14:textId="77777777" w:rsidTr="005F2BF3">
        <w:trPr>
          <w:trHeight w:val="300"/>
        </w:trPr>
        <w:tc>
          <w:tcPr>
            <w:tcW w:w="1384" w:type="dxa"/>
            <w:vAlign w:val="center"/>
            <w:hideMark/>
          </w:tcPr>
          <w:p w14:paraId="560D7E8B"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st10.005</w:t>
            </w:r>
          </w:p>
        </w:tc>
        <w:tc>
          <w:tcPr>
            <w:tcW w:w="8397" w:type="dxa"/>
            <w:hideMark/>
          </w:tcPr>
          <w:p w14:paraId="5EBC8A23"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по поводу грыж, дети (уровень 1)</w:t>
            </w:r>
          </w:p>
        </w:tc>
      </w:tr>
      <w:tr w:rsidR="00EB2C97" w:rsidRPr="00DD4EE5" w14:paraId="5077AA15" w14:textId="77777777" w:rsidTr="005F2BF3">
        <w:trPr>
          <w:trHeight w:val="300"/>
        </w:trPr>
        <w:tc>
          <w:tcPr>
            <w:tcW w:w="1384" w:type="dxa"/>
            <w:vAlign w:val="center"/>
            <w:hideMark/>
          </w:tcPr>
          <w:p w14:paraId="51F504EA"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st14.001</w:t>
            </w:r>
          </w:p>
        </w:tc>
        <w:tc>
          <w:tcPr>
            <w:tcW w:w="8397" w:type="dxa"/>
            <w:hideMark/>
          </w:tcPr>
          <w:p w14:paraId="3FCA56FB"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кишечнике и анальной области (уровень 1)</w:t>
            </w:r>
          </w:p>
        </w:tc>
      </w:tr>
      <w:tr w:rsidR="00E9187D" w:rsidRPr="00DD4EE5" w14:paraId="3A74ADF6" w14:textId="77777777" w:rsidTr="005F2BF3">
        <w:trPr>
          <w:trHeight w:val="300"/>
        </w:trPr>
        <w:tc>
          <w:tcPr>
            <w:tcW w:w="1384" w:type="dxa"/>
            <w:vAlign w:val="center"/>
            <w:hideMark/>
          </w:tcPr>
          <w:p w14:paraId="7096B4AE" w14:textId="77777777" w:rsidR="00E9187D" w:rsidRPr="00DD4EE5" w:rsidRDefault="00E9187D"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st15.005</w:t>
            </w:r>
          </w:p>
        </w:tc>
        <w:tc>
          <w:tcPr>
            <w:tcW w:w="8397" w:type="dxa"/>
            <w:hideMark/>
          </w:tcPr>
          <w:p w14:paraId="609E7829" w14:textId="77777777" w:rsidR="00E9187D" w:rsidRPr="00DD4EE5" w:rsidRDefault="00E9187D" w:rsidP="00E9187D">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Эпилепсия, судороги (уровень 1)</w:t>
            </w:r>
          </w:p>
        </w:tc>
      </w:tr>
      <w:tr w:rsidR="00E9187D" w:rsidRPr="00DD4EE5" w14:paraId="5A1BE3E8" w14:textId="77777777" w:rsidTr="005F2BF3">
        <w:trPr>
          <w:trHeight w:val="300"/>
        </w:trPr>
        <w:tc>
          <w:tcPr>
            <w:tcW w:w="1384" w:type="dxa"/>
            <w:vAlign w:val="center"/>
          </w:tcPr>
          <w:p w14:paraId="660A370E" w14:textId="638C2430" w:rsidR="00E9187D" w:rsidRPr="00DD4EE5" w:rsidRDefault="00E9187D" w:rsidP="005F2BF3">
            <w:pPr>
              <w:spacing w:line="240" w:lineRule="auto"/>
              <w:ind w:firstLine="0"/>
              <w:jc w:val="center"/>
              <w:rPr>
                <w:rFonts w:eastAsia="Times New Roman" w:cs="Times New Roman"/>
                <w:color w:val="000000"/>
                <w:lang w:eastAsia="ru-RU"/>
              </w:rPr>
            </w:pPr>
            <w:r w:rsidRPr="00DD4EE5">
              <w:rPr>
                <w:rFonts w:cs="Times New Roman"/>
                <w:szCs w:val="24"/>
              </w:rPr>
              <w:t>st15.008</w:t>
            </w:r>
          </w:p>
        </w:tc>
        <w:tc>
          <w:tcPr>
            <w:tcW w:w="8397" w:type="dxa"/>
          </w:tcPr>
          <w:p w14:paraId="30EEF438" w14:textId="12552E57" w:rsidR="00E9187D" w:rsidRPr="00DD4EE5" w:rsidRDefault="00E9187D" w:rsidP="00E9187D">
            <w:pPr>
              <w:spacing w:line="240" w:lineRule="auto"/>
              <w:ind w:firstLine="0"/>
              <w:jc w:val="left"/>
              <w:rPr>
                <w:rFonts w:eastAsia="Times New Roman" w:cs="Times New Roman"/>
                <w:color w:val="000000"/>
                <w:lang w:eastAsia="ru-RU"/>
              </w:rPr>
            </w:pPr>
            <w:r w:rsidRPr="00DD4EE5">
              <w:rPr>
                <w:rFonts w:cs="Times New Roman"/>
                <w:szCs w:val="24"/>
              </w:rPr>
              <w:t>Неврологические заболевания, лечение с применением ботулотоксина (уровень1)</w:t>
            </w:r>
          </w:p>
        </w:tc>
      </w:tr>
      <w:tr w:rsidR="00E9187D" w:rsidRPr="00DD4EE5" w14:paraId="1270ED9A" w14:textId="77777777" w:rsidTr="005F2BF3">
        <w:trPr>
          <w:trHeight w:val="300"/>
        </w:trPr>
        <w:tc>
          <w:tcPr>
            <w:tcW w:w="1384" w:type="dxa"/>
            <w:vAlign w:val="center"/>
          </w:tcPr>
          <w:p w14:paraId="3E076C9B" w14:textId="68DF7E78" w:rsidR="00E9187D" w:rsidRPr="00DD4EE5" w:rsidRDefault="00E9187D" w:rsidP="005F2BF3">
            <w:pPr>
              <w:spacing w:line="240" w:lineRule="auto"/>
              <w:ind w:firstLine="0"/>
              <w:jc w:val="center"/>
              <w:rPr>
                <w:rFonts w:eastAsia="Times New Roman" w:cs="Times New Roman"/>
                <w:color w:val="000000"/>
                <w:lang w:eastAsia="ru-RU"/>
              </w:rPr>
            </w:pPr>
            <w:r w:rsidRPr="00DD4EE5">
              <w:rPr>
                <w:rFonts w:cs="Times New Roman"/>
                <w:szCs w:val="24"/>
              </w:rPr>
              <w:t>st15.009</w:t>
            </w:r>
          </w:p>
        </w:tc>
        <w:tc>
          <w:tcPr>
            <w:tcW w:w="8397" w:type="dxa"/>
          </w:tcPr>
          <w:p w14:paraId="3DDE4103" w14:textId="6103AAA4" w:rsidR="00E9187D" w:rsidRPr="00DD4EE5" w:rsidRDefault="00E9187D" w:rsidP="00E9187D">
            <w:pPr>
              <w:spacing w:line="240" w:lineRule="auto"/>
              <w:ind w:firstLine="0"/>
              <w:jc w:val="left"/>
              <w:rPr>
                <w:rFonts w:eastAsia="Times New Roman" w:cs="Times New Roman"/>
                <w:color w:val="000000"/>
                <w:lang w:eastAsia="ru-RU"/>
              </w:rPr>
            </w:pPr>
            <w:r w:rsidRPr="00DD4EE5">
              <w:rPr>
                <w:rFonts w:cs="Times New Roman"/>
                <w:szCs w:val="24"/>
              </w:rPr>
              <w:t>Неврологические заболевания, лечение с применением ботулотоксина (уровень 2)</w:t>
            </w:r>
          </w:p>
        </w:tc>
      </w:tr>
      <w:tr w:rsidR="00E9187D" w:rsidRPr="00DD4EE5" w14:paraId="06E931AD" w14:textId="77777777" w:rsidTr="005F2BF3">
        <w:tc>
          <w:tcPr>
            <w:tcW w:w="1384" w:type="dxa"/>
            <w:vAlign w:val="center"/>
          </w:tcPr>
          <w:p w14:paraId="68BA9344" w14:textId="111B1D56" w:rsidR="00E9187D" w:rsidRPr="00DD4EE5" w:rsidRDefault="00E9187D" w:rsidP="005F2BF3">
            <w:pPr>
              <w:spacing w:line="240" w:lineRule="auto"/>
              <w:ind w:firstLine="0"/>
              <w:jc w:val="center"/>
              <w:rPr>
                <w:rFonts w:cs="Times New Roman"/>
                <w:szCs w:val="24"/>
              </w:rPr>
            </w:pPr>
            <w:r w:rsidRPr="00DD4EE5">
              <w:rPr>
                <w:rFonts w:cs="Times New Roman"/>
                <w:szCs w:val="24"/>
              </w:rPr>
              <w:t>st16.003</w:t>
            </w:r>
          </w:p>
        </w:tc>
        <w:tc>
          <w:tcPr>
            <w:tcW w:w="8397" w:type="dxa"/>
          </w:tcPr>
          <w:p w14:paraId="58B084F3" w14:textId="7D74C08D" w:rsidR="00E9187D" w:rsidRPr="00DD4EE5" w:rsidRDefault="00E9187D" w:rsidP="00E9187D">
            <w:pPr>
              <w:spacing w:line="240" w:lineRule="auto"/>
              <w:ind w:firstLine="0"/>
              <w:jc w:val="left"/>
              <w:rPr>
                <w:rFonts w:cs="Times New Roman"/>
                <w:szCs w:val="24"/>
              </w:rPr>
            </w:pPr>
            <w:r w:rsidRPr="00DD4EE5">
              <w:rPr>
                <w:rFonts w:cs="Times New Roman"/>
                <w:szCs w:val="24"/>
              </w:rPr>
              <w:t>Дорсопатии, спондилопатии, остеопатии</w:t>
            </w:r>
          </w:p>
        </w:tc>
      </w:tr>
      <w:tr w:rsidR="00EB2C97" w:rsidRPr="00DD4EE5" w14:paraId="4EAD6227" w14:textId="77777777" w:rsidTr="005F2BF3">
        <w:trPr>
          <w:trHeight w:val="300"/>
        </w:trPr>
        <w:tc>
          <w:tcPr>
            <w:tcW w:w="1384" w:type="dxa"/>
            <w:vAlign w:val="center"/>
            <w:hideMark/>
          </w:tcPr>
          <w:p w14:paraId="359644E9"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st16.005</w:t>
            </w:r>
          </w:p>
        </w:tc>
        <w:tc>
          <w:tcPr>
            <w:tcW w:w="8397" w:type="dxa"/>
            <w:hideMark/>
          </w:tcPr>
          <w:p w14:paraId="60DE63F4"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Сотрясение головного мозга</w:t>
            </w:r>
          </w:p>
        </w:tc>
      </w:tr>
      <w:tr w:rsidR="00EB2C97" w:rsidRPr="00DD4EE5" w14:paraId="608D460C" w14:textId="77777777" w:rsidTr="005F2BF3">
        <w:trPr>
          <w:trHeight w:val="300"/>
        </w:trPr>
        <w:tc>
          <w:tcPr>
            <w:tcW w:w="1384" w:type="dxa"/>
            <w:vAlign w:val="center"/>
            <w:hideMark/>
          </w:tcPr>
          <w:p w14:paraId="6EEEC5FC"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st16.010</w:t>
            </w:r>
          </w:p>
        </w:tc>
        <w:tc>
          <w:tcPr>
            <w:tcW w:w="8397" w:type="dxa"/>
            <w:hideMark/>
          </w:tcPr>
          <w:p w14:paraId="592E4EAE"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периферической нервной системе (уровень 2)</w:t>
            </w:r>
          </w:p>
        </w:tc>
      </w:tr>
      <w:tr w:rsidR="00EB2C97" w:rsidRPr="00DD4EE5" w14:paraId="78F53AF6" w14:textId="77777777" w:rsidTr="005F2BF3">
        <w:trPr>
          <w:trHeight w:val="300"/>
        </w:trPr>
        <w:tc>
          <w:tcPr>
            <w:tcW w:w="1384" w:type="dxa"/>
            <w:vAlign w:val="center"/>
            <w:hideMark/>
          </w:tcPr>
          <w:p w14:paraId="26C51639"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st16.011</w:t>
            </w:r>
          </w:p>
        </w:tc>
        <w:tc>
          <w:tcPr>
            <w:tcW w:w="8397" w:type="dxa"/>
            <w:hideMark/>
          </w:tcPr>
          <w:p w14:paraId="71F256B4"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периферической нервной системе (уровень 3)</w:t>
            </w:r>
          </w:p>
        </w:tc>
      </w:tr>
      <w:tr w:rsidR="00EB2C97" w:rsidRPr="00DD4EE5" w14:paraId="14E0D616" w14:textId="77777777" w:rsidTr="005F2BF3">
        <w:trPr>
          <w:trHeight w:val="300"/>
        </w:trPr>
        <w:tc>
          <w:tcPr>
            <w:tcW w:w="1384" w:type="dxa"/>
            <w:vAlign w:val="center"/>
            <w:hideMark/>
          </w:tcPr>
          <w:p w14:paraId="31ACFADF"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st20.008</w:t>
            </w:r>
          </w:p>
        </w:tc>
        <w:tc>
          <w:tcPr>
            <w:tcW w:w="8397" w:type="dxa"/>
            <w:hideMark/>
          </w:tcPr>
          <w:p w14:paraId="5421199F"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органе слуха, придаточных пазухах носа и верхних дыхательных путях (уровень 4)</w:t>
            </w:r>
          </w:p>
        </w:tc>
      </w:tr>
      <w:tr w:rsidR="00EB2C97" w:rsidRPr="00DD4EE5" w14:paraId="4D08CD54" w14:textId="77777777" w:rsidTr="005F2BF3">
        <w:trPr>
          <w:trHeight w:val="300"/>
        </w:trPr>
        <w:tc>
          <w:tcPr>
            <w:tcW w:w="1384" w:type="dxa"/>
            <w:vAlign w:val="center"/>
            <w:hideMark/>
          </w:tcPr>
          <w:p w14:paraId="1081BDFF"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st20.009</w:t>
            </w:r>
          </w:p>
        </w:tc>
        <w:tc>
          <w:tcPr>
            <w:tcW w:w="8397" w:type="dxa"/>
            <w:hideMark/>
          </w:tcPr>
          <w:p w14:paraId="5C62955C"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органе слуха, придаточных пазухах носа и верхних дыхательных путях (уровень 5)</w:t>
            </w:r>
          </w:p>
        </w:tc>
      </w:tr>
      <w:tr w:rsidR="00E9187D" w:rsidRPr="00DD4EE5" w14:paraId="39A9D2C0" w14:textId="77777777" w:rsidTr="005F2BF3">
        <w:tc>
          <w:tcPr>
            <w:tcW w:w="1384" w:type="dxa"/>
            <w:vAlign w:val="center"/>
          </w:tcPr>
          <w:p w14:paraId="3B2373B1" w14:textId="25C9037E" w:rsidR="00E9187D" w:rsidRPr="00DD4EE5" w:rsidRDefault="00E9187D" w:rsidP="005F2BF3">
            <w:pPr>
              <w:spacing w:line="240" w:lineRule="auto"/>
              <w:ind w:firstLine="0"/>
              <w:jc w:val="center"/>
              <w:rPr>
                <w:rFonts w:cs="Times New Roman"/>
                <w:szCs w:val="24"/>
              </w:rPr>
            </w:pPr>
            <w:r w:rsidRPr="00DD4EE5">
              <w:rPr>
                <w:rFonts w:cs="Times New Roman"/>
                <w:szCs w:val="24"/>
              </w:rPr>
              <w:t>st20.010</w:t>
            </w:r>
          </w:p>
        </w:tc>
        <w:tc>
          <w:tcPr>
            <w:tcW w:w="8397" w:type="dxa"/>
          </w:tcPr>
          <w:p w14:paraId="5A1A2FD5" w14:textId="1BDA8FA8" w:rsidR="00E9187D" w:rsidRPr="00DD4EE5" w:rsidRDefault="00E9187D" w:rsidP="00E9187D">
            <w:pPr>
              <w:spacing w:line="240" w:lineRule="auto"/>
              <w:ind w:firstLine="0"/>
              <w:jc w:val="left"/>
              <w:rPr>
                <w:rFonts w:cs="Times New Roman"/>
                <w:szCs w:val="24"/>
              </w:rPr>
            </w:pPr>
            <w:r w:rsidRPr="00DD4EE5">
              <w:rPr>
                <w:rFonts w:cs="Times New Roman"/>
                <w:szCs w:val="24"/>
              </w:rPr>
              <w:t>Замена речевого процессора</w:t>
            </w:r>
          </w:p>
        </w:tc>
      </w:tr>
      <w:tr w:rsidR="00EB2C97" w:rsidRPr="00DD4EE5" w14:paraId="207C77E1" w14:textId="77777777" w:rsidTr="005F2BF3">
        <w:trPr>
          <w:trHeight w:val="300"/>
        </w:trPr>
        <w:tc>
          <w:tcPr>
            <w:tcW w:w="1384" w:type="dxa"/>
            <w:vAlign w:val="center"/>
            <w:hideMark/>
          </w:tcPr>
          <w:p w14:paraId="2C2C4035"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st21.004</w:t>
            </w:r>
          </w:p>
        </w:tc>
        <w:tc>
          <w:tcPr>
            <w:tcW w:w="8397" w:type="dxa"/>
            <w:hideMark/>
          </w:tcPr>
          <w:p w14:paraId="38A802B4"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органе зрения (уровень 4)</w:t>
            </w:r>
          </w:p>
        </w:tc>
      </w:tr>
      <w:tr w:rsidR="00EB2C97" w:rsidRPr="00DD4EE5" w14:paraId="469DCBF7" w14:textId="77777777" w:rsidTr="005F2BF3">
        <w:trPr>
          <w:trHeight w:val="300"/>
        </w:trPr>
        <w:tc>
          <w:tcPr>
            <w:tcW w:w="1384" w:type="dxa"/>
            <w:vAlign w:val="center"/>
            <w:hideMark/>
          </w:tcPr>
          <w:p w14:paraId="620FA6F6"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st21.005</w:t>
            </w:r>
          </w:p>
        </w:tc>
        <w:tc>
          <w:tcPr>
            <w:tcW w:w="8397" w:type="dxa"/>
            <w:hideMark/>
          </w:tcPr>
          <w:p w14:paraId="0D851C5D"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органе зрения (уровень 5)</w:t>
            </w:r>
          </w:p>
        </w:tc>
      </w:tr>
      <w:tr w:rsidR="00EB2C97" w:rsidRPr="00DD4EE5" w14:paraId="6849D6FC" w14:textId="77777777" w:rsidTr="005F2BF3">
        <w:trPr>
          <w:trHeight w:val="300"/>
        </w:trPr>
        <w:tc>
          <w:tcPr>
            <w:tcW w:w="1384" w:type="dxa"/>
            <w:vAlign w:val="center"/>
            <w:hideMark/>
          </w:tcPr>
          <w:p w14:paraId="2EA694B4" w14:textId="77777777" w:rsidR="00EB2C97" w:rsidRPr="00DD4EE5" w:rsidRDefault="00EB2C9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st21.006</w:t>
            </w:r>
          </w:p>
        </w:tc>
        <w:tc>
          <w:tcPr>
            <w:tcW w:w="8397" w:type="dxa"/>
            <w:hideMark/>
          </w:tcPr>
          <w:p w14:paraId="47A38C4A" w14:textId="77777777" w:rsidR="00EB2C97" w:rsidRPr="00DD4EE5" w:rsidRDefault="00EB2C97" w:rsidP="00EB2C9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органе зрения (уровень 6)</w:t>
            </w:r>
          </w:p>
        </w:tc>
      </w:tr>
      <w:tr w:rsidR="00E9187D" w:rsidRPr="00DD4EE5" w14:paraId="0CCF55E5" w14:textId="77777777" w:rsidTr="005F2BF3">
        <w:tc>
          <w:tcPr>
            <w:tcW w:w="1384" w:type="dxa"/>
            <w:vAlign w:val="center"/>
          </w:tcPr>
          <w:p w14:paraId="4306D775" w14:textId="741E64E7" w:rsidR="00E9187D" w:rsidRPr="00DD4EE5" w:rsidRDefault="00E9187D" w:rsidP="005F2BF3">
            <w:pPr>
              <w:spacing w:line="240" w:lineRule="auto"/>
              <w:ind w:firstLine="0"/>
              <w:jc w:val="center"/>
              <w:rPr>
                <w:rFonts w:cs="Times New Roman"/>
                <w:szCs w:val="24"/>
              </w:rPr>
            </w:pPr>
            <w:r w:rsidRPr="00DD4EE5">
              <w:rPr>
                <w:rFonts w:cs="Times New Roman"/>
                <w:szCs w:val="24"/>
              </w:rPr>
              <w:t>st27.001</w:t>
            </w:r>
          </w:p>
        </w:tc>
        <w:tc>
          <w:tcPr>
            <w:tcW w:w="8397" w:type="dxa"/>
          </w:tcPr>
          <w:p w14:paraId="788476D2" w14:textId="54DC18E0" w:rsidR="00E9187D" w:rsidRPr="00DD4EE5" w:rsidRDefault="00E9187D" w:rsidP="00E9187D">
            <w:pPr>
              <w:spacing w:line="240" w:lineRule="auto"/>
              <w:ind w:firstLine="0"/>
              <w:jc w:val="left"/>
              <w:rPr>
                <w:rFonts w:cs="Times New Roman"/>
                <w:szCs w:val="24"/>
              </w:rPr>
            </w:pPr>
            <w:r w:rsidRPr="00DD4EE5">
              <w:rPr>
                <w:rFonts w:cs="Times New Roman"/>
                <w:szCs w:val="24"/>
              </w:rPr>
              <w:t>Болезни пищевода, гастрит, дуоденит, другие болезни желудка и двенадцатиперстной кишки</w:t>
            </w:r>
          </w:p>
        </w:tc>
      </w:tr>
      <w:tr w:rsidR="00E9187D" w:rsidRPr="00DD4EE5" w14:paraId="46241AB3" w14:textId="77777777" w:rsidTr="005F2BF3">
        <w:tc>
          <w:tcPr>
            <w:tcW w:w="1384" w:type="dxa"/>
            <w:vAlign w:val="center"/>
          </w:tcPr>
          <w:p w14:paraId="732A9AE5" w14:textId="07A28C12" w:rsidR="00E9187D" w:rsidRPr="00DD4EE5" w:rsidRDefault="00E9187D" w:rsidP="005F2BF3">
            <w:pPr>
              <w:spacing w:line="240" w:lineRule="auto"/>
              <w:ind w:firstLine="0"/>
              <w:jc w:val="center"/>
              <w:rPr>
                <w:rFonts w:cs="Times New Roman"/>
                <w:szCs w:val="24"/>
              </w:rPr>
            </w:pPr>
            <w:r w:rsidRPr="00DD4EE5">
              <w:rPr>
                <w:rFonts w:cs="Times New Roman"/>
                <w:szCs w:val="24"/>
              </w:rPr>
              <w:t>st27.003</w:t>
            </w:r>
          </w:p>
        </w:tc>
        <w:tc>
          <w:tcPr>
            <w:tcW w:w="8397" w:type="dxa"/>
          </w:tcPr>
          <w:p w14:paraId="44853A8D" w14:textId="07A0EDD5" w:rsidR="00E9187D" w:rsidRPr="00DD4EE5" w:rsidRDefault="00E9187D" w:rsidP="00E9187D">
            <w:pPr>
              <w:spacing w:line="240" w:lineRule="auto"/>
              <w:ind w:firstLine="0"/>
              <w:jc w:val="left"/>
              <w:rPr>
                <w:rFonts w:cs="Times New Roman"/>
                <w:szCs w:val="24"/>
              </w:rPr>
            </w:pPr>
            <w:r w:rsidRPr="00DD4EE5">
              <w:rPr>
                <w:rFonts w:cs="Times New Roman"/>
                <w:szCs w:val="24"/>
              </w:rPr>
              <w:t>Болезни желчного пузыря</w:t>
            </w:r>
          </w:p>
        </w:tc>
      </w:tr>
      <w:tr w:rsidR="00E9187D" w:rsidRPr="00DD4EE5" w14:paraId="3B8701E4" w14:textId="77777777" w:rsidTr="005F2BF3">
        <w:tc>
          <w:tcPr>
            <w:tcW w:w="1384" w:type="dxa"/>
            <w:vAlign w:val="center"/>
          </w:tcPr>
          <w:p w14:paraId="722118F2" w14:textId="2F4183F7" w:rsidR="00E9187D" w:rsidRPr="00DD4EE5" w:rsidRDefault="00E9187D" w:rsidP="005F2BF3">
            <w:pPr>
              <w:spacing w:after="160" w:line="240" w:lineRule="auto"/>
              <w:ind w:firstLine="0"/>
              <w:contextualSpacing/>
              <w:jc w:val="center"/>
              <w:rPr>
                <w:rFonts w:eastAsia="Calibri" w:cs="Times New Roman"/>
                <w:szCs w:val="24"/>
              </w:rPr>
            </w:pPr>
            <w:r w:rsidRPr="00DD4EE5">
              <w:rPr>
                <w:rFonts w:cs="Times New Roman"/>
                <w:szCs w:val="24"/>
              </w:rPr>
              <w:t>st27.005</w:t>
            </w:r>
          </w:p>
        </w:tc>
        <w:tc>
          <w:tcPr>
            <w:tcW w:w="8397" w:type="dxa"/>
          </w:tcPr>
          <w:p w14:paraId="7AC6E689" w14:textId="7F4570C2" w:rsidR="00E9187D" w:rsidRPr="00DD4EE5" w:rsidRDefault="00E9187D" w:rsidP="00E9187D">
            <w:pPr>
              <w:spacing w:after="160" w:line="240" w:lineRule="auto"/>
              <w:ind w:firstLine="0"/>
              <w:contextualSpacing/>
              <w:jc w:val="left"/>
              <w:rPr>
                <w:rFonts w:eastAsia="Calibri" w:cs="Times New Roman"/>
                <w:szCs w:val="24"/>
              </w:rPr>
            </w:pPr>
            <w:r w:rsidRPr="00DD4EE5">
              <w:rPr>
                <w:rFonts w:cs="Times New Roman"/>
                <w:szCs w:val="24"/>
              </w:rPr>
              <w:t>Гипертоническая болезнь в стадии обострения</w:t>
            </w:r>
          </w:p>
        </w:tc>
      </w:tr>
      <w:tr w:rsidR="00E9187D" w:rsidRPr="00DD4EE5" w14:paraId="4B98A503" w14:textId="77777777" w:rsidTr="005F2BF3">
        <w:tc>
          <w:tcPr>
            <w:tcW w:w="1384" w:type="dxa"/>
            <w:vAlign w:val="center"/>
          </w:tcPr>
          <w:p w14:paraId="456065DD" w14:textId="7F706954" w:rsidR="00E9187D" w:rsidRPr="00DD4EE5" w:rsidRDefault="00E9187D" w:rsidP="005F2BF3">
            <w:pPr>
              <w:spacing w:after="160" w:line="240" w:lineRule="auto"/>
              <w:ind w:firstLine="0"/>
              <w:contextualSpacing/>
              <w:jc w:val="center"/>
              <w:rPr>
                <w:rFonts w:eastAsia="Calibri" w:cs="Times New Roman"/>
                <w:szCs w:val="24"/>
              </w:rPr>
            </w:pPr>
            <w:r w:rsidRPr="00DD4EE5">
              <w:rPr>
                <w:rFonts w:cs="Times New Roman"/>
                <w:szCs w:val="24"/>
              </w:rPr>
              <w:t>st27.006</w:t>
            </w:r>
          </w:p>
        </w:tc>
        <w:tc>
          <w:tcPr>
            <w:tcW w:w="8397" w:type="dxa"/>
          </w:tcPr>
          <w:p w14:paraId="1E30A78E" w14:textId="2603B2A6" w:rsidR="00E9187D" w:rsidRPr="00DD4EE5" w:rsidRDefault="00E9187D" w:rsidP="00E9187D">
            <w:pPr>
              <w:spacing w:after="160" w:line="240" w:lineRule="auto"/>
              <w:ind w:firstLine="0"/>
              <w:contextualSpacing/>
              <w:jc w:val="left"/>
              <w:rPr>
                <w:rFonts w:eastAsia="Calibri" w:cs="Times New Roman"/>
                <w:szCs w:val="24"/>
              </w:rPr>
            </w:pPr>
            <w:r w:rsidRPr="00DD4EE5">
              <w:rPr>
                <w:rFonts w:cs="Times New Roman"/>
                <w:szCs w:val="24"/>
              </w:rPr>
              <w:t>Стенокардия (кроме нестабильной), хроническая ишемическая болезнь сердца (уровень 1)</w:t>
            </w:r>
          </w:p>
        </w:tc>
      </w:tr>
      <w:tr w:rsidR="00E9187D" w:rsidRPr="00DD4EE5" w14:paraId="057D090A" w14:textId="77777777" w:rsidTr="005F2BF3">
        <w:tc>
          <w:tcPr>
            <w:tcW w:w="1384" w:type="dxa"/>
            <w:vAlign w:val="center"/>
          </w:tcPr>
          <w:p w14:paraId="441705B2" w14:textId="4B0798E2" w:rsidR="00E9187D" w:rsidRPr="00DD4EE5" w:rsidRDefault="00E9187D" w:rsidP="005F2BF3">
            <w:pPr>
              <w:spacing w:line="240" w:lineRule="auto"/>
              <w:ind w:firstLine="0"/>
              <w:jc w:val="center"/>
              <w:rPr>
                <w:rFonts w:cs="Times New Roman"/>
                <w:szCs w:val="24"/>
              </w:rPr>
            </w:pPr>
            <w:r w:rsidRPr="00DD4EE5">
              <w:rPr>
                <w:rFonts w:cs="Times New Roman"/>
                <w:szCs w:val="24"/>
              </w:rPr>
              <w:t>st27.010</w:t>
            </w:r>
          </w:p>
        </w:tc>
        <w:tc>
          <w:tcPr>
            <w:tcW w:w="8397" w:type="dxa"/>
          </w:tcPr>
          <w:p w14:paraId="42425328" w14:textId="4761A8F8" w:rsidR="00E9187D" w:rsidRPr="00DD4EE5" w:rsidRDefault="00E9187D" w:rsidP="00E9187D">
            <w:pPr>
              <w:spacing w:line="240" w:lineRule="auto"/>
              <w:ind w:firstLine="0"/>
              <w:jc w:val="left"/>
              <w:rPr>
                <w:rFonts w:cs="Times New Roman"/>
                <w:szCs w:val="24"/>
              </w:rPr>
            </w:pPr>
            <w:r w:rsidRPr="00DD4EE5">
              <w:rPr>
                <w:rFonts w:cs="Times New Roman"/>
                <w:szCs w:val="24"/>
              </w:rPr>
              <w:t>Бронхит необструктивный, симптомы и признаки, относящиеся к органам дыхания</w:t>
            </w:r>
          </w:p>
        </w:tc>
      </w:tr>
      <w:tr w:rsidR="00833A2C" w:rsidRPr="00DD4EE5" w14:paraId="4D60623D" w14:textId="77777777" w:rsidTr="005F2BF3">
        <w:trPr>
          <w:trHeight w:val="300"/>
        </w:trPr>
        <w:tc>
          <w:tcPr>
            <w:tcW w:w="1384" w:type="dxa"/>
            <w:vAlign w:val="center"/>
            <w:hideMark/>
          </w:tcPr>
          <w:p w14:paraId="5B822DDB" w14:textId="77777777" w:rsidR="00833A2C" w:rsidRPr="00DD4EE5" w:rsidRDefault="00833A2C"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st28.004</w:t>
            </w:r>
          </w:p>
        </w:tc>
        <w:tc>
          <w:tcPr>
            <w:tcW w:w="8397" w:type="dxa"/>
            <w:hideMark/>
          </w:tcPr>
          <w:p w14:paraId="2C261E2D" w14:textId="77777777" w:rsidR="00833A2C" w:rsidRPr="00DD4EE5" w:rsidRDefault="00833A2C" w:rsidP="00833A2C">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нижних дыхательных путях и легочной ткани, органах средостения (уровень 3)</w:t>
            </w:r>
          </w:p>
        </w:tc>
      </w:tr>
      <w:tr w:rsidR="00833A2C" w:rsidRPr="00DD4EE5" w14:paraId="2F0456E8" w14:textId="77777777" w:rsidTr="005F2BF3">
        <w:trPr>
          <w:trHeight w:val="300"/>
        </w:trPr>
        <w:tc>
          <w:tcPr>
            <w:tcW w:w="1384" w:type="dxa"/>
            <w:vAlign w:val="center"/>
            <w:hideMark/>
          </w:tcPr>
          <w:p w14:paraId="05A5995A" w14:textId="77777777" w:rsidR="00833A2C" w:rsidRPr="00DD4EE5" w:rsidRDefault="00833A2C"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st28.005</w:t>
            </w:r>
          </w:p>
        </w:tc>
        <w:tc>
          <w:tcPr>
            <w:tcW w:w="8397" w:type="dxa"/>
            <w:hideMark/>
          </w:tcPr>
          <w:p w14:paraId="3CF8C758" w14:textId="77777777" w:rsidR="00833A2C" w:rsidRPr="00DD4EE5" w:rsidRDefault="00833A2C" w:rsidP="00833A2C">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нижних дыхательных путях и легочной ткани, органах средостения (уровень 4)</w:t>
            </w:r>
          </w:p>
        </w:tc>
      </w:tr>
      <w:tr w:rsidR="00833A2C" w:rsidRPr="00DD4EE5" w14:paraId="51A94012" w14:textId="77777777" w:rsidTr="005F2BF3">
        <w:trPr>
          <w:trHeight w:val="300"/>
        </w:trPr>
        <w:tc>
          <w:tcPr>
            <w:tcW w:w="1384" w:type="dxa"/>
            <w:vAlign w:val="center"/>
            <w:hideMark/>
          </w:tcPr>
          <w:p w14:paraId="52796C2C" w14:textId="77777777" w:rsidR="00833A2C" w:rsidRPr="00DD4EE5" w:rsidRDefault="00833A2C"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st29.002</w:t>
            </w:r>
          </w:p>
        </w:tc>
        <w:tc>
          <w:tcPr>
            <w:tcW w:w="8397" w:type="dxa"/>
            <w:hideMark/>
          </w:tcPr>
          <w:p w14:paraId="1737C5BA" w14:textId="77777777" w:rsidR="00833A2C" w:rsidRPr="00DD4EE5" w:rsidRDefault="00833A2C" w:rsidP="00833A2C">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Переломы шейки бедра и костей таза</w:t>
            </w:r>
          </w:p>
        </w:tc>
      </w:tr>
      <w:tr w:rsidR="00833A2C" w:rsidRPr="00DD4EE5" w14:paraId="2A057BAC" w14:textId="77777777" w:rsidTr="005F2BF3">
        <w:trPr>
          <w:trHeight w:val="300"/>
        </w:trPr>
        <w:tc>
          <w:tcPr>
            <w:tcW w:w="1384" w:type="dxa"/>
            <w:vAlign w:val="center"/>
            <w:hideMark/>
          </w:tcPr>
          <w:p w14:paraId="650BC1A9" w14:textId="77777777" w:rsidR="00833A2C" w:rsidRPr="00DD4EE5" w:rsidRDefault="00833A2C"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st29.003</w:t>
            </w:r>
          </w:p>
        </w:tc>
        <w:tc>
          <w:tcPr>
            <w:tcW w:w="8397" w:type="dxa"/>
            <w:hideMark/>
          </w:tcPr>
          <w:p w14:paraId="0F116968" w14:textId="77777777" w:rsidR="00833A2C" w:rsidRPr="00DD4EE5" w:rsidRDefault="00833A2C" w:rsidP="00833A2C">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Переломы бедренной кости, другие травмы области бедра и тазобедренного сустава</w:t>
            </w:r>
          </w:p>
        </w:tc>
      </w:tr>
      <w:tr w:rsidR="00833A2C" w:rsidRPr="00DD4EE5" w14:paraId="4863D4F3" w14:textId="77777777" w:rsidTr="005F2BF3">
        <w:trPr>
          <w:trHeight w:val="300"/>
        </w:trPr>
        <w:tc>
          <w:tcPr>
            <w:tcW w:w="1384" w:type="dxa"/>
            <w:vAlign w:val="center"/>
            <w:hideMark/>
          </w:tcPr>
          <w:p w14:paraId="0AC2F218" w14:textId="77777777" w:rsidR="00833A2C" w:rsidRPr="00DD4EE5" w:rsidRDefault="00833A2C"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st29.004</w:t>
            </w:r>
          </w:p>
        </w:tc>
        <w:tc>
          <w:tcPr>
            <w:tcW w:w="8397" w:type="dxa"/>
            <w:hideMark/>
          </w:tcPr>
          <w:p w14:paraId="73CE3212" w14:textId="77777777" w:rsidR="00833A2C" w:rsidRPr="00DD4EE5" w:rsidRDefault="00833A2C" w:rsidP="00833A2C">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Переломы, вывихи, растяжения области грудной клетки, верхней конечности и стопы</w:t>
            </w:r>
          </w:p>
        </w:tc>
      </w:tr>
      <w:tr w:rsidR="00833A2C" w:rsidRPr="00DD4EE5" w14:paraId="3474D01D" w14:textId="77777777" w:rsidTr="005F2BF3">
        <w:trPr>
          <w:trHeight w:val="300"/>
        </w:trPr>
        <w:tc>
          <w:tcPr>
            <w:tcW w:w="1384" w:type="dxa"/>
            <w:vAlign w:val="center"/>
            <w:hideMark/>
          </w:tcPr>
          <w:p w14:paraId="38ED4439" w14:textId="77777777" w:rsidR="00833A2C" w:rsidRPr="00DD4EE5" w:rsidRDefault="00833A2C"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lastRenderedPageBreak/>
              <w:t>st29.005</w:t>
            </w:r>
          </w:p>
        </w:tc>
        <w:tc>
          <w:tcPr>
            <w:tcW w:w="8397" w:type="dxa"/>
            <w:hideMark/>
          </w:tcPr>
          <w:p w14:paraId="015EFF4D" w14:textId="77777777" w:rsidR="00833A2C" w:rsidRPr="00DD4EE5" w:rsidRDefault="00833A2C" w:rsidP="00833A2C">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Переломы, вывихи, растяжения области колена и голени</w:t>
            </w:r>
          </w:p>
        </w:tc>
      </w:tr>
      <w:tr w:rsidR="006768E7" w:rsidRPr="00DD4EE5" w14:paraId="25E284D9" w14:textId="77777777" w:rsidTr="005F2BF3">
        <w:trPr>
          <w:trHeight w:val="300"/>
        </w:trPr>
        <w:tc>
          <w:tcPr>
            <w:tcW w:w="1384" w:type="dxa"/>
            <w:vAlign w:val="center"/>
            <w:hideMark/>
          </w:tcPr>
          <w:p w14:paraId="067E3BDF" w14:textId="77777777" w:rsidR="006768E7" w:rsidRPr="00DD4EE5" w:rsidRDefault="006768E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st29.012</w:t>
            </w:r>
          </w:p>
        </w:tc>
        <w:tc>
          <w:tcPr>
            <w:tcW w:w="8397" w:type="dxa"/>
            <w:hideMark/>
          </w:tcPr>
          <w:p w14:paraId="33CBA0BF" w14:textId="77777777" w:rsidR="006768E7" w:rsidRPr="00DD4EE5" w:rsidRDefault="006768E7" w:rsidP="006768E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костно-мышечной системе и суставах (уровень 4)</w:t>
            </w:r>
          </w:p>
        </w:tc>
      </w:tr>
      <w:tr w:rsidR="006768E7" w:rsidRPr="00DD4EE5" w14:paraId="1D0852A8" w14:textId="77777777" w:rsidTr="005F2BF3">
        <w:trPr>
          <w:trHeight w:val="300"/>
        </w:trPr>
        <w:tc>
          <w:tcPr>
            <w:tcW w:w="1384" w:type="dxa"/>
            <w:vAlign w:val="center"/>
            <w:hideMark/>
          </w:tcPr>
          <w:p w14:paraId="7E0F3AEA" w14:textId="77777777" w:rsidR="006768E7" w:rsidRPr="00DD4EE5" w:rsidRDefault="006768E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st29.013</w:t>
            </w:r>
          </w:p>
        </w:tc>
        <w:tc>
          <w:tcPr>
            <w:tcW w:w="8397" w:type="dxa"/>
            <w:hideMark/>
          </w:tcPr>
          <w:p w14:paraId="29542B27" w14:textId="77777777" w:rsidR="006768E7" w:rsidRPr="00DD4EE5" w:rsidRDefault="006768E7" w:rsidP="006768E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костно-мышечной системе и суставах (уровень 5)</w:t>
            </w:r>
          </w:p>
        </w:tc>
      </w:tr>
      <w:tr w:rsidR="00E9187D" w:rsidRPr="00DD4EE5" w14:paraId="31E1DA9D" w14:textId="77777777" w:rsidTr="005F2BF3">
        <w:tc>
          <w:tcPr>
            <w:tcW w:w="1384" w:type="dxa"/>
            <w:vAlign w:val="center"/>
          </w:tcPr>
          <w:p w14:paraId="28D08081" w14:textId="21C821CC" w:rsidR="00E9187D" w:rsidRPr="00DD4EE5" w:rsidRDefault="00E9187D"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st30.004</w:t>
            </w:r>
          </w:p>
        </w:tc>
        <w:tc>
          <w:tcPr>
            <w:tcW w:w="8397" w:type="dxa"/>
          </w:tcPr>
          <w:p w14:paraId="61DE8D5C" w14:textId="532A1150" w:rsidR="00E9187D" w:rsidRPr="00DD4EE5" w:rsidRDefault="00E9187D" w:rsidP="00E9187D">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Болезни предстательной железы</w:t>
            </w:r>
          </w:p>
        </w:tc>
      </w:tr>
      <w:tr w:rsidR="006768E7" w:rsidRPr="00DD4EE5" w14:paraId="19893B2A" w14:textId="77777777" w:rsidTr="005F2BF3">
        <w:trPr>
          <w:trHeight w:val="300"/>
        </w:trPr>
        <w:tc>
          <w:tcPr>
            <w:tcW w:w="1384" w:type="dxa"/>
            <w:vAlign w:val="center"/>
            <w:hideMark/>
          </w:tcPr>
          <w:p w14:paraId="75A5ECEC" w14:textId="77777777" w:rsidR="006768E7" w:rsidRPr="00DD4EE5" w:rsidRDefault="006768E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st30.008</w:t>
            </w:r>
          </w:p>
        </w:tc>
        <w:tc>
          <w:tcPr>
            <w:tcW w:w="8397" w:type="dxa"/>
            <w:hideMark/>
          </w:tcPr>
          <w:p w14:paraId="797F0900" w14:textId="77777777" w:rsidR="006768E7" w:rsidRPr="00DD4EE5" w:rsidRDefault="006768E7" w:rsidP="006768E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мужских половых органах, взрослые (уровень 3)</w:t>
            </w:r>
          </w:p>
        </w:tc>
      </w:tr>
      <w:tr w:rsidR="006768E7" w:rsidRPr="00DD4EE5" w14:paraId="421CA456" w14:textId="77777777" w:rsidTr="005F2BF3">
        <w:trPr>
          <w:trHeight w:val="300"/>
        </w:trPr>
        <w:tc>
          <w:tcPr>
            <w:tcW w:w="1384" w:type="dxa"/>
            <w:vAlign w:val="center"/>
            <w:hideMark/>
          </w:tcPr>
          <w:p w14:paraId="40AF7EF8" w14:textId="77777777" w:rsidR="006768E7" w:rsidRPr="00DD4EE5" w:rsidRDefault="006768E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st30.009</w:t>
            </w:r>
          </w:p>
        </w:tc>
        <w:tc>
          <w:tcPr>
            <w:tcW w:w="8397" w:type="dxa"/>
            <w:hideMark/>
          </w:tcPr>
          <w:p w14:paraId="27A6B93A" w14:textId="77777777" w:rsidR="006768E7" w:rsidRPr="00DD4EE5" w:rsidRDefault="006768E7" w:rsidP="006768E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мужских половых органах, взрослые (уровень 4)</w:t>
            </w:r>
          </w:p>
        </w:tc>
      </w:tr>
      <w:tr w:rsidR="006768E7" w:rsidRPr="00DD4EE5" w14:paraId="102C9C8C" w14:textId="77777777" w:rsidTr="005F2BF3">
        <w:trPr>
          <w:trHeight w:val="300"/>
        </w:trPr>
        <w:tc>
          <w:tcPr>
            <w:tcW w:w="1384" w:type="dxa"/>
            <w:vAlign w:val="center"/>
            <w:hideMark/>
          </w:tcPr>
          <w:p w14:paraId="3D6BB540" w14:textId="77777777" w:rsidR="006768E7" w:rsidRPr="00DD4EE5" w:rsidRDefault="006768E7"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st30.015</w:t>
            </w:r>
          </w:p>
        </w:tc>
        <w:tc>
          <w:tcPr>
            <w:tcW w:w="8397" w:type="dxa"/>
            <w:hideMark/>
          </w:tcPr>
          <w:p w14:paraId="68153203" w14:textId="77777777" w:rsidR="006768E7" w:rsidRPr="00DD4EE5" w:rsidRDefault="006768E7" w:rsidP="006768E7">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почке и мочевыделительной системе, взрослые (уровень 6)</w:t>
            </w:r>
          </w:p>
        </w:tc>
      </w:tr>
      <w:tr w:rsidR="00E9187D" w:rsidRPr="00DD4EE5" w14:paraId="2A54FC73" w14:textId="77777777" w:rsidTr="005F2BF3">
        <w:tc>
          <w:tcPr>
            <w:tcW w:w="1384" w:type="dxa"/>
            <w:vAlign w:val="center"/>
          </w:tcPr>
          <w:p w14:paraId="408C8ADB" w14:textId="5D367CEE" w:rsidR="00E9187D" w:rsidRPr="00DD4EE5" w:rsidRDefault="00E9187D" w:rsidP="005F2BF3">
            <w:pPr>
              <w:spacing w:line="240" w:lineRule="auto"/>
              <w:ind w:firstLine="0"/>
              <w:jc w:val="center"/>
              <w:rPr>
                <w:rFonts w:cs="Times New Roman"/>
                <w:szCs w:val="24"/>
              </w:rPr>
            </w:pPr>
            <w:r w:rsidRPr="00DD4EE5">
              <w:rPr>
                <w:rFonts w:cs="Times New Roman"/>
                <w:szCs w:val="24"/>
              </w:rPr>
              <w:t>st31.002</w:t>
            </w:r>
          </w:p>
        </w:tc>
        <w:tc>
          <w:tcPr>
            <w:tcW w:w="8397" w:type="dxa"/>
          </w:tcPr>
          <w:p w14:paraId="6AB7DAE2" w14:textId="64169E44" w:rsidR="00E9187D" w:rsidRPr="00DD4EE5" w:rsidRDefault="00E9187D" w:rsidP="00E9187D">
            <w:pPr>
              <w:spacing w:line="240" w:lineRule="auto"/>
              <w:ind w:firstLine="0"/>
              <w:jc w:val="left"/>
              <w:rPr>
                <w:rFonts w:cs="Times New Roman"/>
                <w:szCs w:val="24"/>
              </w:rPr>
            </w:pPr>
            <w:r w:rsidRPr="00DD4EE5">
              <w:rPr>
                <w:rFonts w:cs="Times New Roman"/>
                <w:szCs w:val="24"/>
              </w:rPr>
              <w:t>Операции на коже, подкожной клетчатке, придатках кожи (уровень 1)</w:t>
            </w:r>
          </w:p>
        </w:tc>
      </w:tr>
      <w:tr w:rsidR="00724245" w:rsidRPr="00DD4EE5" w14:paraId="1CDF039D" w14:textId="77777777" w:rsidTr="005F2BF3">
        <w:trPr>
          <w:trHeight w:val="300"/>
        </w:trPr>
        <w:tc>
          <w:tcPr>
            <w:tcW w:w="1384" w:type="dxa"/>
            <w:vAlign w:val="center"/>
            <w:hideMark/>
          </w:tcPr>
          <w:p w14:paraId="377EBCEF" w14:textId="77777777" w:rsidR="00724245" w:rsidRPr="00DD4EE5" w:rsidRDefault="00724245"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st31.009</w:t>
            </w:r>
          </w:p>
        </w:tc>
        <w:tc>
          <w:tcPr>
            <w:tcW w:w="8397" w:type="dxa"/>
            <w:hideMark/>
          </w:tcPr>
          <w:p w14:paraId="1422FA0A" w14:textId="77777777" w:rsidR="00724245" w:rsidRPr="00DD4EE5" w:rsidRDefault="00724245" w:rsidP="00724245">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эндокринных железах кроме гипофиза (уровень 1)</w:t>
            </w:r>
          </w:p>
        </w:tc>
      </w:tr>
      <w:tr w:rsidR="00724245" w:rsidRPr="00DD4EE5" w14:paraId="66A3F117" w14:textId="77777777" w:rsidTr="005F2BF3">
        <w:trPr>
          <w:trHeight w:val="300"/>
        </w:trPr>
        <w:tc>
          <w:tcPr>
            <w:tcW w:w="1384" w:type="dxa"/>
            <w:vAlign w:val="center"/>
            <w:hideMark/>
          </w:tcPr>
          <w:p w14:paraId="329A576E" w14:textId="77777777" w:rsidR="00724245" w:rsidRPr="00DD4EE5" w:rsidRDefault="00724245"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st31.010</w:t>
            </w:r>
          </w:p>
        </w:tc>
        <w:tc>
          <w:tcPr>
            <w:tcW w:w="8397" w:type="dxa"/>
            <w:hideMark/>
          </w:tcPr>
          <w:p w14:paraId="6618F60B" w14:textId="77777777" w:rsidR="00724245" w:rsidRPr="00DD4EE5" w:rsidRDefault="00724245" w:rsidP="00724245">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эндокринных железах кроме гипофиза (уровень 2)</w:t>
            </w:r>
          </w:p>
        </w:tc>
      </w:tr>
      <w:tr w:rsidR="00E9187D" w:rsidRPr="00DD4EE5" w14:paraId="4BF15E08" w14:textId="77777777" w:rsidTr="005F2BF3">
        <w:tc>
          <w:tcPr>
            <w:tcW w:w="1384" w:type="dxa"/>
            <w:vAlign w:val="center"/>
          </w:tcPr>
          <w:p w14:paraId="359BBA1C" w14:textId="2E81EA03" w:rsidR="00E9187D" w:rsidRPr="00DD4EE5" w:rsidRDefault="00E9187D" w:rsidP="005F2BF3">
            <w:pPr>
              <w:spacing w:line="240" w:lineRule="auto"/>
              <w:ind w:firstLine="0"/>
              <w:jc w:val="center"/>
              <w:rPr>
                <w:rFonts w:cs="Times New Roman"/>
                <w:szCs w:val="24"/>
              </w:rPr>
            </w:pPr>
            <w:r w:rsidRPr="00DD4EE5">
              <w:rPr>
                <w:rFonts w:cs="Times New Roman"/>
                <w:szCs w:val="24"/>
              </w:rPr>
              <w:t>st31.012</w:t>
            </w:r>
          </w:p>
        </w:tc>
        <w:tc>
          <w:tcPr>
            <w:tcW w:w="8397" w:type="dxa"/>
          </w:tcPr>
          <w:p w14:paraId="323F92D9" w14:textId="698C8E7A" w:rsidR="00E9187D" w:rsidRPr="00DD4EE5" w:rsidRDefault="00E9187D" w:rsidP="00E9187D">
            <w:pPr>
              <w:spacing w:line="240" w:lineRule="auto"/>
              <w:ind w:firstLine="0"/>
              <w:jc w:val="left"/>
              <w:rPr>
                <w:rFonts w:cs="Times New Roman"/>
                <w:szCs w:val="24"/>
              </w:rPr>
            </w:pPr>
            <w:r w:rsidRPr="00DD4EE5">
              <w:rPr>
                <w:rFonts w:cs="Times New Roman"/>
                <w:szCs w:val="24"/>
              </w:rPr>
              <w:t>Артрозы, другие поражения суставов, болезни мягких тканей</w:t>
            </w:r>
          </w:p>
        </w:tc>
      </w:tr>
      <w:tr w:rsidR="00E9187D" w:rsidRPr="00DD4EE5" w14:paraId="6D1A2A2A" w14:textId="77777777" w:rsidTr="005F2BF3">
        <w:tc>
          <w:tcPr>
            <w:tcW w:w="1384" w:type="dxa"/>
            <w:vAlign w:val="center"/>
          </w:tcPr>
          <w:p w14:paraId="05B13286" w14:textId="40277E1D" w:rsidR="00E9187D" w:rsidRPr="00DD4EE5" w:rsidRDefault="00E9187D" w:rsidP="005F2BF3">
            <w:pPr>
              <w:spacing w:line="240" w:lineRule="auto"/>
              <w:ind w:firstLine="0"/>
              <w:jc w:val="center"/>
              <w:rPr>
                <w:rFonts w:cs="Times New Roman"/>
                <w:szCs w:val="24"/>
              </w:rPr>
            </w:pPr>
            <w:r w:rsidRPr="00DD4EE5">
              <w:rPr>
                <w:rFonts w:cs="Times New Roman"/>
                <w:szCs w:val="24"/>
              </w:rPr>
              <w:t>st31.018</w:t>
            </w:r>
          </w:p>
        </w:tc>
        <w:tc>
          <w:tcPr>
            <w:tcW w:w="8397" w:type="dxa"/>
          </w:tcPr>
          <w:p w14:paraId="79EBFB71" w14:textId="33251A9C" w:rsidR="00E9187D" w:rsidRPr="00DD4EE5" w:rsidRDefault="00E9187D" w:rsidP="00E9187D">
            <w:pPr>
              <w:spacing w:line="240" w:lineRule="auto"/>
              <w:ind w:firstLine="0"/>
              <w:jc w:val="left"/>
              <w:rPr>
                <w:rFonts w:cs="Times New Roman"/>
                <w:szCs w:val="24"/>
              </w:rPr>
            </w:pPr>
            <w:r w:rsidRPr="00DD4EE5">
              <w:rPr>
                <w:rFonts w:cs="Times New Roman"/>
                <w:szCs w:val="24"/>
              </w:rPr>
              <w:t>Открытые раны, поверхностные, другие и неуточненные травмы</w:t>
            </w:r>
          </w:p>
        </w:tc>
      </w:tr>
      <w:tr w:rsidR="00724245" w:rsidRPr="00DD4EE5" w14:paraId="71B311C1" w14:textId="77777777" w:rsidTr="005F2BF3">
        <w:trPr>
          <w:trHeight w:val="300"/>
        </w:trPr>
        <w:tc>
          <w:tcPr>
            <w:tcW w:w="1384" w:type="dxa"/>
            <w:vAlign w:val="center"/>
            <w:hideMark/>
          </w:tcPr>
          <w:p w14:paraId="344B2420" w14:textId="77777777" w:rsidR="00724245" w:rsidRPr="00DD4EE5" w:rsidRDefault="00724245"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st32.004</w:t>
            </w:r>
          </w:p>
        </w:tc>
        <w:tc>
          <w:tcPr>
            <w:tcW w:w="8397" w:type="dxa"/>
            <w:hideMark/>
          </w:tcPr>
          <w:p w14:paraId="41B5ACCD" w14:textId="77777777" w:rsidR="00724245" w:rsidRPr="00DD4EE5" w:rsidRDefault="00724245" w:rsidP="00724245">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желчном пузыре и желчевыводящих путях (уровень 4)</w:t>
            </w:r>
          </w:p>
        </w:tc>
      </w:tr>
      <w:tr w:rsidR="00724245" w:rsidRPr="00DD4EE5" w14:paraId="4F070AE9" w14:textId="77777777" w:rsidTr="005F2BF3">
        <w:trPr>
          <w:trHeight w:val="300"/>
        </w:trPr>
        <w:tc>
          <w:tcPr>
            <w:tcW w:w="1384" w:type="dxa"/>
            <w:vAlign w:val="center"/>
            <w:hideMark/>
          </w:tcPr>
          <w:p w14:paraId="10CC6893" w14:textId="77777777" w:rsidR="00724245" w:rsidRPr="00DD4EE5" w:rsidRDefault="00724245"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st32.010</w:t>
            </w:r>
          </w:p>
        </w:tc>
        <w:tc>
          <w:tcPr>
            <w:tcW w:w="8397" w:type="dxa"/>
            <w:hideMark/>
          </w:tcPr>
          <w:p w14:paraId="0CD47E89" w14:textId="77777777" w:rsidR="00724245" w:rsidRPr="00DD4EE5" w:rsidRDefault="00724245" w:rsidP="00724245">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Операции на пищеводе, желудке, двенадцатиперстной кишке (уровень 3)</w:t>
            </w:r>
          </w:p>
        </w:tc>
      </w:tr>
      <w:tr w:rsidR="00E9187D" w:rsidRPr="00DD4EE5" w14:paraId="43DB1EC3" w14:textId="77777777" w:rsidTr="005F2BF3">
        <w:tc>
          <w:tcPr>
            <w:tcW w:w="1384" w:type="dxa"/>
            <w:vAlign w:val="center"/>
          </w:tcPr>
          <w:p w14:paraId="1FD080E0" w14:textId="68F98094" w:rsidR="00E9187D" w:rsidRPr="00DD4EE5" w:rsidRDefault="00E9187D" w:rsidP="005F2BF3">
            <w:pPr>
              <w:spacing w:after="160" w:line="240" w:lineRule="auto"/>
              <w:ind w:firstLine="0"/>
              <w:contextualSpacing/>
              <w:jc w:val="center"/>
              <w:rPr>
                <w:rFonts w:eastAsia="Calibri" w:cs="Times New Roman"/>
                <w:szCs w:val="24"/>
              </w:rPr>
            </w:pPr>
            <w:r w:rsidRPr="00DD4EE5">
              <w:rPr>
                <w:rFonts w:cs="Times New Roman"/>
                <w:szCs w:val="24"/>
              </w:rPr>
              <w:t>st32.011</w:t>
            </w:r>
          </w:p>
        </w:tc>
        <w:tc>
          <w:tcPr>
            <w:tcW w:w="8397" w:type="dxa"/>
          </w:tcPr>
          <w:p w14:paraId="1CECCF58" w14:textId="3D7F4522" w:rsidR="00E9187D" w:rsidRPr="00DD4EE5" w:rsidRDefault="00E9187D" w:rsidP="00E9187D">
            <w:pPr>
              <w:spacing w:after="160" w:line="240" w:lineRule="auto"/>
              <w:ind w:firstLine="0"/>
              <w:contextualSpacing/>
              <w:jc w:val="left"/>
              <w:rPr>
                <w:rFonts w:eastAsia="Calibri" w:cs="Times New Roman"/>
                <w:szCs w:val="24"/>
              </w:rPr>
            </w:pPr>
            <w:r w:rsidRPr="00DD4EE5">
              <w:rPr>
                <w:rFonts w:cs="Times New Roman"/>
                <w:szCs w:val="24"/>
              </w:rPr>
              <w:t>Аппендэктомия, взрослые (уровень 1)</w:t>
            </w:r>
          </w:p>
        </w:tc>
      </w:tr>
      <w:tr w:rsidR="00E9187D" w:rsidRPr="00DD4EE5" w14:paraId="5DE7324D" w14:textId="77777777" w:rsidTr="005F2BF3">
        <w:tc>
          <w:tcPr>
            <w:tcW w:w="1384" w:type="dxa"/>
            <w:vAlign w:val="center"/>
          </w:tcPr>
          <w:p w14:paraId="41E20F20" w14:textId="46C6AF17" w:rsidR="00E9187D" w:rsidRPr="00DD4EE5" w:rsidRDefault="00E9187D" w:rsidP="005F2BF3">
            <w:pPr>
              <w:spacing w:after="160" w:line="240" w:lineRule="auto"/>
              <w:ind w:firstLine="0"/>
              <w:contextualSpacing/>
              <w:jc w:val="center"/>
              <w:rPr>
                <w:rFonts w:eastAsia="Calibri" w:cs="Times New Roman"/>
                <w:szCs w:val="24"/>
              </w:rPr>
            </w:pPr>
            <w:r w:rsidRPr="00DD4EE5">
              <w:rPr>
                <w:rFonts w:cs="Times New Roman"/>
                <w:szCs w:val="24"/>
              </w:rPr>
              <w:t>st32.012</w:t>
            </w:r>
          </w:p>
        </w:tc>
        <w:tc>
          <w:tcPr>
            <w:tcW w:w="8397" w:type="dxa"/>
          </w:tcPr>
          <w:p w14:paraId="186B0D3A" w14:textId="568C08CF" w:rsidR="00E9187D" w:rsidRPr="00DD4EE5" w:rsidRDefault="00E9187D" w:rsidP="00E9187D">
            <w:pPr>
              <w:spacing w:after="160" w:line="240" w:lineRule="auto"/>
              <w:ind w:firstLine="0"/>
              <w:contextualSpacing/>
              <w:jc w:val="left"/>
              <w:rPr>
                <w:rFonts w:eastAsia="Calibri" w:cs="Times New Roman"/>
                <w:szCs w:val="24"/>
              </w:rPr>
            </w:pPr>
            <w:r w:rsidRPr="00DD4EE5">
              <w:rPr>
                <w:rFonts w:cs="Times New Roman"/>
                <w:szCs w:val="24"/>
              </w:rPr>
              <w:t>Аппендэктомия, взрослые (уровень 2)</w:t>
            </w:r>
          </w:p>
        </w:tc>
      </w:tr>
      <w:tr w:rsidR="00E9187D" w:rsidRPr="00DD4EE5" w14:paraId="36BCF780" w14:textId="77777777" w:rsidTr="005F2BF3">
        <w:tc>
          <w:tcPr>
            <w:tcW w:w="1384" w:type="dxa"/>
            <w:vAlign w:val="center"/>
          </w:tcPr>
          <w:p w14:paraId="098191B6" w14:textId="4F37F2D3" w:rsidR="00E9187D" w:rsidRPr="00DD4EE5" w:rsidRDefault="00E9187D" w:rsidP="005F2BF3">
            <w:pPr>
              <w:spacing w:after="160" w:line="240" w:lineRule="auto"/>
              <w:ind w:firstLine="0"/>
              <w:contextualSpacing/>
              <w:jc w:val="center"/>
              <w:rPr>
                <w:rFonts w:eastAsia="Calibri" w:cs="Times New Roman"/>
                <w:szCs w:val="24"/>
              </w:rPr>
            </w:pPr>
            <w:r w:rsidRPr="00DD4EE5">
              <w:rPr>
                <w:rFonts w:cs="Times New Roman"/>
                <w:szCs w:val="24"/>
              </w:rPr>
              <w:t>st32.013</w:t>
            </w:r>
          </w:p>
        </w:tc>
        <w:tc>
          <w:tcPr>
            <w:tcW w:w="8397" w:type="dxa"/>
          </w:tcPr>
          <w:p w14:paraId="4ABFAF82" w14:textId="553AD6C6" w:rsidR="00E9187D" w:rsidRPr="00DD4EE5" w:rsidRDefault="00E9187D" w:rsidP="00E9187D">
            <w:pPr>
              <w:spacing w:after="160" w:line="240" w:lineRule="auto"/>
              <w:ind w:firstLine="0"/>
              <w:contextualSpacing/>
              <w:jc w:val="left"/>
              <w:rPr>
                <w:rFonts w:eastAsia="Calibri" w:cs="Times New Roman"/>
                <w:szCs w:val="24"/>
              </w:rPr>
            </w:pPr>
            <w:r w:rsidRPr="00DD4EE5">
              <w:rPr>
                <w:rFonts w:cs="Times New Roman"/>
                <w:szCs w:val="24"/>
              </w:rPr>
              <w:t>Операции по поводу грыж, взрослые (уровень 1)</w:t>
            </w:r>
          </w:p>
        </w:tc>
      </w:tr>
      <w:tr w:rsidR="00E9187D" w:rsidRPr="00DD4EE5" w14:paraId="24C13B78" w14:textId="77777777" w:rsidTr="005F2BF3">
        <w:tc>
          <w:tcPr>
            <w:tcW w:w="1384" w:type="dxa"/>
            <w:vAlign w:val="center"/>
          </w:tcPr>
          <w:p w14:paraId="1842F7F7" w14:textId="306B70F4" w:rsidR="00E9187D" w:rsidRPr="00DD4EE5" w:rsidRDefault="00E9187D" w:rsidP="005F2BF3">
            <w:pPr>
              <w:spacing w:after="160" w:line="240" w:lineRule="auto"/>
              <w:ind w:firstLine="0"/>
              <w:contextualSpacing/>
              <w:jc w:val="center"/>
              <w:rPr>
                <w:rFonts w:eastAsia="Calibri" w:cs="Times New Roman"/>
                <w:szCs w:val="24"/>
              </w:rPr>
            </w:pPr>
            <w:r w:rsidRPr="00DD4EE5">
              <w:rPr>
                <w:rFonts w:cs="Times New Roman"/>
                <w:szCs w:val="24"/>
              </w:rPr>
              <w:t>st32.014</w:t>
            </w:r>
          </w:p>
        </w:tc>
        <w:tc>
          <w:tcPr>
            <w:tcW w:w="8397" w:type="dxa"/>
          </w:tcPr>
          <w:p w14:paraId="5C2F7C52" w14:textId="4D4E4125" w:rsidR="00E9187D" w:rsidRPr="00DD4EE5" w:rsidRDefault="00E9187D" w:rsidP="00E9187D">
            <w:pPr>
              <w:spacing w:after="160" w:line="240" w:lineRule="auto"/>
              <w:ind w:firstLine="0"/>
              <w:contextualSpacing/>
              <w:jc w:val="left"/>
              <w:rPr>
                <w:rFonts w:eastAsia="Calibri" w:cs="Times New Roman"/>
                <w:szCs w:val="24"/>
              </w:rPr>
            </w:pPr>
            <w:r w:rsidRPr="00DD4EE5">
              <w:rPr>
                <w:rFonts w:cs="Times New Roman"/>
                <w:szCs w:val="24"/>
              </w:rPr>
              <w:t>Операции по поводу грыж, взрослые (уровень 2)</w:t>
            </w:r>
          </w:p>
        </w:tc>
      </w:tr>
      <w:tr w:rsidR="00E9187D" w:rsidRPr="00DD4EE5" w14:paraId="51F571C8" w14:textId="77777777" w:rsidTr="005F2BF3">
        <w:tc>
          <w:tcPr>
            <w:tcW w:w="1384" w:type="dxa"/>
            <w:vAlign w:val="center"/>
          </w:tcPr>
          <w:p w14:paraId="241330BB" w14:textId="24D9147D" w:rsidR="00E9187D" w:rsidRPr="00DD4EE5" w:rsidRDefault="00E9187D" w:rsidP="005F2BF3">
            <w:pPr>
              <w:spacing w:after="160" w:line="240" w:lineRule="auto"/>
              <w:ind w:firstLine="0"/>
              <w:contextualSpacing/>
              <w:jc w:val="center"/>
              <w:rPr>
                <w:rFonts w:eastAsia="Calibri" w:cs="Times New Roman"/>
                <w:szCs w:val="24"/>
              </w:rPr>
            </w:pPr>
            <w:r w:rsidRPr="00DD4EE5">
              <w:rPr>
                <w:rFonts w:cs="Times New Roman"/>
                <w:szCs w:val="24"/>
              </w:rPr>
              <w:t>st32.015</w:t>
            </w:r>
          </w:p>
        </w:tc>
        <w:tc>
          <w:tcPr>
            <w:tcW w:w="8397" w:type="dxa"/>
          </w:tcPr>
          <w:p w14:paraId="0F412A03" w14:textId="4E2612C4" w:rsidR="00E9187D" w:rsidRPr="00DD4EE5" w:rsidRDefault="00E9187D" w:rsidP="00E9187D">
            <w:pPr>
              <w:spacing w:after="160" w:line="240" w:lineRule="auto"/>
              <w:ind w:firstLine="0"/>
              <w:contextualSpacing/>
              <w:jc w:val="left"/>
              <w:rPr>
                <w:rFonts w:eastAsia="Calibri" w:cs="Times New Roman"/>
                <w:szCs w:val="24"/>
              </w:rPr>
            </w:pPr>
            <w:r w:rsidRPr="00DD4EE5">
              <w:rPr>
                <w:rFonts w:cs="Times New Roman"/>
                <w:szCs w:val="24"/>
              </w:rPr>
              <w:t>Операции по поводу грыж, взрослые (уровень 3)</w:t>
            </w:r>
          </w:p>
        </w:tc>
      </w:tr>
      <w:tr w:rsidR="00E9187D" w:rsidRPr="00DD4EE5" w14:paraId="69ED35BB" w14:textId="77777777" w:rsidTr="005F2BF3">
        <w:tc>
          <w:tcPr>
            <w:tcW w:w="1384" w:type="dxa"/>
            <w:vAlign w:val="center"/>
          </w:tcPr>
          <w:p w14:paraId="63AB5F98" w14:textId="709578D0" w:rsidR="00E9187D" w:rsidRPr="00DD4EE5" w:rsidRDefault="00E9187D" w:rsidP="005F2BF3">
            <w:pPr>
              <w:spacing w:line="240" w:lineRule="auto"/>
              <w:ind w:firstLine="0"/>
              <w:jc w:val="center"/>
              <w:rPr>
                <w:rFonts w:cs="Times New Roman"/>
                <w:szCs w:val="24"/>
              </w:rPr>
            </w:pPr>
            <w:r w:rsidRPr="00DD4EE5">
              <w:rPr>
                <w:rFonts w:cs="Times New Roman"/>
                <w:szCs w:val="24"/>
              </w:rPr>
              <w:t>st36.001</w:t>
            </w:r>
          </w:p>
        </w:tc>
        <w:tc>
          <w:tcPr>
            <w:tcW w:w="8397" w:type="dxa"/>
          </w:tcPr>
          <w:p w14:paraId="407F2CF9" w14:textId="069773C4" w:rsidR="00E9187D" w:rsidRPr="00DD4EE5" w:rsidRDefault="00E9187D" w:rsidP="00E9187D">
            <w:pPr>
              <w:spacing w:line="240" w:lineRule="auto"/>
              <w:ind w:firstLine="0"/>
              <w:jc w:val="left"/>
              <w:rPr>
                <w:rFonts w:cs="Times New Roman"/>
                <w:szCs w:val="24"/>
              </w:rPr>
            </w:pPr>
            <w:r w:rsidRPr="00DD4EE5">
              <w:rPr>
                <w:rFonts w:cs="Times New Roman"/>
                <w:szCs w:val="24"/>
              </w:rPr>
              <w:t>Комплексное лечение с применением препаратов иммуноглобулина</w:t>
            </w:r>
          </w:p>
        </w:tc>
      </w:tr>
      <w:tr w:rsidR="00E9187D" w:rsidRPr="00DD4EE5" w14:paraId="75C6E4DA" w14:textId="77777777" w:rsidTr="005F2BF3">
        <w:tc>
          <w:tcPr>
            <w:tcW w:w="1384" w:type="dxa"/>
            <w:vAlign w:val="center"/>
          </w:tcPr>
          <w:p w14:paraId="4C3328A4" w14:textId="5B6BE7F3" w:rsidR="00E9187D" w:rsidRPr="00DD4EE5" w:rsidRDefault="00E9187D" w:rsidP="005F2BF3">
            <w:pPr>
              <w:spacing w:line="240" w:lineRule="auto"/>
              <w:ind w:firstLine="0"/>
              <w:jc w:val="center"/>
              <w:rPr>
                <w:rFonts w:cs="Times New Roman"/>
                <w:szCs w:val="24"/>
              </w:rPr>
            </w:pPr>
            <w:r w:rsidRPr="00DD4EE5">
              <w:rPr>
                <w:rFonts w:cs="Times New Roman"/>
                <w:szCs w:val="24"/>
              </w:rPr>
              <w:t>st36.003</w:t>
            </w:r>
          </w:p>
        </w:tc>
        <w:tc>
          <w:tcPr>
            <w:tcW w:w="8397" w:type="dxa"/>
          </w:tcPr>
          <w:p w14:paraId="61AAF005" w14:textId="5A9F0C17" w:rsidR="00E9187D" w:rsidRPr="00DD4EE5" w:rsidRDefault="00E9187D" w:rsidP="00E9187D">
            <w:pPr>
              <w:spacing w:line="240" w:lineRule="auto"/>
              <w:ind w:firstLine="0"/>
              <w:jc w:val="left"/>
              <w:rPr>
                <w:rFonts w:cs="Times New Roman"/>
                <w:szCs w:val="24"/>
              </w:rPr>
            </w:pPr>
            <w:r w:rsidRPr="00DD4EE5">
              <w:rPr>
                <w:rFonts w:cs="Times New Roman"/>
                <w:szCs w:val="24"/>
              </w:rPr>
              <w:t>Лечение с применением генно-инженерных биологических препаратов и селективных иммунодепрессантов</w:t>
            </w:r>
          </w:p>
        </w:tc>
      </w:tr>
      <w:tr w:rsidR="00E9187D" w:rsidRPr="00DD4EE5" w14:paraId="334B055B" w14:textId="77777777" w:rsidTr="005F2BF3">
        <w:tc>
          <w:tcPr>
            <w:tcW w:w="1384" w:type="dxa"/>
            <w:vAlign w:val="center"/>
          </w:tcPr>
          <w:p w14:paraId="6A4674C1" w14:textId="6AAF3B04" w:rsidR="00E9187D" w:rsidRPr="00DD4EE5" w:rsidRDefault="00E9187D" w:rsidP="005F2BF3">
            <w:pPr>
              <w:spacing w:line="240" w:lineRule="auto"/>
              <w:ind w:firstLine="0"/>
              <w:jc w:val="center"/>
              <w:rPr>
                <w:rFonts w:cs="Times New Roman"/>
                <w:szCs w:val="24"/>
              </w:rPr>
            </w:pPr>
            <w:r w:rsidRPr="00DD4EE5">
              <w:rPr>
                <w:rFonts w:cs="Times New Roman"/>
                <w:szCs w:val="24"/>
              </w:rPr>
              <w:t>st36.007</w:t>
            </w:r>
          </w:p>
        </w:tc>
        <w:tc>
          <w:tcPr>
            <w:tcW w:w="8397" w:type="dxa"/>
          </w:tcPr>
          <w:p w14:paraId="2BFA102B" w14:textId="420013A7" w:rsidR="00E9187D" w:rsidRPr="00DD4EE5" w:rsidRDefault="00E9187D" w:rsidP="00E9187D">
            <w:pPr>
              <w:spacing w:line="240" w:lineRule="auto"/>
              <w:ind w:firstLine="0"/>
              <w:jc w:val="left"/>
              <w:rPr>
                <w:rFonts w:cs="Times New Roman"/>
                <w:szCs w:val="24"/>
              </w:rPr>
            </w:pPr>
            <w:r w:rsidRPr="00DD4EE5">
              <w:rPr>
                <w:rFonts w:cs="Times New Roman"/>
                <w:szCs w:val="24"/>
              </w:rPr>
              <w:t>Установка, замена, заправка помп для лекарственных препаратов</w:t>
            </w:r>
          </w:p>
        </w:tc>
      </w:tr>
      <w:tr w:rsidR="00012354" w:rsidRPr="00DD4EE5" w14:paraId="06B0C436" w14:textId="77777777" w:rsidTr="005F2BF3">
        <w:trPr>
          <w:trHeight w:val="300"/>
        </w:trPr>
        <w:tc>
          <w:tcPr>
            <w:tcW w:w="1384" w:type="dxa"/>
            <w:vAlign w:val="center"/>
            <w:hideMark/>
          </w:tcPr>
          <w:p w14:paraId="5B560D0B" w14:textId="77777777" w:rsidR="00012354" w:rsidRPr="00DD4EE5" w:rsidRDefault="00012354"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st36.009</w:t>
            </w:r>
          </w:p>
        </w:tc>
        <w:tc>
          <w:tcPr>
            <w:tcW w:w="8397" w:type="dxa"/>
            <w:hideMark/>
          </w:tcPr>
          <w:p w14:paraId="0F3F33BE" w14:textId="77777777" w:rsidR="00012354" w:rsidRPr="00DD4EE5" w:rsidRDefault="00012354" w:rsidP="00012354">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Реинфузия аутокрови</w:t>
            </w:r>
          </w:p>
        </w:tc>
      </w:tr>
      <w:tr w:rsidR="00012354" w:rsidRPr="00DD4EE5" w14:paraId="55D69A51" w14:textId="77777777" w:rsidTr="005F2BF3">
        <w:trPr>
          <w:trHeight w:val="300"/>
        </w:trPr>
        <w:tc>
          <w:tcPr>
            <w:tcW w:w="1384" w:type="dxa"/>
            <w:vAlign w:val="center"/>
            <w:hideMark/>
          </w:tcPr>
          <w:p w14:paraId="46640A55" w14:textId="77777777" w:rsidR="00012354" w:rsidRPr="00DD4EE5" w:rsidRDefault="00012354"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st36.010</w:t>
            </w:r>
          </w:p>
        </w:tc>
        <w:tc>
          <w:tcPr>
            <w:tcW w:w="8397" w:type="dxa"/>
            <w:hideMark/>
          </w:tcPr>
          <w:p w14:paraId="06ED39FF" w14:textId="77777777" w:rsidR="00012354" w:rsidRPr="00DD4EE5" w:rsidRDefault="00012354" w:rsidP="00012354">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Баллонная внутриаортальная контрпульсация</w:t>
            </w:r>
          </w:p>
        </w:tc>
      </w:tr>
      <w:tr w:rsidR="00012354" w:rsidRPr="00DD4EE5" w14:paraId="5D7FF230" w14:textId="77777777" w:rsidTr="005F2BF3">
        <w:trPr>
          <w:trHeight w:val="300"/>
        </w:trPr>
        <w:tc>
          <w:tcPr>
            <w:tcW w:w="1384" w:type="dxa"/>
            <w:vAlign w:val="center"/>
            <w:hideMark/>
          </w:tcPr>
          <w:p w14:paraId="24EAF57C" w14:textId="77777777" w:rsidR="00012354" w:rsidRPr="00DD4EE5" w:rsidRDefault="00012354"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st36.011</w:t>
            </w:r>
          </w:p>
        </w:tc>
        <w:tc>
          <w:tcPr>
            <w:tcW w:w="8397" w:type="dxa"/>
            <w:hideMark/>
          </w:tcPr>
          <w:p w14:paraId="64D86AA4" w14:textId="77777777" w:rsidR="00012354" w:rsidRPr="00DD4EE5" w:rsidRDefault="00012354" w:rsidP="00012354">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Экстракорпоральная мембранная оксигенация</w:t>
            </w:r>
          </w:p>
        </w:tc>
      </w:tr>
      <w:tr w:rsidR="00012354" w:rsidRPr="00012354" w14:paraId="7B93B682" w14:textId="77777777" w:rsidTr="005F2BF3">
        <w:trPr>
          <w:trHeight w:val="300"/>
        </w:trPr>
        <w:tc>
          <w:tcPr>
            <w:tcW w:w="1384" w:type="dxa"/>
            <w:vAlign w:val="center"/>
            <w:hideMark/>
          </w:tcPr>
          <w:p w14:paraId="1BD85A98" w14:textId="77777777" w:rsidR="00012354" w:rsidRPr="00DD4EE5" w:rsidRDefault="00012354" w:rsidP="005F2BF3">
            <w:pPr>
              <w:spacing w:line="240" w:lineRule="auto"/>
              <w:ind w:firstLine="0"/>
              <w:jc w:val="center"/>
              <w:rPr>
                <w:rFonts w:eastAsia="Times New Roman" w:cs="Times New Roman"/>
                <w:color w:val="000000"/>
                <w:lang w:eastAsia="ru-RU"/>
              </w:rPr>
            </w:pPr>
            <w:r w:rsidRPr="00DD4EE5">
              <w:rPr>
                <w:rFonts w:eastAsia="Times New Roman" w:cs="Times New Roman"/>
                <w:color w:val="000000"/>
                <w:lang w:eastAsia="ru-RU"/>
              </w:rPr>
              <w:t>st37.004</w:t>
            </w:r>
          </w:p>
        </w:tc>
        <w:tc>
          <w:tcPr>
            <w:tcW w:w="8397" w:type="dxa"/>
            <w:hideMark/>
          </w:tcPr>
          <w:p w14:paraId="56184173" w14:textId="77777777" w:rsidR="00012354" w:rsidRPr="00DD4EE5" w:rsidRDefault="00012354" w:rsidP="00012354">
            <w:pPr>
              <w:spacing w:line="240" w:lineRule="auto"/>
              <w:ind w:firstLine="0"/>
              <w:jc w:val="left"/>
              <w:rPr>
                <w:rFonts w:eastAsia="Times New Roman" w:cs="Times New Roman"/>
                <w:color w:val="000000"/>
                <w:lang w:eastAsia="ru-RU"/>
              </w:rPr>
            </w:pPr>
            <w:r w:rsidRPr="00DD4EE5">
              <w:rPr>
                <w:rFonts w:eastAsia="Times New Roman" w:cs="Times New Roman"/>
                <w:color w:val="000000"/>
                <w:lang w:eastAsia="ru-RU"/>
              </w:rPr>
              <w:t>Медицинская реабилитация пациентов с заболеваниями центральной нервной системы (6 баллов по ШРМ)</w:t>
            </w:r>
          </w:p>
        </w:tc>
      </w:tr>
    </w:tbl>
    <w:p w14:paraId="7571879D" w14:textId="77777777" w:rsidR="00DD4EE5" w:rsidRDefault="00DD4EE5" w:rsidP="009870C6">
      <w:pPr>
        <w:spacing w:after="160" w:line="240" w:lineRule="auto"/>
        <w:contextualSpacing/>
        <w:rPr>
          <w:rFonts w:eastAsia="Calibri" w:cs="Times New Roman"/>
          <w:sz w:val="28"/>
          <w:szCs w:val="28"/>
        </w:rPr>
      </w:pPr>
    </w:p>
    <w:p w14:paraId="43551D20" w14:textId="4D1BABBC" w:rsidR="00C15F03" w:rsidRPr="00F5069E" w:rsidRDefault="00937964" w:rsidP="009870C6">
      <w:pPr>
        <w:spacing w:after="160" w:line="240" w:lineRule="auto"/>
        <w:contextualSpacing/>
        <w:rPr>
          <w:rFonts w:eastAsia="Calibri" w:cs="Times New Roman"/>
          <w:sz w:val="28"/>
          <w:szCs w:val="28"/>
        </w:rPr>
      </w:pPr>
      <w:r w:rsidRPr="00F5069E">
        <w:rPr>
          <w:rFonts w:eastAsia="Calibri" w:cs="Times New Roman"/>
          <w:sz w:val="28"/>
          <w:szCs w:val="28"/>
        </w:rPr>
        <w:t xml:space="preserve">Указанный перечень является исчерпывающим. </w:t>
      </w:r>
      <w:r w:rsidR="00C15F03" w:rsidRPr="00F5069E">
        <w:rPr>
          <w:rFonts w:eastAsia="Calibri" w:cs="Times New Roman"/>
          <w:sz w:val="28"/>
          <w:szCs w:val="28"/>
        </w:rPr>
        <w:t>Субъект</w:t>
      </w:r>
      <w:r w:rsidR="00356C5F" w:rsidRPr="00F5069E">
        <w:rPr>
          <w:rFonts w:eastAsia="Calibri" w:cs="Times New Roman"/>
          <w:sz w:val="28"/>
          <w:szCs w:val="28"/>
        </w:rPr>
        <w:t xml:space="preserve"> Российской Федерации </w:t>
      </w:r>
      <w:r w:rsidR="00C15F03" w:rsidRPr="00F5069E">
        <w:rPr>
          <w:rFonts w:eastAsia="Calibri" w:cs="Times New Roman"/>
          <w:sz w:val="28"/>
          <w:szCs w:val="28"/>
        </w:rPr>
        <w:t xml:space="preserve">вправе самостоятельно определять подобный перечень для КСГ в дневном стационаре, </w:t>
      </w:r>
      <w:r w:rsidR="00C15F03" w:rsidRPr="00E6445E">
        <w:rPr>
          <w:rFonts w:eastAsia="Calibri" w:cs="Times New Roman"/>
          <w:sz w:val="28"/>
          <w:szCs w:val="28"/>
        </w:rPr>
        <w:t>за исключением КСГ, относящихся к профилю «Детская онкология» и «Онкология»</w:t>
      </w:r>
      <w:r w:rsidR="00540C4E" w:rsidRPr="00E6445E">
        <w:rPr>
          <w:rFonts w:eastAsia="Calibri" w:cs="Times New Roman"/>
          <w:sz w:val="28"/>
          <w:szCs w:val="28"/>
        </w:rPr>
        <w:t xml:space="preserve"> (для данных КСГ обязательно применение КУС в случае использования КУС в условиях дневного стационара)</w:t>
      </w:r>
      <w:r w:rsidR="00C15F03" w:rsidRPr="00E6445E">
        <w:rPr>
          <w:rFonts w:eastAsia="Calibri" w:cs="Times New Roman"/>
          <w:sz w:val="28"/>
          <w:szCs w:val="28"/>
        </w:rPr>
        <w:t>.</w:t>
      </w:r>
      <w:r w:rsidR="004927AF">
        <w:rPr>
          <w:rFonts w:eastAsia="Calibri" w:cs="Times New Roman"/>
          <w:sz w:val="28"/>
          <w:szCs w:val="28"/>
        </w:rPr>
        <w:t xml:space="preserve"> </w:t>
      </w:r>
    </w:p>
    <w:p w14:paraId="399E096C" w14:textId="2434BB77" w:rsidR="009870C6" w:rsidRDefault="00087025" w:rsidP="009870C6">
      <w:pPr>
        <w:numPr>
          <w:ilvl w:val="0"/>
          <w:numId w:val="12"/>
        </w:numPr>
        <w:spacing w:after="160" w:line="240" w:lineRule="auto"/>
        <w:ind w:left="709" w:firstLine="0"/>
        <w:contextualSpacing/>
        <w:rPr>
          <w:rFonts w:eastAsia="Calibri" w:cs="Times New Roman"/>
          <w:sz w:val="28"/>
          <w:szCs w:val="28"/>
        </w:rPr>
      </w:pPr>
      <w:r w:rsidRPr="00DD4EE5">
        <w:rPr>
          <w:rFonts w:eastAsia="Calibri" w:cs="Times New Roman"/>
          <w:b/>
          <w:i/>
          <w:sz w:val="28"/>
          <w:szCs w:val="28"/>
        </w:rPr>
        <w:t>Группы, к кото</w:t>
      </w:r>
      <w:r w:rsidR="00905259" w:rsidRPr="00DD4EE5">
        <w:rPr>
          <w:rFonts w:eastAsia="Calibri" w:cs="Times New Roman"/>
          <w:b/>
          <w:i/>
          <w:sz w:val="28"/>
          <w:szCs w:val="28"/>
        </w:rPr>
        <w:t>рым не применяются понижающие КУ</w:t>
      </w:r>
      <w:r w:rsidRPr="00DD4EE5">
        <w:rPr>
          <w:rFonts w:eastAsia="Calibri" w:cs="Times New Roman"/>
          <w:b/>
          <w:i/>
          <w:sz w:val="28"/>
          <w:szCs w:val="28"/>
        </w:rPr>
        <w:t xml:space="preserve">. </w:t>
      </w:r>
      <w:r w:rsidRPr="00DD4EE5">
        <w:rPr>
          <w:rFonts w:eastAsia="Calibri" w:cs="Times New Roman"/>
          <w:sz w:val="28"/>
          <w:szCs w:val="28"/>
        </w:rPr>
        <w:t>Это группы, с применением сложных медицинских технологий</w:t>
      </w:r>
      <w:r w:rsidR="00634DFC" w:rsidRPr="00DD4EE5">
        <w:rPr>
          <w:rFonts w:eastAsia="Calibri" w:cs="Times New Roman"/>
          <w:sz w:val="28"/>
          <w:szCs w:val="28"/>
        </w:rPr>
        <w:t>, в том числе при заболеваниях, являющихся основными причинами смертности</w:t>
      </w:r>
      <w:r w:rsidRPr="00DD4EE5">
        <w:rPr>
          <w:rFonts w:eastAsia="Calibri" w:cs="Times New Roman"/>
          <w:sz w:val="28"/>
          <w:szCs w:val="28"/>
        </w:rPr>
        <w:t>, а также группы с высокой долей расходов на ме</w:t>
      </w:r>
      <w:r w:rsidR="00634DFC" w:rsidRPr="00DD4EE5">
        <w:rPr>
          <w:rFonts w:eastAsia="Calibri" w:cs="Times New Roman"/>
          <w:sz w:val="28"/>
          <w:szCs w:val="28"/>
        </w:rPr>
        <w:t>дикаменты и расходные материалы</w:t>
      </w:r>
      <w:r w:rsidR="00DD4EE5">
        <w:rPr>
          <w:rFonts w:eastAsia="Calibri" w:cs="Times New Roman"/>
          <w:sz w:val="28"/>
          <w:szCs w:val="28"/>
        </w:rPr>
        <w:t>.</w:t>
      </w:r>
    </w:p>
    <w:p w14:paraId="43D02BFF" w14:textId="77777777" w:rsidR="00DD4EE5" w:rsidRPr="00DD4EE5" w:rsidRDefault="00DD4EE5" w:rsidP="00DD4EE5">
      <w:pPr>
        <w:spacing w:after="160" w:line="240" w:lineRule="auto"/>
        <w:ind w:left="709" w:firstLine="0"/>
        <w:contextualSpacing/>
        <w:rPr>
          <w:rFonts w:eastAsia="Calibri" w:cs="Times New Roman"/>
          <w:sz w:val="28"/>
          <w:szCs w:val="28"/>
        </w:rPr>
      </w:pPr>
    </w:p>
    <w:tbl>
      <w:tblPr>
        <w:tblStyle w:val="a6"/>
        <w:tblW w:w="0" w:type="auto"/>
        <w:tblInd w:w="108" w:type="dxa"/>
        <w:tblLook w:val="04A0" w:firstRow="1" w:lastRow="0" w:firstColumn="1" w:lastColumn="0" w:noHBand="0" w:noVBand="1"/>
      </w:tblPr>
      <w:tblGrid>
        <w:gridCol w:w="1384"/>
        <w:gridCol w:w="8397"/>
      </w:tblGrid>
      <w:tr w:rsidR="00540C4E" w:rsidRPr="00F5069E" w14:paraId="691A29FC" w14:textId="77777777" w:rsidTr="00B27E65">
        <w:trPr>
          <w:tblHeader/>
        </w:trPr>
        <w:tc>
          <w:tcPr>
            <w:tcW w:w="1384" w:type="dxa"/>
            <w:vAlign w:val="center"/>
          </w:tcPr>
          <w:p w14:paraId="29692F0F" w14:textId="77777777" w:rsidR="00540C4E" w:rsidRPr="00F5069E" w:rsidRDefault="00540C4E" w:rsidP="001C0D99">
            <w:pPr>
              <w:spacing w:after="160" w:line="240" w:lineRule="auto"/>
              <w:ind w:firstLine="0"/>
              <w:contextualSpacing/>
              <w:jc w:val="center"/>
              <w:rPr>
                <w:rFonts w:eastAsia="Calibri" w:cs="Times New Roman"/>
                <w:szCs w:val="24"/>
              </w:rPr>
            </w:pPr>
            <w:r w:rsidRPr="00F5069E">
              <w:rPr>
                <w:rFonts w:eastAsia="Calibri" w:cs="Times New Roman"/>
                <w:szCs w:val="24"/>
              </w:rPr>
              <w:t>№ КСГ</w:t>
            </w:r>
          </w:p>
        </w:tc>
        <w:tc>
          <w:tcPr>
            <w:tcW w:w="8397" w:type="dxa"/>
            <w:vAlign w:val="center"/>
          </w:tcPr>
          <w:p w14:paraId="433F2924" w14:textId="77777777" w:rsidR="00540C4E" w:rsidRPr="00F5069E" w:rsidRDefault="00540C4E" w:rsidP="001C0D99">
            <w:pPr>
              <w:spacing w:after="160" w:line="240" w:lineRule="auto"/>
              <w:ind w:firstLine="0"/>
              <w:contextualSpacing/>
              <w:jc w:val="center"/>
              <w:rPr>
                <w:rFonts w:eastAsia="Calibri" w:cs="Times New Roman"/>
                <w:szCs w:val="24"/>
              </w:rPr>
            </w:pPr>
            <w:r w:rsidRPr="00F5069E">
              <w:rPr>
                <w:rFonts w:eastAsia="Calibri" w:cs="Times New Roman"/>
                <w:szCs w:val="24"/>
              </w:rPr>
              <w:t>Наименование КСГ</w:t>
            </w:r>
          </w:p>
        </w:tc>
      </w:tr>
      <w:tr w:rsidR="00540C4E" w:rsidRPr="00F5069E" w14:paraId="6F7BC087" w14:textId="77777777" w:rsidTr="00B27E65">
        <w:tc>
          <w:tcPr>
            <w:tcW w:w="9781" w:type="dxa"/>
            <w:gridSpan w:val="2"/>
            <w:vAlign w:val="bottom"/>
          </w:tcPr>
          <w:p w14:paraId="2BC99592" w14:textId="77777777" w:rsidR="00540C4E" w:rsidRPr="00F5069E" w:rsidRDefault="00540C4E" w:rsidP="001C0D99">
            <w:pPr>
              <w:spacing w:after="160" w:line="240" w:lineRule="auto"/>
              <w:ind w:firstLine="0"/>
              <w:contextualSpacing/>
              <w:jc w:val="center"/>
              <w:rPr>
                <w:rFonts w:cs="Times New Roman"/>
                <w:color w:val="000000"/>
                <w:sz w:val="22"/>
              </w:rPr>
            </w:pPr>
            <w:r w:rsidRPr="00F5069E">
              <w:rPr>
                <w:rFonts w:cs="Times New Roman"/>
                <w:color w:val="000000"/>
              </w:rPr>
              <w:t>КСГ круглосуточного стационара</w:t>
            </w:r>
          </w:p>
        </w:tc>
      </w:tr>
      <w:tr w:rsidR="004F65BC" w:rsidRPr="00F5069E" w14:paraId="36509C7A" w14:textId="77777777" w:rsidTr="00B27E65">
        <w:tc>
          <w:tcPr>
            <w:tcW w:w="1384" w:type="dxa"/>
            <w:vAlign w:val="center"/>
          </w:tcPr>
          <w:p w14:paraId="398C7E9A" w14:textId="77777777" w:rsidR="004F65BC" w:rsidRPr="00F5069E" w:rsidRDefault="004F65BC" w:rsidP="004F65BC">
            <w:pPr>
              <w:spacing w:line="240" w:lineRule="auto"/>
              <w:ind w:firstLine="0"/>
              <w:jc w:val="center"/>
              <w:rPr>
                <w:rFonts w:cs="Times New Roman"/>
                <w:color w:val="000000"/>
                <w:szCs w:val="24"/>
              </w:rPr>
            </w:pPr>
            <w:r w:rsidRPr="00F5069E">
              <w:rPr>
                <w:rFonts w:cs="Times New Roman"/>
                <w:color w:val="000000"/>
                <w:szCs w:val="24"/>
              </w:rPr>
              <w:t>st13.002</w:t>
            </w:r>
          </w:p>
        </w:tc>
        <w:tc>
          <w:tcPr>
            <w:tcW w:w="8397" w:type="dxa"/>
            <w:vAlign w:val="bottom"/>
          </w:tcPr>
          <w:p w14:paraId="5DE1B103" w14:textId="77777777" w:rsidR="004F65BC" w:rsidRPr="00F5069E" w:rsidRDefault="004F65BC" w:rsidP="004F65BC">
            <w:pPr>
              <w:spacing w:line="240" w:lineRule="auto"/>
              <w:ind w:firstLine="0"/>
              <w:jc w:val="left"/>
              <w:rPr>
                <w:rFonts w:cs="Times New Roman"/>
                <w:color w:val="000000"/>
                <w:szCs w:val="24"/>
              </w:rPr>
            </w:pPr>
            <w:r w:rsidRPr="00F5069E">
              <w:rPr>
                <w:rFonts w:cs="Times New Roman"/>
                <w:color w:val="000000"/>
                <w:szCs w:val="24"/>
              </w:rPr>
              <w:t>Нестабильная стенокардия, инфаркт миокарда, легочная эмболия (уровень 2)</w:t>
            </w:r>
          </w:p>
        </w:tc>
      </w:tr>
      <w:tr w:rsidR="004F65BC" w:rsidRPr="00F5069E" w14:paraId="554ED424" w14:textId="77777777" w:rsidTr="00B27E65">
        <w:tc>
          <w:tcPr>
            <w:tcW w:w="1384" w:type="dxa"/>
            <w:vAlign w:val="center"/>
          </w:tcPr>
          <w:p w14:paraId="4D8FCCBC" w14:textId="77777777" w:rsidR="004F65BC" w:rsidRPr="00F5069E" w:rsidRDefault="004F65BC" w:rsidP="004F65BC">
            <w:pPr>
              <w:spacing w:line="240" w:lineRule="auto"/>
              <w:ind w:firstLine="0"/>
              <w:jc w:val="center"/>
              <w:rPr>
                <w:rFonts w:cs="Times New Roman"/>
                <w:color w:val="000000"/>
                <w:szCs w:val="24"/>
              </w:rPr>
            </w:pPr>
            <w:r w:rsidRPr="00F5069E">
              <w:rPr>
                <w:rFonts w:cs="Times New Roman"/>
                <w:color w:val="000000"/>
                <w:szCs w:val="24"/>
              </w:rPr>
              <w:t>st13.003</w:t>
            </w:r>
          </w:p>
        </w:tc>
        <w:tc>
          <w:tcPr>
            <w:tcW w:w="8397" w:type="dxa"/>
            <w:vAlign w:val="bottom"/>
          </w:tcPr>
          <w:p w14:paraId="20AE2F07" w14:textId="77777777" w:rsidR="004F65BC" w:rsidRPr="00F5069E" w:rsidRDefault="004F65BC" w:rsidP="004F65BC">
            <w:pPr>
              <w:spacing w:line="240" w:lineRule="auto"/>
              <w:ind w:firstLine="0"/>
              <w:jc w:val="left"/>
              <w:rPr>
                <w:rFonts w:cs="Times New Roman"/>
                <w:color w:val="000000"/>
                <w:szCs w:val="24"/>
              </w:rPr>
            </w:pPr>
            <w:r w:rsidRPr="00F5069E">
              <w:rPr>
                <w:rFonts w:cs="Times New Roman"/>
                <w:color w:val="000000"/>
                <w:szCs w:val="24"/>
              </w:rPr>
              <w:t xml:space="preserve">Инфаркт миокарда, легочная эмболия, лечение с применением тромболитической терапии </w:t>
            </w:r>
          </w:p>
        </w:tc>
      </w:tr>
      <w:tr w:rsidR="004F65BC" w:rsidRPr="00F5069E" w14:paraId="702AF5BD" w14:textId="77777777" w:rsidTr="00B27E65">
        <w:tc>
          <w:tcPr>
            <w:tcW w:w="1384" w:type="dxa"/>
            <w:vAlign w:val="center"/>
          </w:tcPr>
          <w:p w14:paraId="4C2D568C" w14:textId="77777777" w:rsidR="004F65BC" w:rsidRPr="00F5069E" w:rsidRDefault="004F65BC" w:rsidP="004F65BC">
            <w:pPr>
              <w:spacing w:line="240" w:lineRule="auto"/>
              <w:ind w:firstLine="0"/>
              <w:jc w:val="center"/>
              <w:rPr>
                <w:rFonts w:cs="Times New Roman"/>
                <w:color w:val="000000"/>
                <w:szCs w:val="24"/>
              </w:rPr>
            </w:pPr>
            <w:r w:rsidRPr="00F5069E">
              <w:rPr>
                <w:rFonts w:cs="Times New Roman"/>
                <w:color w:val="000000"/>
                <w:szCs w:val="24"/>
              </w:rPr>
              <w:t>st13.005</w:t>
            </w:r>
          </w:p>
        </w:tc>
        <w:tc>
          <w:tcPr>
            <w:tcW w:w="8397" w:type="dxa"/>
          </w:tcPr>
          <w:p w14:paraId="025E212A" w14:textId="77777777" w:rsidR="004F65BC" w:rsidRPr="00F5069E" w:rsidRDefault="004F65BC" w:rsidP="004F65BC">
            <w:pPr>
              <w:spacing w:line="240" w:lineRule="auto"/>
              <w:ind w:firstLine="0"/>
              <w:jc w:val="left"/>
              <w:rPr>
                <w:rFonts w:cs="Times New Roman"/>
                <w:color w:val="000000"/>
                <w:szCs w:val="24"/>
              </w:rPr>
            </w:pPr>
            <w:r w:rsidRPr="00F5069E">
              <w:rPr>
                <w:rFonts w:cs="Times New Roman"/>
                <w:color w:val="000000"/>
                <w:szCs w:val="24"/>
              </w:rPr>
              <w:t>Нарушения ритма и проводимости (уровень 2)</w:t>
            </w:r>
          </w:p>
        </w:tc>
      </w:tr>
      <w:tr w:rsidR="004F65BC" w:rsidRPr="00F5069E" w14:paraId="633F4E37" w14:textId="77777777" w:rsidTr="00B27E65">
        <w:tc>
          <w:tcPr>
            <w:tcW w:w="1384" w:type="dxa"/>
            <w:vAlign w:val="center"/>
          </w:tcPr>
          <w:p w14:paraId="3B223751" w14:textId="77777777" w:rsidR="004F65BC" w:rsidRPr="00F5069E" w:rsidRDefault="004F65BC" w:rsidP="004F65BC">
            <w:pPr>
              <w:spacing w:line="240" w:lineRule="auto"/>
              <w:ind w:firstLine="0"/>
              <w:jc w:val="center"/>
              <w:rPr>
                <w:rFonts w:cs="Times New Roman"/>
                <w:color w:val="000000"/>
                <w:szCs w:val="24"/>
              </w:rPr>
            </w:pPr>
            <w:r w:rsidRPr="00F5069E">
              <w:rPr>
                <w:rFonts w:cs="Times New Roman"/>
                <w:color w:val="000000"/>
                <w:szCs w:val="24"/>
              </w:rPr>
              <w:t>st13.007</w:t>
            </w:r>
          </w:p>
        </w:tc>
        <w:tc>
          <w:tcPr>
            <w:tcW w:w="8397" w:type="dxa"/>
          </w:tcPr>
          <w:p w14:paraId="2AB0FF4F" w14:textId="77777777" w:rsidR="004F65BC" w:rsidRPr="00F5069E" w:rsidRDefault="004F65BC" w:rsidP="004F65BC">
            <w:pPr>
              <w:spacing w:line="240" w:lineRule="auto"/>
              <w:ind w:firstLine="0"/>
              <w:jc w:val="left"/>
              <w:rPr>
                <w:rFonts w:cs="Times New Roman"/>
                <w:color w:val="000000"/>
                <w:szCs w:val="24"/>
              </w:rPr>
            </w:pPr>
            <w:r w:rsidRPr="00F5069E">
              <w:rPr>
                <w:rFonts w:cs="Times New Roman"/>
                <w:color w:val="000000"/>
                <w:szCs w:val="24"/>
              </w:rPr>
              <w:t>Эндокардит, миокардит, перикардит, кардиомиопатии (уровень 2)</w:t>
            </w:r>
          </w:p>
        </w:tc>
      </w:tr>
      <w:tr w:rsidR="004F65BC" w:rsidRPr="00F5069E" w14:paraId="28416EE7" w14:textId="77777777" w:rsidTr="00B27E65">
        <w:tc>
          <w:tcPr>
            <w:tcW w:w="1384" w:type="dxa"/>
            <w:vAlign w:val="center"/>
          </w:tcPr>
          <w:p w14:paraId="0EA88FFD" w14:textId="77777777" w:rsidR="004F65BC" w:rsidRPr="00F5069E" w:rsidRDefault="004F65BC" w:rsidP="004F65BC">
            <w:pPr>
              <w:spacing w:line="240" w:lineRule="auto"/>
              <w:ind w:firstLine="0"/>
              <w:jc w:val="center"/>
              <w:rPr>
                <w:rFonts w:cs="Times New Roman"/>
                <w:color w:val="000000"/>
                <w:szCs w:val="24"/>
              </w:rPr>
            </w:pPr>
            <w:r w:rsidRPr="00F5069E">
              <w:rPr>
                <w:rFonts w:cs="Times New Roman"/>
                <w:color w:val="000000"/>
                <w:szCs w:val="24"/>
              </w:rPr>
              <w:t>st15.015</w:t>
            </w:r>
          </w:p>
        </w:tc>
        <w:tc>
          <w:tcPr>
            <w:tcW w:w="8397" w:type="dxa"/>
            <w:vAlign w:val="bottom"/>
          </w:tcPr>
          <w:p w14:paraId="73A8A7FC" w14:textId="77777777" w:rsidR="004F65BC" w:rsidRPr="00F5069E" w:rsidRDefault="004F65BC" w:rsidP="004F65BC">
            <w:pPr>
              <w:spacing w:line="240" w:lineRule="auto"/>
              <w:ind w:firstLine="0"/>
              <w:jc w:val="left"/>
              <w:rPr>
                <w:rFonts w:cs="Times New Roman"/>
                <w:color w:val="000000"/>
                <w:szCs w:val="24"/>
              </w:rPr>
            </w:pPr>
            <w:r w:rsidRPr="00F5069E">
              <w:rPr>
                <w:rFonts w:cs="Times New Roman"/>
                <w:color w:val="000000"/>
                <w:szCs w:val="24"/>
              </w:rPr>
              <w:t>Инфаркт мозга (уровень 2)</w:t>
            </w:r>
          </w:p>
        </w:tc>
      </w:tr>
      <w:tr w:rsidR="004F65BC" w:rsidRPr="00F5069E" w14:paraId="7B196FA5" w14:textId="77777777" w:rsidTr="00B27E65">
        <w:tc>
          <w:tcPr>
            <w:tcW w:w="1384" w:type="dxa"/>
            <w:vAlign w:val="center"/>
          </w:tcPr>
          <w:p w14:paraId="71484D3C" w14:textId="77777777" w:rsidR="004F65BC" w:rsidRPr="00F5069E" w:rsidRDefault="004F65BC" w:rsidP="004F65BC">
            <w:pPr>
              <w:spacing w:line="240" w:lineRule="auto"/>
              <w:ind w:firstLine="0"/>
              <w:jc w:val="center"/>
              <w:rPr>
                <w:rFonts w:cs="Times New Roman"/>
                <w:color w:val="000000"/>
                <w:szCs w:val="24"/>
              </w:rPr>
            </w:pPr>
            <w:r w:rsidRPr="00F5069E">
              <w:rPr>
                <w:rFonts w:cs="Times New Roman"/>
                <w:color w:val="000000"/>
                <w:szCs w:val="24"/>
              </w:rPr>
              <w:lastRenderedPageBreak/>
              <w:t>st15.016</w:t>
            </w:r>
          </w:p>
        </w:tc>
        <w:tc>
          <w:tcPr>
            <w:tcW w:w="8397" w:type="dxa"/>
            <w:vAlign w:val="bottom"/>
          </w:tcPr>
          <w:p w14:paraId="7DC7F546" w14:textId="77777777" w:rsidR="004F65BC" w:rsidRPr="00F5069E" w:rsidRDefault="004F65BC" w:rsidP="004F65BC">
            <w:pPr>
              <w:spacing w:line="240" w:lineRule="auto"/>
              <w:ind w:firstLine="0"/>
              <w:jc w:val="left"/>
              <w:rPr>
                <w:rFonts w:cs="Times New Roman"/>
                <w:color w:val="000000"/>
                <w:szCs w:val="24"/>
              </w:rPr>
            </w:pPr>
            <w:r w:rsidRPr="00F5069E">
              <w:rPr>
                <w:rFonts w:cs="Times New Roman"/>
                <w:color w:val="000000"/>
                <w:szCs w:val="24"/>
              </w:rPr>
              <w:t>Инфаркт мозга (уровень 3)</w:t>
            </w:r>
          </w:p>
        </w:tc>
      </w:tr>
      <w:tr w:rsidR="004F65BC" w:rsidRPr="00F5069E" w14:paraId="7ACBE5F8" w14:textId="77777777" w:rsidTr="00B27E65">
        <w:tc>
          <w:tcPr>
            <w:tcW w:w="1384" w:type="dxa"/>
            <w:vAlign w:val="center"/>
          </w:tcPr>
          <w:p w14:paraId="19DCF877" w14:textId="77777777" w:rsidR="004F65BC" w:rsidRPr="00F5069E" w:rsidRDefault="004F65BC" w:rsidP="004F65BC">
            <w:pPr>
              <w:spacing w:line="240" w:lineRule="auto"/>
              <w:ind w:firstLine="0"/>
              <w:jc w:val="center"/>
              <w:rPr>
                <w:rFonts w:cs="Times New Roman"/>
                <w:color w:val="000000"/>
                <w:szCs w:val="24"/>
              </w:rPr>
            </w:pPr>
            <w:r w:rsidRPr="00F5069E">
              <w:rPr>
                <w:rFonts w:cs="Times New Roman"/>
                <w:color w:val="000000"/>
                <w:szCs w:val="24"/>
              </w:rPr>
              <w:t>st17.001</w:t>
            </w:r>
          </w:p>
        </w:tc>
        <w:tc>
          <w:tcPr>
            <w:tcW w:w="8397" w:type="dxa"/>
            <w:vAlign w:val="bottom"/>
          </w:tcPr>
          <w:p w14:paraId="4D34B9E2" w14:textId="77777777" w:rsidR="004F65BC" w:rsidRPr="00F5069E" w:rsidRDefault="004F65BC" w:rsidP="004F65BC">
            <w:pPr>
              <w:spacing w:line="240" w:lineRule="auto"/>
              <w:ind w:firstLine="0"/>
              <w:jc w:val="left"/>
              <w:rPr>
                <w:rFonts w:cs="Times New Roman"/>
                <w:color w:val="000000"/>
                <w:szCs w:val="24"/>
              </w:rPr>
            </w:pPr>
            <w:r w:rsidRPr="00F5069E">
              <w:rPr>
                <w:rFonts w:cs="Times New Roman"/>
                <w:color w:val="000000"/>
                <w:szCs w:val="24"/>
              </w:rPr>
              <w:t>Малая масса тела при рождении, недоношенность</w:t>
            </w:r>
          </w:p>
        </w:tc>
      </w:tr>
      <w:tr w:rsidR="004F65BC" w:rsidRPr="00F5069E" w14:paraId="7131E165" w14:textId="77777777" w:rsidTr="00B27E65">
        <w:tc>
          <w:tcPr>
            <w:tcW w:w="1384" w:type="dxa"/>
            <w:vAlign w:val="center"/>
          </w:tcPr>
          <w:p w14:paraId="7B42573F" w14:textId="77777777" w:rsidR="004F65BC" w:rsidRPr="00F5069E" w:rsidRDefault="004F65BC" w:rsidP="004F65BC">
            <w:pPr>
              <w:spacing w:line="240" w:lineRule="auto"/>
              <w:ind w:firstLine="0"/>
              <w:jc w:val="center"/>
              <w:rPr>
                <w:rFonts w:cs="Times New Roman"/>
                <w:color w:val="000000"/>
                <w:szCs w:val="24"/>
              </w:rPr>
            </w:pPr>
            <w:r w:rsidRPr="00F5069E">
              <w:rPr>
                <w:rFonts w:cs="Times New Roman"/>
                <w:color w:val="000000"/>
                <w:szCs w:val="24"/>
              </w:rPr>
              <w:t>st17.002</w:t>
            </w:r>
          </w:p>
        </w:tc>
        <w:tc>
          <w:tcPr>
            <w:tcW w:w="8397" w:type="dxa"/>
            <w:vAlign w:val="bottom"/>
          </w:tcPr>
          <w:p w14:paraId="3B1A0B57" w14:textId="77777777" w:rsidR="004F65BC" w:rsidRPr="00F5069E" w:rsidRDefault="004F65BC" w:rsidP="004F65BC">
            <w:pPr>
              <w:spacing w:line="240" w:lineRule="auto"/>
              <w:ind w:firstLine="0"/>
              <w:jc w:val="left"/>
              <w:rPr>
                <w:rFonts w:cs="Times New Roman"/>
                <w:color w:val="000000"/>
                <w:szCs w:val="24"/>
              </w:rPr>
            </w:pPr>
            <w:r w:rsidRPr="00F5069E">
              <w:rPr>
                <w:rFonts w:cs="Times New Roman"/>
                <w:color w:val="000000"/>
                <w:szCs w:val="24"/>
              </w:rPr>
              <w:t>Крайне малая масса тела при рождении, крайняя незрелость</w:t>
            </w:r>
          </w:p>
        </w:tc>
      </w:tr>
      <w:tr w:rsidR="004F65BC" w:rsidRPr="00F5069E" w14:paraId="52D954FD" w14:textId="77777777" w:rsidTr="00B27E65">
        <w:tc>
          <w:tcPr>
            <w:tcW w:w="1384" w:type="dxa"/>
            <w:vAlign w:val="center"/>
          </w:tcPr>
          <w:p w14:paraId="21A0C2E6" w14:textId="77777777" w:rsidR="004F65BC" w:rsidRPr="00F5069E" w:rsidRDefault="004F65BC" w:rsidP="004F65BC">
            <w:pPr>
              <w:spacing w:line="240" w:lineRule="auto"/>
              <w:ind w:firstLine="0"/>
              <w:jc w:val="center"/>
              <w:rPr>
                <w:rFonts w:cs="Times New Roman"/>
                <w:color w:val="000000"/>
                <w:szCs w:val="24"/>
              </w:rPr>
            </w:pPr>
            <w:r w:rsidRPr="00F5069E">
              <w:rPr>
                <w:rFonts w:cs="Times New Roman"/>
                <w:color w:val="000000"/>
                <w:szCs w:val="24"/>
              </w:rPr>
              <w:t>st17.003</w:t>
            </w:r>
          </w:p>
        </w:tc>
        <w:tc>
          <w:tcPr>
            <w:tcW w:w="8397" w:type="dxa"/>
            <w:vAlign w:val="bottom"/>
          </w:tcPr>
          <w:p w14:paraId="2F61B7EA" w14:textId="77777777" w:rsidR="004F65BC" w:rsidRPr="00F5069E" w:rsidRDefault="004F65BC" w:rsidP="004F65BC">
            <w:pPr>
              <w:spacing w:line="240" w:lineRule="auto"/>
              <w:ind w:firstLine="0"/>
              <w:jc w:val="left"/>
              <w:rPr>
                <w:rFonts w:cs="Times New Roman"/>
                <w:color w:val="000000"/>
                <w:szCs w:val="24"/>
              </w:rPr>
            </w:pPr>
            <w:r w:rsidRPr="00F5069E">
              <w:rPr>
                <w:rFonts w:cs="Times New Roman"/>
                <w:color w:val="000000"/>
                <w:szCs w:val="24"/>
              </w:rPr>
              <w:t>Лечение новорожденных с тяжелой патологией с применением аппаратных методов поддержки или замещения витальных функций</w:t>
            </w:r>
          </w:p>
        </w:tc>
      </w:tr>
    </w:tbl>
    <w:p w14:paraId="03BFBDCB" w14:textId="45354C1C" w:rsidR="004A35AA" w:rsidRDefault="00FC147D" w:rsidP="00FC147D">
      <w:pPr>
        <w:spacing w:after="160" w:line="240" w:lineRule="auto"/>
        <w:contextualSpacing/>
        <w:rPr>
          <w:rFonts w:eastAsia="Calibri" w:cs="Times New Roman"/>
          <w:strike/>
          <w:sz w:val="28"/>
          <w:szCs w:val="28"/>
        </w:rPr>
      </w:pPr>
      <w:r w:rsidRPr="00F5069E">
        <w:rPr>
          <w:rFonts w:eastAsia="Calibri" w:cs="Times New Roman"/>
          <w:sz w:val="28"/>
          <w:szCs w:val="28"/>
        </w:rPr>
        <w:t>Субъект</w:t>
      </w:r>
      <w:r w:rsidR="00356C5F" w:rsidRPr="00F5069E">
        <w:rPr>
          <w:rFonts w:eastAsia="Calibri" w:cs="Times New Roman"/>
          <w:sz w:val="28"/>
          <w:szCs w:val="28"/>
        </w:rPr>
        <w:t xml:space="preserve"> Российской Федерации </w:t>
      </w:r>
      <w:r w:rsidRPr="00F5069E">
        <w:rPr>
          <w:rFonts w:eastAsia="Calibri" w:cs="Times New Roman"/>
          <w:sz w:val="28"/>
          <w:szCs w:val="28"/>
        </w:rPr>
        <w:t>вправе самостоятельно определять подобный перечень для КСГ в дневном стационаре</w:t>
      </w:r>
      <w:r w:rsidR="00DD4EE5">
        <w:rPr>
          <w:rFonts w:eastAsia="Calibri" w:cs="Times New Roman"/>
          <w:sz w:val="28"/>
          <w:szCs w:val="28"/>
        </w:rPr>
        <w:t>.</w:t>
      </w:r>
    </w:p>
    <w:p w14:paraId="22B84257" w14:textId="77777777" w:rsidR="00DD4EE5" w:rsidRDefault="00DD4EE5" w:rsidP="00FC147D">
      <w:pPr>
        <w:spacing w:after="160" w:line="240" w:lineRule="auto"/>
        <w:contextualSpacing/>
        <w:rPr>
          <w:rFonts w:eastAsia="Calibri" w:cs="Times New Roman"/>
          <w:sz w:val="28"/>
          <w:szCs w:val="28"/>
        </w:rPr>
      </w:pPr>
    </w:p>
    <w:p w14:paraId="5BD9A4F6" w14:textId="08697136" w:rsidR="00087025" w:rsidRPr="00F5069E" w:rsidRDefault="00087025" w:rsidP="00BC1FF2">
      <w:pPr>
        <w:numPr>
          <w:ilvl w:val="0"/>
          <w:numId w:val="12"/>
        </w:numPr>
        <w:spacing w:after="160" w:line="240" w:lineRule="auto"/>
        <w:ind w:left="0" w:firstLine="709"/>
        <w:contextualSpacing/>
        <w:rPr>
          <w:rFonts w:eastAsia="Calibri" w:cs="Times New Roman"/>
          <w:sz w:val="28"/>
          <w:szCs w:val="28"/>
        </w:rPr>
      </w:pPr>
      <w:r w:rsidRPr="00F5069E">
        <w:rPr>
          <w:rFonts w:eastAsia="Calibri" w:cs="Times New Roman"/>
          <w:b/>
          <w:i/>
          <w:sz w:val="28"/>
          <w:szCs w:val="28"/>
        </w:rPr>
        <w:t>Группы, к кото</w:t>
      </w:r>
      <w:r w:rsidR="00905259" w:rsidRPr="00F5069E">
        <w:rPr>
          <w:rFonts w:eastAsia="Calibri" w:cs="Times New Roman"/>
          <w:b/>
          <w:i/>
          <w:sz w:val="28"/>
          <w:szCs w:val="28"/>
        </w:rPr>
        <w:t>рым не применяются повышающие КУ</w:t>
      </w:r>
      <w:r w:rsidRPr="00F5069E">
        <w:rPr>
          <w:rFonts w:eastAsia="Calibri" w:cs="Times New Roman"/>
          <w:b/>
          <w:i/>
          <w:sz w:val="28"/>
          <w:szCs w:val="28"/>
        </w:rPr>
        <w:t>.</w:t>
      </w:r>
      <w:r w:rsidRPr="00F5069E">
        <w:rPr>
          <w:rFonts w:eastAsia="Calibri" w:cs="Times New Roman"/>
          <w:sz w:val="28"/>
          <w:szCs w:val="28"/>
        </w:rPr>
        <w:t xml:space="preserve"> Это группы, лечение по которым м</w:t>
      </w:r>
      <w:r w:rsidR="008F1573" w:rsidRPr="00F5069E">
        <w:rPr>
          <w:rFonts w:eastAsia="Calibri" w:cs="Times New Roman"/>
          <w:sz w:val="28"/>
          <w:szCs w:val="28"/>
        </w:rPr>
        <w:t xml:space="preserve">ожет быть в подавляющем случае </w:t>
      </w:r>
      <w:r w:rsidRPr="00F5069E">
        <w:rPr>
          <w:rFonts w:eastAsia="Calibri" w:cs="Times New Roman"/>
          <w:sz w:val="28"/>
          <w:szCs w:val="28"/>
        </w:rPr>
        <w:t>выполнено с применением стационар замещающих технологий либо амбулаторно.</w:t>
      </w:r>
    </w:p>
    <w:p w14:paraId="67BA75E1" w14:textId="5DB35B66" w:rsidR="00E604A1" w:rsidRPr="00F5069E" w:rsidRDefault="00E604A1" w:rsidP="00BC1FF2">
      <w:pPr>
        <w:spacing w:line="240" w:lineRule="auto"/>
        <w:rPr>
          <w:rFonts w:eastAsia="Calibri" w:cs="Times New Roman"/>
          <w:sz w:val="28"/>
          <w:szCs w:val="28"/>
        </w:rPr>
      </w:pPr>
    </w:p>
    <w:tbl>
      <w:tblPr>
        <w:tblStyle w:val="a6"/>
        <w:tblW w:w="0" w:type="auto"/>
        <w:tblInd w:w="108" w:type="dxa"/>
        <w:tblLook w:val="04A0" w:firstRow="1" w:lastRow="0" w:firstColumn="1" w:lastColumn="0" w:noHBand="0" w:noVBand="1"/>
      </w:tblPr>
      <w:tblGrid>
        <w:gridCol w:w="1384"/>
        <w:gridCol w:w="8397"/>
      </w:tblGrid>
      <w:tr w:rsidR="00540C4E" w:rsidRPr="00F5069E" w14:paraId="36859E77" w14:textId="77777777" w:rsidTr="00DD4EE5">
        <w:tc>
          <w:tcPr>
            <w:tcW w:w="1384" w:type="dxa"/>
            <w:vAlign w:val="center"/>
          </w:tcPr>
          <w:p w14:paraId="2B1464DA" w14:textId="77777777" w:rsidR="00540C4E" w:rsidRPr="00F5069E" w:rsidRDefault="00540C4E" w:rsidP="00DD4EE5">
            <w:pPr>
              <w:spacing w:after="160" w:line="240" w:lineRule="auto"/>
              <w:ind w:firstLine="0"/>
              <w:contextualSpacing/>
              <w:jc w:val="center"/>
              <w:rPr>
                <w:rFonts w:eastAsia="Calibri" w:cs="Times New Roman"/>
                <w:szCs w:val="24"/>
              </w:rPr>
            </w:pPr>
            <w:r w:rsidRPr="00F5069E">
              <w:rPr>
                <w:rFonts w:eastAsia="Calibri" w:cs="Times New Roman"/>
                <w:szCs w:val="24"/>
              </w:rPr>
              <w:t>№ КСГ</w:t>
            </w:r>
          </w:p>
        </w:tc>
        <w:tc>
          <w:tcPr>
            <w:tcW w:w="8397" w:type="dxa"/>
            <w:vAlign w:val="center"/>
          </w:tcPr>
          <w:p w14:paraId="486DC75A" w14:textId="77777777" w:rsidR="00540C4E" w:rsidRPr="00F5069E" w:rsidRDefault="00540C4E" w:rsidP="001C0D99">
            <w:pPr>
              <w:spacing w:after="160" w:line="240" w:lineRule="auto"/>
              <w:ind w:firstLine="0"/>
              <w:contextualSpacing/>
              <w:jc w:val="center"/>
              <w:rPr>
                <w:rFonts w:eastAsia="Calibri" w:cs="Times New Roman"/>
                <w:szCs w:val="24"/>
              </w:rPr>
            </w:pPr>
            <w:r w:rsidRPr="00F5069E">
              <w:rPr>
                <w:rFonts w:eastAsia="Calibri" w:cs="Times New Roman"/>
                <w:szCs w:val="24"/>
              </w:rPr>
              <w:t>Наименование КСГ</w:t>
            </w:r>
          </w:p>
        </w:tc>
      </w:tr>
      <w:tr w:rsidR="00540C4E" w:rsidRPr="00F5069E" w14:paraId="55AE92F6" w14:textId="77777777" w:rsidTr="00DD4EE5">
        <w:tc>
          <w:tcPr>
            <w:tcW w:w="1384" w:type="dxa"/>
            <w:vAlign w:val="center"/>
          </w:tcPr>
          <w:p w14:paraId="3F1CFBBE" w14:textId="77777777" w:rsidR="00540C4E" w:rsidRPr="00F5069E" w:rsidRDefault="00540C4E" w:rsidP="00DD4EE5">
            <w:pPr>
              <w:spacing w:line="240" w:lineRule="auto"/>
              <w:ind w:firstLine="0"/>
              <w:jc w:val="center"/>
              <w:rPr>
                <w:rFonts w:cs="Times New Roman"/>
                <w:color w:val="000000"/>
                <w:szCs w:val="24"/>
              </w:rPr>
            </w:pPr>
            <w:r w:rsidRPr="00F5069E">
              <w:rPr>
                <w:rFonts w:cs="Times New Roman"/>
                <w:color w:val="000000"/>
                <w:szCs w:val="24"/>
              </w:rPr>
              <w:t>st04.001</w:t>
            </w:r>
          </w:p>
        </w:tc>
        <w:tc>
          <w:tcPr>
            <w:tcW w:w="8397" w:type="dxa"/>
            <w:vAlign w:val="center"/>
          </w:tcPr>
          <w:p w14:paraId="55F290EC" w14:textId="77777777" w:rsidR="00540C4E" w:rsidRPr="00F5069E" w:rsidRDefault="00540C4E" w:rsidP="00DD4EE5">
            <w:pPr>
              <w:spacing w:after="160" w:line="240" w:lineRule="auto"/>
              <w:ind w:firstLine="0"/>
              <w:contextualSpacing/>
              <w:jc w:val="left"/>
              <w:rPr>
                <w:rFonts w:eastAsia="Calibri" w:cs="Times New Roman"/>
                <w:szCs w:val="24"/>
              </w:rPr>
            </w:pPr>
            <w:r w:rsidRPr="00F5069E">
              <w:rPr>
                <w:rFonts w:eastAsia="Calibri" w:cs="Times New Roman"/>
                <w:szCs w:val="24"/>
              </w:rPr>
              <w:t>Язва желудка и двенадцатиперстной кишки</w:t>
            </w:r>
          </w:p>
        </w:tc>
      </w:tr>
      <w:tr w:rsidR="00540C4E" w:rsidRPr="00F5069E" w14:paraId="73F9584A" w14:textId="77777777" w:rsidTr="00DD4EE5">
        <w:tc>
          <w:tcPr>
            <w:tcW w:w="1384" w:type="dxa"/>
            <w:vAlign w:val="center"/>
          </w:tcPr>
          <w:p w14:paraId="2548D06B" w14:textId="77777777" w:rsidR="00540C4E" w:rsidRPr="00F5069E" w:rsidRDefault="00540C4E" w:rsidP="00DD4EE5">
            <w:pPr>
              <w:spacing w:line="240" w:lineRule="auto"/>
              <w:ind w:firstLine="0"/>
              <w:jc w:val="center"/>
              <w:rPr>
                <w:rFonts w:cs="Times New Roman"/>
                <w:color w:val="000000"/>
                <w:szCs w:val="24"/>
              </w:rPr>
            </w:pPr>
            <w:r w:rsidRPr="00F5069E">
              <w:rPr>
                <w:rFonts w:cs="Times New Roman"/>
                <w:color w:val="000000"/>
                <w:szCs w:val="24"/>
              </w:rPr>
              <w:t>st06.003</w:t>
            </w:r>
          </w:p>
        </w:tc>
        <w:tc>
          <w:tcPr>
            <w:tcW w:w="8397" w:type="dxa"/>
            <w:vAlign w:val="center"/>
          </w:tcPr>
          <w:p w14:paraId="757065AB" w14:textId="77777777" w:rsidR="00540C4E" w:rsidRPr="00F5069E" w:rsidRDefault="00540C4E" w:rsidP="00DD4EE5">
            <w:pPr>
              <w:spacing w:line="240" w:lineRule="auto"/>
              <w:ind w:firstLine="0"/>
              <w:jc w:val="left"/>
              <w:rPr>
                <w:rFonts w:cs="Times New Roman"/>
                <w:color w:val="000000"/>
                <w:szCs w:val="24"/>
              </w:rPr>
            </w:pPr>
            <w:r w:rsidRPr="00F5069E">
              <w:rPr>
                <w:rFonts w:cs="Times New Roman"/>
                <w:color w:val="000000"/>
                <w:szCs w:val="24"/>
              </w:rPr>
              <w:t>Легкие дерматозы</w:t>
            </w:r>
          </w:p>
        </w:tc>
      </w:tr>
      <w:tr w:rsidR="00540C4E" w:rsidRPr="00F5069E" w14:paraId="7FB9ACF2" w14:textId="77777777" w:rsidTr="00DD4EE5">
        <w:tc>
          <w:tcPr>
            <w:tcW w:w="1384" w:type="dxa"/>
            <w:vAlign w:val="center"/>
          </w:tcPr>
          <w:p w14:paraId="3FBD02CC" w14:textId="77777777" w:rsidR="00540C4E" w:rsidRPr="00F5069E" w:rsidRDefault="00540C4E" w:rsidP="00DD4EE5">
            <w:pPr>
              <w:spacing w:after="160" w:line="240" w:lineRule="auto"/>
              <w:ind w:firstLine="0"/>
              <w:contextualSpacing/>
              <w:jc w:val="center"/>
              <w:rPr>
                <w:rFonts w:cs="Times New Roman"/>
                <w:color w:val="000000"/>
                <w:szCs w:val="24"/>
              </w:rPr>
            </w:pPr>
            <w:r w:rsidRPr="00F5069E">
              <w:rPr>
                <w:rFonts w:cs="Times New Roman"/>
                <w:color w:val="000000"/>
                <w:szCs w:val="24"/>
              </w:rPr>
              <w:t>st12.001</w:t>
            </w:r>
          </w:p>
        </w:tc>
        <w:tc>
          <w:tcPr>
            <w:tcW w:w="8397" w:type="dxa"/>
            <w:vAlign w:val="center"/>
          </w:tcPr>
          <w:p w14:paraId="512125F3" w14:textId="77777777" w:rsidR="00540C4E" w:rsidRPr="00F5069E" w:rsidRDefault="00540C4E" w:rsidP="00DD4EE5">
            <w:pPr>
              <w:spacing w:after="160" w:line="240" w:lineRule="auto"/>
              <w:ind w:firstLine="0"/>
              <w:contextualSpacing/>
              <w:jc w:val="left"/>
              <w:rPr>
                <w:rFonts w:cs="Times New Roman"/>
                <w:color w:val="000000"/>
                <w:szCs w:val="24"/>
              </w:rPr>
            </w:pPr>
            <w:r w:rsidRPr="00F5069E">
              <w:rPr>
                <w:rFonts w:cs="Times New Roman"/>
                <w:color w:val="000000"/>
                <w:szCs w:val="24"/>
              </w:rPr>
              <w:t>Кишечные инфекции, взрослые</w:t>
            </w:r>
          </w:p>
        </w:tc>
      </w:tr>
      <w:tr w:rsidR="00540C4E" w:rsidRPr="00F5069E" w14:paraId="328BEEF5" w14:textId="77777777" w:rsidTr="00DD4EE5">
        <w:tc>
          <w:tcPr>
            <w:tcW w:w="1384" w:type="dxa"/>
            <w:vAlign w:val="center"/>
          </w:tcPr>
          <w:p w14:paraId="112CBFAC" w14:textId="77777777" w:rsidR="00540C4E" w:rsidRPr="00F5069E" w:rsidRDefault="00540C4E" w:rsidP="00DD4EE5">
            <w:pPr>
              <w:spacing w:after="160" w:line="240" w:lineRule="auto"/>
              <w:ind w:firstLine="0"/>
              <w:contextualSpacing/>
              <w:jc w:val="center"/>
              <w:rPr>
                <w:rFonts w:eastAsia="Calibri" w:cs="Times New Roman"/>
                <w:szCs w:val="24"/>
              </w:rPr>
            </w:pPr>
            <w:r w:rsidRPr="00F5069E">
              <w:rPr>
                <w:rFonts w:cs="Times New Roman"/>
                <w:color w:val="000000"/>
                <w:szCs w:val="24"/>
              </w:rPr>
              <w:t>st16.003</w:t>
            </w:r>
          </w:p>
        </w:tc>
        <w:tc>
          <w:tcPr>
            <w:tcW w:w="8397" w:type="dxa"/>
            <w:vAlign w:val="center"/>
          </w:tcPr>
          <w:p w14:paraId="7CC1D16B" w14:textId="77777777" w:rsidR="00540C4E" w:rsidRPr="00F5069E" w:rsidRDefault="00540C4E" w:rsidP="00DD4EE5">
            <w:pPr>
              <w:spacing w:after="160" w:line="240" w:lineRule="auto"/>
              <w:ind w:firstLine="0"/>
              <w:contextualSpacing/>
              <w:jc w:val="left"/>
              <w:rPr>
                <w:rFonts w:eastAsia="Calibri" w:cs="Times New Roman"/>
                <w:szCs w:val="24"/>
              </w:rPr>
            </w:pPr>
            <w:r w:rsidRPr="00F5069E">
              <w:rPr>
                <w:rFonts w:cs="Times New Roman"/>
                <w:color w:val="000000"/>
                <w:szCs w:val="24"/>
              </w:rPr>
              <w:t>Дорсопатии, спондилопатии, остеопатии</w:t>
            </w:r>
          </w:p>
        </w:tc>
      </w:tr>
      <w:tr w:rsidR="00540C4E" w:rsidRPr="00F5069E" w14:paraId="277F1EB6" w14:textId="77777777" w:rsidTr="00DD4EE5">
        <w:tc>
          <w:tcPr>
            <w:tcW w:w="1384" w:type="dxa"/>
            <w:vAlign w:val="center"/>
          </w:tcPr>
          <w:p w14:paraId="3D5AF4DC" w14:textId="77777777" w:rsidR="00540C4E" w:rsidRPr="00F5069E" w:rsidRDefault="00540C4E" w:rsidP="00DD4EE5">
            <w:pPr>
              <w:spacing w:line="240" w:lineRule="auto"/>
              <w:ind w:firstLine="0"/>
              <w:jc w:val="center"/>
              <w:rPr>
                <w:rFonts w:cs="Times New Roman"/>
                <w:color w:val="000000"/>
                <w:szCs w:val="24"/>
              </w:rPr>
            </w:pPr>
            <w:r w:rsidRPr="00F5069E">
              <w:rPr>
                <w:rFonts w:cs="Times New Roman"/>
                <w:color w:val="000000"/>
                <w:szCs w:val="24"/>
              </w:rPr>
              <w:t>st27.001</w:t>
            </w:r>
          </w:p>
        </w:tc>
        <w:tc>
          <w:tcPr>
            <w:tcW w:w="8397" w:type="dxa"/>
            <w:vAlign w:val="center"/>
          </w:tcPr>
          <w:p w14:paraId="65707D2D" w14:textId="77777777" w:rsidR="00540C4E" w:rsidRPr="00F5069E" w:rsidRDefault="00540C4E" w:rsidP="00DD4EE5">
            <w:pPr>
              <w:spacing w:line="240" w:lineRule="auto"/>
              <w:ind w:firstLine="0"/>
              <w:jc w:val="left"/>
              <w:rPr>
                <w:rFonts w:cs="Times New Roman"/>
                <w:color w:val="000000"/>
                <w:szCs w:val="24"/>
              </w:rPr>
            </w:pPr>
            <w:r w:rsidRPr="00F5069E">
              <w:rPr>
                <w:rFonts w:cs="Times New Roman"/>
                <w:color w:val="000000"/>
                <w:szCs w:val="24"/>
              </w:rPr>
              <w:t>Болезни пищевода, гастрит, дуоденит, другие болезни желудка и двенадцатиперстной кишки</w:t>
            </w:r>
          </w:p>
        </w:tc>
      </w:tr>
      <w:tr w:rsidR="00540C4E" w:rsidRPr="00F5069E" w14:paraId="2299316E" w14:textId="77777777" w:rsidTr="00DD4EE5">
        <w:tc>
          <w:tcPr>
            <w:tcW w:w="1384" w:type="dxa"/>
            <w:vAlign w:val="center"/>
          </w:tcPr>
          <w:p w14:paraId="52C9ED27" w14:textId="77777777" w:rsidR="00540C4E" w:rsidRPr="00F5069E" w:rsidRDefault="00540C4E" w:rsidP="00DD4EE5">
            <w:pPr>
              <w:spacing w:line="240" w:lineRule="auto"/>
              <w:ind w:firstLine="0"/>
              <w:jc w:val="center"/>
              <w:rPr>
                <w:rFonts w:cs="Times New Roman"/>
                <w:color w:val="000000"/>
                <w:szCs w:val="24"/>
              </w:rPr>
            </w:pPr>
            <w:r w:rsidRPr="00F5069E">
              <w:rPr>
                <w:rFonts w:cs="Times New Roman"/>
                <w:color w:val="000000"/>
                <w:szCs w:val="24"/>
              </w:rPr>
              <w:t>st27.003</w:t>
            </w:r>
          </w:p>
        </w:tc>
        <w:tc>
          <w:tcPr>
            <w:tcW w:w="8397" w:type="dxa"/>
            <w:vAlign w:val="center"/>
          </w:tcPr>
          <w:p w14:paraId="279BE47C" w14:textId="77777777" w:rsidR="00540C4E" w:rsidRPr="00F5069E" w:rsidRDefault="00540C4E" w:rsidP="00DD4EE5">
            <w:pPr>
              <w:spacing w:line="240" w:lineRule="auto"/>
              <w:ind w:firstLine="0"/>
              <w:jc w:val="left"/>
              <w:rPr>
                <w:rFonts w:cs="Times New Roman"/>
                <w:color w:val="000000"/>
                <w:szCs w:val="24"/>
              </w:rPr>
            </w:pPr>
            <w:r w:rsidRPr="00F5069E">
              <w:rPr>
                <w:rFonts w:cs="Times New Roman"/>
                <w:color w:val="000000"/>
                <w:szCs w:val="24"/>
              </w:rPr>
              <w:t>Болезни желчного пузыря</w:t>
            </w:r>
          </w:p>
        </w:tc>
      </w:tr>
      <w:tr w:rsidR="00540C4E" w:rsidRPr="00F5069E" w14:paraId="0410E2CB" w14:textId="77777777" w:rsidTr="00DD4EE5">
        <w:tc>
          <w:tcPr>
            <w:tcW w:w="1384" w:type="dxa"/>
            <w:vAlign w:val="center"/>
          </w:tcPr>
          <w:p w14:paraId="6A0A0E44" w14:textId="77777777" w:rsidR="00540C4E" w:rsidRPr="00F5069E" w:rsidRDefault="00540C4E" w:rsidP="00DD4EE5">
            <w:pPr>
              <w:spacing w:line="240" w:lineRule="auto"/>
              <w:ind w:firstLine="0"/>
              <w:jc w:val="center"/>
              <w:rPr>
                <w:rFonts w:cs="Times New Roman"/>
                <w:color w:val="000000"/>
                <w:szCs w:val="24"/>
              </w:rPr>
            </w:pPr>
            <w:r w:rsidRPr="00F5069E">
              <w:rPr>
                <w:rFonts w:cs="Times New Roman"/>
                <w:color w:val="000000"/>
                <w:szCs w:val="24"/>
              </w:rPr>
              <w:t>st27.005</w:t>
            </w:r>
          </w:p>
        </w:tc>
        <w:tc>
          <w:tcPr>
            <w:tcW w:w="8397" w:type="dxa"/>
            <w:vAlign w:val="center"/>
          </w:tcPr>
          <w:p w14:paraId="1ED24795" w14:textId="77777777" w:rsidR="00540C4E" w:rsidRPr="00F5069E" w:rsidRDefault="00540C4E" w:rsidP="00DD4EE5">
            <w:pPr>
              <w:spacing w:line="240" w:lineRule="auto"/>
              <w:ind w:firstLine="0"/>
              <w:jc w:val="left"/>
              <w:rPr>
                <w:rFonts w:cs="Times New Roman"/>
                <w:color w:val="000000"/>
                <w:szCs w:val="24"/>
              </w:rPr>
            </w:pPr>
            <w:r w:rsidRPr="00F5069E">
              <w:rPr>
                <w:rFonts w:cs="Times New Roman"/>
                <w:color w:val="000000"/>
                <w:szCs w:val="24"/>
              </w:rPr>
              <w:t>Гипертоническая болезнь в стадии обострения</w:t>
            </w:r>
          </w:p>
        </w:tc>
      </w:tr>
      <w:tr w:rsidR="00540C4E" w:rsidRPr="00F5069E" w14:paraId="312F1C6D" w14:textId="77777777" w:rsidTr="00DD4EE5">
        <w:tc>
          <w:tcPr>
            <w:tcW w:w="1384" w:type="dxa"/>
            <w:vAlign w:val="center"/>
          </w:tcPr>
          <w:p w14:paraId="16D93A0D" w14:textId="77777777" w:rsidR="00540C4E" w:rsidRPr="00F5069E" w:rsidRDefault="00540C4E" w:rsidP="00DD4EE5">
            <w:pPr>
              <w:spacing w:line="240" w:lineRule="auto"/>
              <w:ind w:firstLine="0"/>
              <w:jc w:val="center"/>
              <w:rPr>
                <w:rFonts w:cs="Times New Roman"/>
                <w:color w:val="000000"/>
                <w:szCs w:val="24"/>
              </w:rPr>
            </w:pPr>
            <w:r w:rsidRPr="00F5069E">
              <w:rPr>
                <w:rFonts w:cs="Times New Roman"/>
                <w:color w:val="000000"/>
                <w:szCs w:val="24"/>
              </w:rPr>
              <w:t>st27.006</w:t>
            </w:r>
          </w:p>
        </w:tc>
        <w:tc>
          <w:tcPr>
            <w:tcW w:w="8397" w:type="dxa"/>
            <w:vAlign w:val="center"/>
          </w:tcPr>
          <w:p w14:paraId="2694AFF5" w14:textId="77777777" w:rsidR="00540C4E" w:rsidRPr="00F5069E" w:rsidRDefault="00540C4E" w:rsidP="00DD4EE5">
            <w:pPr>
              <w:spacing w:line="240" w:lineRule="auto"/>
              <w:ind w:firstLine="0"/>
              <w:jc w:val="left"/>
              <w:rPr>
                <w:rFonts w:cs="Times New Roman"/>
                <w:color w:val="000000"/>
                <w:szCs w:val="24"/>
              </w:rPr>
            </w:pPr>
            <w:r w:rsidRPr="00F5069E">
              <w:rPr>
                <w:rFonts w:cs="Times New Roman"/>
                <w:color w:val="000000"/>
                <w:szCs w:val="24"/>
              </w:rPr>
              <w:t>Стенокардия (кроме нестабильной), хроническая ишемическая болезнь сердца (уровень 1)</w:t>
            </w:r>
          </w:p>
        </w:tc>
      </w:tr>
      <w:tr w:rsidR="00540C4E" w:rsidRPr="00F5069E" w14:paraId="049EAAE6" w14:textId="77777777" w:rsidTr="00DD4EE5">
        <w:tc>
          <w:tcPr>
            <w:tcW w:w="1384" w:type="dxa"/>
            <w:vAlign w:val="center"/>
          </w:tcPr>
          <w:p w14:paraId="776253F1" w14:textId="77777777" w:rsidR="00540C4E" w:rsidRPr="00F5069E" w:rsidRDefault="00540C4E" w:rsidP="00DD4EE5">
            <w:pPr>
              <w:spacing w:after="160" w:line="240" w:lineRule="auto"/>
              <w:ind w:firstLine="0"/>
              <w:contextualSpacing/>
              <w:jc w:val="center"/>
              <w:rPr>
                <w:rFonts w:eastAsia="Calibri" w:cs="Times New Roman"/>
                <w:szCs w:val="24"/>
              </w:rPr>
            </w:pPr>
            <w:r w:rsidRPr="00F5069E">
              <w:rPr>
                <w:rFonts w:cs="Times New Roman"/>
                <w:color w:val="000000"/>
                <w:szCs w:val="24"/>
              </w:rPr>
              <w:t>st27.010</w:t>
            </w:r>
          </w:p>
        </w:tc>
        <w:tc>
          <w:tcPr>
            <w:tcW w:w="8397" w:type="dxa"/>
            <w:vAlign w:val="center"/>
          </w:tcPr>
          <w:p w14:paraId="123B364C" w14:textId="77777777" w:rsidR="00540C4E" w:rsidRPr="00F5069E" w:rsidRDefault="00540C4E" w:rsidP="00DD4EE5">
            <w:pPr>
              <w:spacing w:after="160" w:line="240" w:lineRule="auto"/>
              <w:ind w:firstLine="0"/>
              <w:contextualSpacing/>
              <w:jc w:val="left"/>
              <w:rPr>
                <w:rFonts w:eastAsia="Calibri" w:cs="Times New Roman"/>
                <w:szCs w:val="24"/>
              </w:rPr>
            </w:pPr>
            <w:r w:rsidRPr="00F5069E">
              <w:rPr>
                <w:rFonts w:cs="Times New Roman"/>
                <w:color w:val="000000"/>
                <w:szCs w:val="24"/>
              </w:rPr>
              <w:t>Бронхит необструктивный, симптомы и признаки, относящиеся к органам дыхания</w:t>
            </w:r>
          </w:p>
        </w:tc>
      </w:tr>
      <w:tr w:rsidR="00540C4E" w:rsidRPr="00F5069E" w14:paraId="73575973" w14:textId="77777777" w:rsidTr="00DD4EE5">
        <w:tc>
          <w:tcPr>
            <w:tcW w:w="1384" w:type="dxa"/>
            <w:vAlign w:val="center"/>
          </w:tcPr>
          <w:p w14:paraId="560EF040" w14:textId="77777777" w:rsidR="00540C4E" w:rsidRPr="00F5069E" w:rsidRDefault="00540C4E" w:rsidP="00DD4EE5">
            <w:pPr>
              <w:spacing w:after="160" w:line="240" w:lineRule="auto"/>
              <w:ind w:firstLine="0"/>
              <w:contextualSpacing/>
              <w:jc w:val="center"/>
              <w:rPr>
                <w:rFonts w:eastAsia="Calibri" w:cs="Times New Roman"/>
                <w:szCs w:val="24"/>
              </w:rPr>
            </w:pPr>
            <w:r w:rsidRPr="00F5069E">
              <w:rPr>
                <w:rFonts w:cs="Times New Roman"/>
                <w:color w:val="000000"/>
                <w:szCs w:val="24"/>
              </w:rPr>
              <w:t>st30.004</w:t>
            </w:r>
          </w:p>
        </w:tc>
        <w:tc>
          <w:tcPr>
            <w:tcW w:w="8397" w:type="dxa"/>
            <w:vAlign w:val="center"/>
          </w:tcPr>
          <w:p w14:paraId="1623B805" w14:textId="77777777" w:rsidR="00540C4E" w:rsidRPr="00F5069E" w:rsidRDefault="00540C4E" w:rsidP="00DD4EE5">
            <w:pPr>
              <w:spacing w:after="160" w:line="240" w:lineRule="auto"/>
              <w:ind w:firstLine="0"/>
              <w:contextualSpacing/>
              <w:jc w:val="left"/>
              <w:rPr>
                <w:rFonts w:eastAsia="Calibri" w:cs="Times New Roman"/>
                <w:szCs w:val="24"/>
              </w:rPr>
            </w:pPr>
            <w:r w:rsidRPr="00F5069E">
              <w:rPr>
                <w:rFonts w:cs="Times New Roman"/>
                <w:color w:val="000000"/>
                <w:szCs w:val="24"/>
              </w:rPr>
              <w:t>Болезни предстательной железы</w:t>
            </w:r>
          </w:p>
        </w:tc>
      </w:tr>
      <w:tr w:rsidR="00540C4E" w:rsidRPr="00F5069E" w14:paraId="4BDF6255" w14:textId="77777777" w:rsidTr="00DD4EE5">
        <w:tc>
          <w:tcPr>
            <w:tcW w:w="1384" w:type="dxa"/>
            <w:vAlign w:val="center"/>
          </w:tcPr>
          <w:p w14:paraId="790F9579" w14:textId="77777777" w:rsidR="00540C4E" w:rsidRPr="00F5069E" w:rsidRDefault="00540C4E" w:rsidP="00DD4EE5">
            <w:pPr>
              <w:spacing w:line="240" w:lineRule="auto"/>
              <w:ind w:firstLine="0"/>
              <w:jc w:val="center"/>
              <w:rPr>
                <w:rFonts w:cs="Times New Roman"/>
                <w:color w:val="000000"/>
                <w:szCs w:val="24"/>
              </w:rPr>
            </w:pPr>
            <w:r w:rsidRPr="00F5069E">
              <w:rPr>
                <w:rFonts w:cs="Times New Roman"/>
                <w:color w:val="000000"/>
                <w:szCs w:val="24"/>
              </w:rPr>
              <w:t>st31.002</w:t>
            </w:r>
          </w:p>
        </w:tc>
        <w:tc>
          <w:tcPr>
            <w:tcW w:w="8397" w:type="dxa"/>
            <w:vAlign w:val="center"/>
          </w:tcPr>
          <w:p w14:paraId="65E6372B" w14:textId="77777777" w:rsidR="00540C4E" w:rsidRPr="00F5069E" w:rsidRDefault="00540C4E" w:rsidP="00DD4EE5">
            <w:pPr>
              <w:spacing w:line="240" w:lineRule="auto"/>
              <w:ind w:firstLine="0"/>
              <w:jc w:val="left"/>
              <w:rPr>
                <w:rFonts w:cs="Times New Roman"/>
                <w:color w:val="000000"/>
                <w:szCs w:val="24"/>
              </w:rPr>
            </w:pPr>
            <w:r w:rsidRPr="00F5069E">
              <w:rPr>
                <w:rFonts w:cs="Times New Roman"/>
                <w:color w:val="000000"/>
                <w:szCs w:val="24"/>
              </w:rPr>
              <w:t>Операции на коже, подкожной клетчатке, придатках кожи (уровень 1)</w:t>
            </w:r>
          </w:p>
        </w:tc>
      </w:tr>
      <w:tr w:rsidR="00540C4E" w:rsidRPr="00F5069E" w14:paraId="26BC5756" w14:textId="77777777" w:rsidTr="00DD4EE5">
        <w:tc>
          <w:tcPr>
            <w:tcW w:w="1384" w:type="dxa"/>
            <w:vAlign w:val="center"/>
          </w:tcPr>
          <w:p w14:paraId="53CC3E6E" w14:textId="77777777" w:rsidR="00540C4E" w:rsidRPr="00F5069E" w:rsidRDefault="00540C4E" w:rsidP="00DD4EE5">
            <w:pPr>
              <w:spacing w:line="240" w:lineRule="auto"/>
              <w:ind w:firstLine="0"/>
              <w:jc w:val="center"/>
              <w:rPr>
                <w:rFonts w:cs="Times New Roman"/>
                <w:color w:val="000000"/>
                <w:szCs w:val="24"/>
              </w:rPr>
            </w:pPr>
            <w:r w:rsidRPr="00F5069E">
              <w:rPr>
                <w:rFonts w:cs="Times New Roman"/>
                <w:color w:val="000000"/>
                <w:szCs w:val="24"/>
              </w:rPr>
              <w:t>st31.012</w:t>
            </w:r>
          </w:p>
        </w:tc>
        <w:tc>
          <w:tcPr>
            <w:tcW w:w="8397" w:type="dxa"/>
            <w:vAlign w:val="center"/>
          </w:tcPr>
          <w:p w14:paraId="5D83DCD9" w14:textId="77777777" w:rsidR="00540C4E" w:rsidRPr="00F5069E" w:rsidRDefault="00540C4E" w:rsidP="00DD4EE5">
            <w:pPr>
              <w:spacing w:line="240" w:lineRule="auto"/>
              <w:ind w:firstLine="0"/>
              <w:jc w:val="left"/>
              <w:rPr>
                <w:rFonts w:cs="Times New Roman"/>
                <w:color w:val="000000"/>
                <w:szCs w:val="24"/>
              </w:rPr>
            </w:pPr>
            <w:r w:rsidRPr="00F5069E">
              <w:rPr>
                <w:rFonts w:cs="Times New Roman"/>
                <w:color w:val="000000"/>
                <w:szCs w:val="24"/>
              </w:rPr>
              <w:t>Артрозы, другие поражения суставов, болезни мягких тканей</w:t>
            </w:r>
          </w:p>
        </w:tc>
      </w:tr>
      <w:tr w:rsidR="00540C4E" w:rsidRPr="00F5069E" w14:paraId="7B560339" w14:textId="77777777" w:rsidTr="00DD4EE5">
        <w:tc>
          <w:tcPr>
            <w:tcW w:w="1384" w:type="dxa"/>
            <w:vAlign w:val="center"/>
          </w:tcPr>
          <w:p w14:paraId="226F444D" w14:textId="77777777" w:rsidR="00540C4E" w:rsidRPr="00F5069E" w:rsidRDefault="00540C4E" w:rsidP="00DD4EE5">
            <w:pPr>
              <w:spacing w:line="240" w:lineRule="auto"/>
              <w:ind w:firstLine="0"/>
              <w:jc w:val="center"/>
              <w:rPr>
                <w:rFonts w:cs="Times New Roman"/>
                <w:color w:val="000000"/>
                <w:szCs w:val="24"/>
              </w:rPr>
            </w:pPr>
            <w:r w:rsidRPr="00F5069E">
              <w:rPr>
                <w:rFonts w:cs="Times New Roman"/>
                <w:color w:val="000000"/>
                <w:szCs w:val="24"/>
              </w:rPr>
              <w:t>st31.018</w:t>
            </w:r>
          </w:p>
        </w:tc>
        <w:tc>
          <w:tcPr>
            <w:tcW w:w="8397" w:type="dxa"/>
            <w:vAlign w:val="center"/>
          </w:tcPr>
          <w:p w14:paraId="219C1172" w14:textId="77777777" w:rsidR="00540C4E" w:rsidRPr="00F5069E" w:rsidRDefault="00540C4E" w:rsidP="00DD4EE5">
            <w:pPr>
              <w:spacing w:line="240" w:lineRule="auto"/>
              <w:ind w:firstLine="0"/>
              <w:jc w:val="left"/>
              <w:rPr>
                <w:rFonts w:cs="Times New Roman"/>
                <w:color w:val="000000"/>
                <w:szCs w:val="24"/>
              </w:rPr>
            </w:pPr>
            <w:r w:rsidRPr="00F5069E">
              <w:rPr>
                <w:rFonts w:cs="Times New Roman"/>
                <w:color w:val="000000"/>
                <w:szCs w:val="24"/>
              </w:rPr>
              <w:t>Открытые раны, поверхностные, другие и неуточненные травмы</w:t>
            </w:r>
          </w:p>
        </w:tc>
      </w:tr>
    </w:tbl>
    <w:p w14:paraId="2B91D5FC" w14:textId="3BB17B0E" w:rsidR="00C35C82" w:rsidRDefault="00C35C82" w:rsidP="00BC1FF2">
      <w:pPr>
        <w:spacing w:line="240" w:lineRule="auto"/>
        <w:rPr>
          <w:rFonts w:eastAsia="Calibri" w:cs="Times New Roman"/>
          <w:sz w:val="28"/>
          <w:szCs w:val="28"/>
        </w:rPr>
      </w:pPr>
      <w:r w:rsidRPr="00F5069E">
        <w:rPr>
          <w:rFonts w:eastAsia="Calibri" w:cs="Times New Roman"/>
          <w:sz w:val="28"/>
          <w:szCs w:val="28"/>
        </w:rPr>
        <w:t>Субъект</w:t>
      </w:r>
      <w:r w:rsidR="00356C5F" w:rsidRPr="00F5069E">
        <w:rPr>
          <w:rFonts w:eastAsia="Calibri" w:cs="Times New Roman"/>
          <w:sz w:val="28"/>
          <w:szCs w:val="28"/>
        </w:rPr>
        <w:t xml:space="preserve"> Российской Федерации </w:t>
      </w:r>
      <w:r w:rsidRPr="00F5069E">
        <w:rPr>
          <w:rFonts w:eastAsia="Calibri" w:cs="Times New Roman"/>
          <w:sz w:val="28"/>
          <w:szCs w:val="28"/>
        </w:rPr>
        <w:t>вправе самостоятельно определять подобный перечень для КСГ в дневном стационаре.</w:t>
      </w:r>
    </w:p>
    <w:p w14:paraId="3E467076" w14:textId="77777777" w:rsidR="00A80823" w:rsidRDefault="00A80823" w:rsidP="00BC1FF2">
      <w:pPr>
        <w:spacing w:line="240" w:lineRule="auto"/>
        <w:rPr>
          <w:rFonts w:eastAsia="Calibri" w:cs="Times New Roman"/>
          <w:sz w:val="28"/>
          <w:szCs w:val="28"/>
        </w:rPr>
      </w:pPr>
    </w:p>
    <w:p w14:paraId="0B09DF7D" w14:textId="0204BE64" w:rsidR="00827E2C" w:rsidRPr="00F5069E" w:rsidRDefault="00760819" w:rsidP="0084441C">
      <w:pPr>
        <w:pStyle w:val="2"/>
      </w:pPr>
      <w:r>
        <w:t>4</w:t>
      </w:r>
      <w:r w:rsidR="00827E2C" w:rsidRPr="00F5069E">
        <w:t>. Регламентация применения КСЛП</w:t>
      </w:r>
    </w:p>
    <w:p w14:paraId="14CF788F" w14:textId="77777777" w:rsidR="00827E2C" w:rsidRPr="00DD4EE5" w:rsidRDefault="00827E2C" w:rsidP="00827E2C">
      <w:pPr>
        <w:spacing w:line="240" w:lineRule="auto"/>
        <w:rPr>
          <w:rFonts w:eastAsia="Calibri" w:cs="Times New Roman"/>
          <w:sz w:val="28"/>
          <w:szCs w:val="28"/>
        </w:rPr>
      </w:pPr>
      <w:r w:rsidRPr="00DD4EE5">
        <w:rPr>
          <w:rFonts w:eastAsia="Calibri" w:cs="Times New Roman"/>
          <w:sz w:val="28"/>
          <w:szCs w:val="28"/>
        </w:rPr>
        <w:t>При расчете окончательной стоимости случая лечения в целях применения КСЛП учитывается возраст пациента на дату начала госпитализации.</w:t>
      </w:r>
    </w:p>
    <w:p w14:paraId="7650B7A0" w14:textId="77777777" w:rsidR="00827E2C" w:rsidRPr="00F5069E" w:rsidRDefault="00827E2C" w:rsidP="00827E2C">
      <w:pPr>
        <w:spacing w:line="240" w:lineRule="auto"/>
        <w:rPr>
          <w:rFonts w:eastAsia="Calibri" w:cs="Times New Roman"/>
          <w:sz w:val="28"/>
          <w:szCs w:val="28"/>
        </w:rPr>
      </w:pPr>
      <w:r w:rsidRPr="00DD4EE5">
        <w:rPr>
          <w:rFonts w:eastAsia="Calibri" w:cs="Times New Roman"/>
          <w:sz w:val="28"/>
          <w:szCs w:val="28"/>
        </w:rPr>
        <w:t>Расчеты суммарного значения КСЛП (КСЛПсумм) при</w:t>
      </w:r>
      <w:r w:rsidRPr="00F5069E">
        <w:rPr>
          <w:rFonts w:eastAsia="Calibri" w:cs="Times New Roman"/>
          <w:sz w:val="28"/>
          <w:szCs w:val="28"/>
        </w:rPr>
        <w:t xml:space="preserve"> наличии нескольких критериев выполняются по формуле:</w:t>
      </w:r>
    </w:p>
    <w:p w14:paraId="11A15F60"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КСЛП</w:t>
      </w:r>
      <w:r w:rsidRPr="00F5069E">
        <w:rPr>
          <w:rFonts w:eastAsia="Calibri" w:cs="Times New Roman"/>
          <w:sz w:val="28"/>
          <w:szCs w:val="28"/>
          <w:vertAlign w:val="subscript"/>
        </w:rPr>
        <w:t xml:space="preserve">СУММ </w:t>
      </w:r>
      <w:r w:rsidRPr="00F5069E">
        <w:rPr>
          <w:rFonts w:eastAsia="Calibri" w:cs="Times New Roman"/>
          <w:sz w:val="28"/>
          <w:szCs w:val="28"/>
        </w:rPr>
        <w:t>= КСЛП</w:t>
      </w:r>
      <w:r w:rsidRPr="00F5069E">
        <w:rPr>
          <w:rFonts w:eastAsia="Calibri" w:cs="Times New Roman"/>
          <w:sz w:val="28"/>
          <w:szCs w:val="28"/>
          <w:vertAlign w:val="subscript"/>
        </w:rPr>
        <w:t xml:space="preserve">1 </w:t>
      </w:r>
      <w:r w:rsidRPr="00F5069E">
        <w:rPr>
          <w:rFonts w:eastAsia="Calibri" w:cs="Times New Roman"/>
          <w:sz w:val="28"/>
          <w:szCs w:val="28"/>
        </w:rPr>
        <w:t>+ (КСЛП</w:t>
      </w:r>
      <w:r w:rsidRPr="00F5069E">
        <w:rPr>
          <w:rFonts w:eastAsia="Calibri" w:cs="Times New Roman"/>
          <w:sz w:val="28"/>
          <w:szCs w:val="28"/>
          <w:vertAlign w:val="subscript"/>
        </w:rPr>
        <w:t>2</w:t>
      </w:r>
      <w:r w:rsidRPr="00F5069E">
        <w:rPr>
          <w:rFonts w:eastAsia="Calibri" w:cs="Times New Roman"/>
          <w:sz w:val="28"/>
          <w:szCs w:val="28"/>
        </w:rPr>
        <w:t>-1) + (КСЛП</w:t>
      </w:r>
      <w:r w:rsidRPr="00F5069E">
        <w:rPr>
          <w:rFonts w:eastAsia="Calibri" w:cs="Times New Roman"/>
          <w:sz w:val="28"/>
          <w:szCs w:val="28"/>
          <w:vertAlign w:val="subscript"/>
        </w:rPr>
        <w:t>n</w:t>
      </w:r>
      <w:r w:rsidRPr="00F5069E">
        <w:rPr>
          <w:rFonts w:eastAsia="Calibri" w:cs="Times New Roman"/>
          <w:sz w:val="28"/>
          <w:szCs w:val="28"/>
        </w:rPr>
        <w:t>-1)</w:t>
      </w:r>
    </w:p>
    <w:p w14:paraId="76D4AF3A"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При этом в соответствии с Рекомендациями суммарное значение КСЛП при наличии нескольких критериев не может превышать 1,8 за исключением случаев сверхдлительной госпитализации.</w:t>
      </w:r>
    </w:p>
    <w:p w14:paraId="58533D9A" w14:textId="54B0845F" w:rsidR="00827E2C" w:rsidRDefault="00827E2C" w:rsidP="00827E2C">
      <w:pPr>
        <w:spacing w:line="240" w:lineRule="auto"/>
        <w:rPr>
          <w:rFonts w:eastAsia="Calibri" w:cs="Times New Roman"/>
          <w:sz w:val="28"/>
          <w:szCs w:val="28"/>
        </w:rPr>
      </w:pPr>
      <w:r w:rsidRPr="00F5069E">
        <w:rPr>
          <w:rFonts w:eastAsia="Calibri" w:cs="Times New Roman"/>
          <w:sz w:val="28"/>
          <w:szCs w:val="28"/>
        </w:rPr>
        <w:t>В случае сочетания факта сверхдлительной госпитализации с другими критериями</w:t>
      </w:r>
      <w:r w:rsidR="00A1007E">
        <w:rPr>
          <w:rFonts w:eastAsia="Calibri" w:cs="Times New Roman"/>
          <w:sz w:val="28"/>
          <w:szCs w:val="28"/>
        </w:rPr>
        <w:t>,</w:t>
      </w:r>
      <w:r w:rsidRPr="00F5069E">
        <w:rPr>
          <w:rFonts w:eastAsia="Calibri" w:cs="Times New Roman"/>
          <w:sz w:val="28"/>
          <w:szCs w:val="28"/>
        </w:rPr>
        <w:t xml:space="preserve"> рассчитанное суммарное значение КСЛП, исходя из длительности госпитализации, прибавляется по аналогичной формуле без ограничения итогового значения.</w:t>
      </w:r>
    </w:p>
    <w:p w14:paraId="2A2E3C6A" w14:textId="1AD9AF11" w:rsidR="00D66C22" w:rsidRDefault="00D66C22" w:rsidP="00827E2C">
      <w:pPr>
        <w:spacing w:line="240" w:lineRule="auto"/>
        <w:rPr>
          <w:rFonts w:eastAsia="Calibri" w:cs="Times New Roman"/>
          <w:sz w:val="28"/>
          <w:szCs w:val="28"/>
        </w:rPr>
      </w:pPr>
      <w:r w:rsidRPr="00DD4EE5">
        <w:rPr>
          <w:rFonts w:eastAsia="Calibri" w:cs="Times New Roman"/>
          <w:sz w:val="28"/>
          <w:szCs w:val="28"/>
        </w:rPr>
        <w:t>В то же время, перечень КСЛП</w:t>
      </w:r>
      <w:r w:rsidR="00230CDA" w:rsidRPr="00DD4EE5">
        <w:rPr>
          <w:rFonts w:eastAsia="Calibri" w:cs="Times New Roman"/>
          <w:sz w:val="28"/>
          <w:szCs w:val="28"/>
        </w:rPr>
        <w:t>,</w:t>
      </w:r>
      <w:r w:rsidRPr="00DD4EE5">
        <w:rPr>
          <w:rFonts w:eastAsia="Calibri" w:cs="Times New Roman"/>
          <w:sz w:val="28"/>
          <w:szCs w:val="28"/>
        </w:rPr>
        <w:t xml:space="preserve"> установленный в Приложении 3 к Рекомендациям</w:t>
      </w:r>
      <w:r w:rsidR="00230CDA" w:rsidRPr="00DD4EE5">
        <w:rPr>
          <w:rFonts w:eastAsia="Calibri" w:cs="Times New Roman"/>
          <w:sz w:val="28"/>
          <w:szCs w:val="28"/>
        </w:rPr>
        <w:t>,</w:t>
      </w:r>
      <w:r w:rsidRPr="00DD4EE5">
        <w:rPr>
          <w:rFonts w:eastAsia="Calibri" w:cs="Times New Roman"/>
          <w:sz w:val="28"/>
          <w:szCs w:val="28"/>
        </w:rPr>
        <w:t xml:space="preserve"> не является исчерпывающим и может быть расширен для </w:t>
      </w:r>
      <w:r w:rsidRPr="00DD4EE5">
        <w:rPr>
          <w:rFonts w:eastAsia="Calibri" w:cs="Times New Roman"/>
          <w:sz w:val="28"/>
          <w:szCs w:val="28"/>
        </w:rPr>
        <w:lastRenderedPageBreak/>
        <w:t xml:space="preserve">отдельных случаев применения ресурсоемких медицинских технологий, а также для случаев проведения специализированного противоопухолевого лечения по поводу злокачественных новообразований с применением лекарственных препаратов, включенных в перечень ЖНВЛП и имеющих </w:t>
      </w:r>
      <w:r w:rsidR="00230CDA" w:rsidRPr="00DD4EE5">
        <w:rPr>
          <w:rFonts w:eastAsia="Calibri" w:cs="Times New Roman"/>
          <w:sz w:val="28"/>
          <w:szCs w:val="28"/>
        </w:rPr>
        <w:t>соответствующие показания согласно инструкции по применению в соответствии с клиническими рекомендациями.</w:t>
      </w:r>
      <w:r w:rsidR="00230CDA">
        <w:rPr>
          <w:rFonts w:eastAsia="Calibri" w:cs="Times New Roman"/>
          <w:sz w:val="28"/>
          <w:szCs w:val="28"/>
        </w:rPr>
        <w:t xml:space="preserve"> </w:t>
      </w:r>
    </w:p>
    <w:p w14:paraId="0C6F2EC4" w14:textId="77777777" w:rsidR="00827E2C" w:rsidRDefault="00827E2C" w:rsidP="00827E2C">
      <w:pPr>
        <w:spacing w:line="240" w:lineRule="auto"/>
        <w:rPr>
          <w:rFonts w:eastAsia="Calibri" w:cs="Times New Roman"/>
          <w:sz w:val="28"/>
          <w:szCs w:val="28"/>
        </w:rPr>
      </w:pPr>
      <w:r w:rsidRPr="00F5069E">
        <w:rPr>
          <w:rFonts w:eastAsia="Calibri" w:cs="Times New Roman"/>
          <w:sz w:val="28"/>
          <w:szCs w:val="28"/>
        </w:rPr>
        <w:t>Рекомендациями предлагается устанавливать коэффициент сложности лечения пациента (КСЛП), в частности, в следующих случаях:</w:t>
      </w:r>
    </w:p>
    <w:p w14:paraId="2061C54F" w14:textId="18A888B7" w:rsidR="00827E2C" w:rsidRPr="00F5069E" w:rsidRDefault="00760819" w:rsidP="00827E2C">
      <w:pPr>
        <w:pStyle w:val="3"/>
      </w:pPr>
      <w:r>
        <w:t>4</w:t>
      </w:r>
      <w:r w:rsidR="00827E2C">
        <w:t>.1.</w:t>
      </w:r>
      <w:r w:rsidR="00827E2C" w:rsidRPr="00F5069E">
        <w:t xml:space="preserve"> Случаи лечения пациента при наличии у него старческой астении</w:t>
      </w:r>
    </w:p>
    <w:p w14:paraId="61DB32B3"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Для применения соответствующего КСЛП необходимо выполнение следующих условий:</w:t>
      </w:r>
    </w:p>
    <w:p w14:paraId="3134F66A" w14:textId="77777777" w:rsidR="00827E2C" w:rsidRPr="00F5069E" w:rsidRDefault="00827E2C" w:rsidP="00827E2C">
      <w:pPr>
        <w:pStyle w:val="a7"/>
        <w:numPr>
          <w:ilvl w:val="0"/>
          <w:numId w:val="34"/>
        </w:numPr>
        <w:spacing w:line="240" w:lineRule="auto"/>
        <w:ind w:left="1134" w:hanging="284"/>
        <w:rPr>
          <w:rFonts w:eastAsia="Calibri" w:cs="Times New Roman"/>
          <w:sz w:val="28"/>
          <w:szCs w:val="28"/>
        </w:rPr>
      </w:pPr>
      <w:r w:rsidRPr="00F5069E">
        <w:rPr>
          <w:rFonts w:eastAsia="Calibri" w:cs="Times New Roman"/>
          <w:sz w:val="28"/>
          <w:szCs w:val="28"/>
        </w:rPr>
        <w:t xml:space="preserve">Основной диагноз пациента не включен в перечень диагнозов, определенных КСГ </w:t>
      </w:r>
      <w:r w:rsidRPr="00F5069E">
        <w:rPr>
          <w:rFonts w:eastAsia="Calibri" w:cs="Times New Roman"/>
          <w:sz w:val="28"/>
          <w:szCs w:val="28"/>
          <w:lang w:val="en-US"/>
        </w:rPr>
        <w:t>st</w:t>
      </w:r>
      <w:r w:rsidRPr="00F5069E">
        <w:rPr>
          <w:rFonts w:eastAsia="Calibri" w:cs="Times New Roman"/>
          <w:sz w:val="28"/>
          <w:szCs w:val="28"/>
        </w:rPr>
        <w:t>38.001 «Соматические заболевания, осложненные старческой астенией»;</w:t>
      </w:r>
    </w:p>
    <w:p w14:paraId="57DDFDDF" w14:textId="12CD8E37" w:rsidR="00827E2C" w:rsidRPr="00F5069E" w:rsidRDefault="00A1007E" w:rsidP="00827E2C">
      <w:pPr>
        <w:pStyle w:val="a7"/>
        <w:numPr>
          <w:ilvl w:val="0"/>
          <w:numId w:val="34"/>
        </w:numPr>
        <w:spacing w:line="240" w:lineRule="auto"/>
        <w:ind w:left="1134" w:hanging="284"/>
        <w:rPr>
          <w:rFonts w:eastAsia="Calibri" w:cs="Times New Roman"/>
          <w:sz w:val="28"/>
          <w:szCs w:val="28"/>
        </w:rPr>
      </w:pPr>
      <w:r>
        <w:rPr>
          <w:rFonts w:eastAsia="Calibri" w:cs="Times New Roman"/>
          <w:sz w:val="28"/>
          <w:szCs w:val="28"/>
        </w:rPr>
        <w:t>Дополнительный</w:t>
      </w:r>
      <w:r w:rsidR="00827E2C" w:rsidRPr="00F5069E">
        <w:rPr>
          <w:rFonts w:eastAsia="Calibri" w:cs="Times New Roman"/>
          <w:sz w:val="28"/>
          <w:szCs w:val="28"/>
        </w:rPr>
        <w:t xml:space="preserve"> диагноз пациента – старческая астения (</w:t>
      </w:r>
      <w:r w:rsidR="00827E2C" w:rsidRPr="00F5069E">
        <w:rPr>
          <w:rFonts w:eastAsia="Calibri" w:cs="Times New Roman"/>
          <w:sz w:val="28"/>
          <w:szCs w:val="28"/>
          <w:lang w:val="en-US"/>
        </w:rPr>
        <w:t>R</w:t>
      </w:r>
      <w:r w:rsidR="00827E2C" w:rsidRPr="00F5069E">
        <w:rPr>
          <w:rFonts w:eastAsia="Calibri" w:cs="Times New Roman"/>
          <w:sz w:val="28"/>
          <w:szCs w:val="28"/>
        </w:rPr>
        <w:t>54);</w:t>
      </w:r>
    </w:p>
    <w:p w14:paraId="7A614B25" w14:textId="77777777" w:rsidR="00827E2C" w:rsidRPr="00F5069E" w:rsidRDefault="00827E2C" w:rsidP="00827E2C">
      <w:pPr>
        <w:pStyle w:val="a7"/>
        <w:numPr>
          <w:ilvl w:val="0"/>
          <w:numId w:val="34"/>
        </w:numPr>
        <w:spacing w:line="240" w:lineRule="auto"/>
        <w:ind w:left="1134" w:hanging="284"/>
        <w:rPr>
          <w:rFonts w:eastAsia="Calibri" w:cs="Times New Roman"/>
          <w:sz w:val="28"/>
          <w:szCs w:val="28"/>
        </w:rPr>
      </w:pPr>
      <w:r w:rsidRPr="00F5069E">
        <w:rPr>
          <w:rFonts w:eastAsia="Calibri" w:cs="Times New Roman"/>
          <w:sz w:val="28"/>
          <w:szCs w:val="28"/>
        </w:rPr>
        <w:t>Лечение осуществляется на геронтологической профильной койке.</w:t>
      </w:r>
    </w:p>
    <w:p w14:paraId="018CC34E" w14:textId="77777777" w:rsidR="00827E2C" w:rsidRDefault="00827E2C" w:rsidP="00827E2C">
      <w:pPr>
        <w:pStyle w:val="a7"/>
        <w:spacing w:line="240" w:lineRule="auto"/>
        <w:ind w:left="709" w:firstLine="0"/>
        <w:rPr>
          <w:rFonts w:eastAsia="Calibri" w:cs="Times New Roman"/>
          <w:sz w:val="28"/>
          <w:szCs w:val="28"/>
        </w:rPr>
      </w:pPr>
    </w:p>
    <w:p w14:paraId="102D3A5E" w14:textId="7F7E04C3" w:rsidR="00827E2C" w:rsidRPr="00F5069E" w:rsidRDefault="00760819" w:rsidP="00827E2C">
      <w:pPr>
        <w:pStyle w:val="3"/>
      </w:pPr>
      <w:r>
        <w:t>4</w:t>
      </w:r>
      <w:r w:rsidR="00827E2C">
        <w:t>.2.</w:t>
      </w:r>
      <w:r w:rsidR="00827E2C" w:rsidRPr="00F5069E">
        <w:t xml:space="preserve"> Наличие у пациентов тяжелой сопутствующей патологии, осложнений заболеваний, влияющи</w:t>
      </w:r>
      <w:r w:rsidR="00827E2C">
        <w:t>х на сложность лечения пациента</w:t>
      </w:r>
    </w:p>
    <w:p w14:paraId="3224D003"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К данной патологии целесообразно относить:</w:t>
      </w:r>
    </w:p>
    <w:p w14:paraId="494CDA58" w14:textId="77777777" w:rsidR="00827E2C" w:rsidRPr="00F5069E" w:rsidRDefault="00827E2C" w:rsidP="00827E2C">
      <w:pPr>
        <w:numPr>
          <w:ilvl w:val="0"/>
          <w:numId w:val="14"/>
        </w:numPr>
        <w:spacing w:after="160" w:line="240" w:lineRule="auto"/>
        <w:ind w:left="0" w:firstLine="709"/>
        <w:contextualSpacing/>
        <w:rPr>
          <w:rFonts w:eastAsia="Calibri" w:cs="Times New Roman"/>
          <w:sz w:val="28"/>
          <w:szCs w:val="28"/>
          <w:lang w:val="en-US"/>
        </w:rPr>
      </w:pPr>
      <w:r w:rsidRPr="00F5069E">
        <w:rPr>
          <w:rFonts w:eastAsia="Times New Roman" w:cs="Times New Roman"/>
          <w:sz w:val="28"/>
          <w:szCs w:val="28"/>
          <w:lang w:val="en-US" w:eastAsia="ru-RU"/>
        </w:rPr>
        <w:t>Сахарный диабет типа</w:t>
      </w:r>
      <w:r w:rsidRPr="00F5069E">
        <w:rPr>
          <w:rFonts w:eastAsia="Times New Roman" w:cs="Times New Roman"/>
          <w:sz w:val="28"/>
          <w:szCs w:val="28"/>
          <w:lang w:eastAsia="ru-RU"/>
        </w:rPr>
        <w:t xml:space="preserve"> </w:t>
      </w:r>
      <w:r w:rsidRPr="00F5069E">
        <w:rPr>
          <w:rFonts w:eastAsia="Times New Roman" w:cs="Times New Roman"/>
          <w:sz w:val="28"/>
          <w:szCs w:val="28"/>
          <w:lang w:val="en-US" w:eastAsia="ru-RU"/>
        </w:rPr>
        <w:t>1 и 2;</w:t>
      </w:r>
    </w:p>
    <w:p w14:paraId="24613C99" w14:textId="77777777" w:rsidR="00827E2C" w:rsidRPr="00F5069E" w:rsidRDefault="00827E2C" w:rsidP="00827E2C">
      <w:pPr>
        <w:numPr>
          <w:ilvl w:val="0"/>
          <w:numId w:val="14"/>
        </w:numPr>
        <w:spacing w:after="160" w:line="240" w:lineRule="auto"/>
        <w:ind w:left="0" w:firstLine="709"/>
        <w:contextualSpacing/>
        <w:rPr>
          <w:rFonts w:eastAsia="Calibri" w:cs="Times New Roman"/>
          <w:sz w:val="28"/>
          <w:szCs w:val="28"/>
        </w:rPr>
      </w:pPr>
      <w:r w:rsidRPr="00F5069E">
        <w:rPr>
          <w:rFonts w:eastAsia="Times New Roman" w:cs="Times New Roman"/>
          <w:sz w:val="28"/>
          <w:szCs w:val="28"/>
          <w:lang w:eastAsia="ru-RU"/>
        </w:rPr>
        <w:t xml:space="preserve">Наличие заболеваний, включая редкие (орфанные) заболевания, требующих систематического дорогостоящего лекарственного лечения: </w:t>
      </w:r>
    </w:p>
    <w:p w14:paraId="415E747A"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Times New Roman" w:cs="Times New Roman"/>
          <w:sz w:val="28"/>
          <w:szCs w:val="28"/>
          <w:lang w:val="en-US" w:eastAsia="ru-RU"/>
        </w:rPr>
        <w:t>Гемофилия (D66; D67; D68.0);</w:t>
      </w:r>
    </w:p>
    <w:p w14:paraId="5FA73D51"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Times New Roman" w:cs="Times New Roman"/>
          <w:sz w:val="28"/>
          <w:szCs w:val="28"/>
          <w:lang w:val="en-US" w:eastAsia="ru-RU"/>
        </w:rPr>
        <w:t>Муковисцидоз (Е84);</w:t>
      </w:r>
    </w:p>
    <w:p w14:paraId="2DE833D4"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Times New Roman" w:cs="Times New Roman"/>
          <w:sz w:val="28"/>
          <w:szCs w:val="28"/>
          <w:lang w:val="en-US" w:eastAsia="ru-RU"/>
        </w:rPr>
        <w:t>Гипофизарный нанизм (Е23.0);</w:t>
      </w:r>
    </w:p>
    <w:p w14:paraId="401918F8"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Times New Roman" w:cs="Times New Roman"/>
          <w:sz w:val="28"/>
          <w:szCs w:val="28"/>
          <w:lang w:val="en-US" w:eastAsia="ru-RU"/>
        </w:rPr>
        <w:t>Рассеянный склероз (G35);</w:t>
      </w:r>
    </w:p>
    <w:p w14:paraId="1DDFAA7A"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Times New Roman" w:cs="Times New Roman"/>
          <w:sz w:val="28"/>
          <w:szCs w:val="28"/>
          <w:lang w:val="en-US" w:eastAsia="ru-RU"/>
        </w:rPr>
        <w:t>Болезнь Гоше (Е75.5);</w:t>
      </w:r>
    </w:p>
    <w:p w14:paraId="289BCFA1"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Times New Roman" w:cs="Times New Roman"/>
          <w:sz w:val="28"/>
          <w:szCs w:val="28"/>
          <w:lang w:eastAsia="ru-RU"/>
        </w:rPr>
        <w:t>Злокачественные новообразования лимфоидной, кроветворной и родственных им тканей (С92.1; С88.0; С90.0; С82; С83.0; С83.1; С83.3; С83.4; С83.8; С83.9; С84.5; С85; С91.1);</w:t>
      </w:r>
    </w:p>
    <w:p w14:paraId="7C792E00"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Times New Roman" w:cs="Times New Roman"/>
          <w:sz w:val="28"/>
          <w:szCs w:val="28"/>
          <w:lang w:eastAsia="ru-RU"/>
        </w:rPr>
        <w:t>Состояния после трансплантации органов и (или) тканей (</w:t>
      </w:r>
      <w:r w:rsidRPr="00F5069E">
        <w:rPr>
          <w:rFonts w:eastAsia="Times New Roman" w:cs="Times New Roman"/>
          <w:sz w:val="28"/>
          <w:szCs w:val="28"/>
          <w:lang w:val="en-US" w:eastAsia="ru-RU"/>
        </w:rPr>
        <w:t>Z</w:t>
      </w:r>
      <w:r w:rsidRPr="00F5069E">
        <w:rPr>
          <w:rFonts w:eastAsia="Times New Roman" w:cs="Times New Roman"/>
          <w:sz w:val="28"/>
          <w:szCs w:val="28"/>
          <w:lang w:eastAsia="ru-RU"/>
        </w:rPr>
        <w:t xml:space="preserve">94.0; </w:t>
      </w:r>
      <w:r w:rsidRPr="00F5069E">
        <w:rPr>
          <w:rFonts w:eastAsia="Times New Roman" w:cs="Times New Roman"/>
          <w:sz w:val="28"/>
          <w:szCs w:val="28"/>
          <w:lang w:val="en-US" w:eastAsia="ru-RU"/>
        </w:rPr>
        <w:t>Z</w:t>
      </w:r>
      <w:r w:rsidRPr="00F5069E">
        <w:rPr>
          <w:rFonts w:eastAsia="Times New Roman" w:cs="Times New Roman"/>
          <w:sz w:val="28"/>
          <w:szCs w:val="28"/>
          <w:lang w:eastAsia="ru-RU"/>
        </w:rPr>
        <w:t xml:space="preserve">94.1; </w:t>
      </w:r>
      <w:r w:rsidRPr="00F5069E">
        <w:rPr>
          <w:rFonts w:eastAsia="Times New Roman" w:cs="Times New Roman"/>
          <w:sz w:val="28"/>
          <w:szCs w:val="28"/>
          <w:lang w:val="en-US" w:eastAsia="ru-RU"/>
        </w:rPr>
        <w:t>Z</w:t>
      </w:r>
      <w:r w:rsidRPr="00F5069E">
        <w:rPr>
          <w:rFonts w:eastAsia="Times New Roman" w:cs="Times New Roman"/>
          <w:sz w:val="28"/>
          <w:szCs w:val="28"/>
          <w:lang w:eastAsia="ru-RU"/>
        </w:rPr>
        <w:t xml:space="preserve">94.4; </w:t>
      </w:r>
      <w:r w:rsidRPr="00F5069E">
        <w:rPr>
          <w:rFonts w:eastAsia="Times New Roman" w:cs="Times New Roman"/>
          <w:sz w:val="28"/>
          <w:szCs w:val="28"/>
          <w:lang w:val="en-US" w:eastAsia="ru-RU"/>
        </w:rPr>
        <w:t>Z</w:t>
      </w:r>
      <w:r w:rsidRPr="00F5069E">
        <w:rPr>
          <w:rFonts w:eastAsia="Times New Roman" w:cs="Times New Roman"/>
          <w:sz w:val="28"/>
          <w:szCs w:val="28"/>
          <w:lang w:eastAsia="ru-RU"/>
        </w:rPr>
        <w:t>94.8);</w:t>
      </w:r>
    </w:p>
    <w:p w14:paraId="4FE6A006"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Times New Roman" w:cs="Times New Roman"/>
          <w:sz w:val="28"/>
          <w:szCs w:val="28"/>
          <w:lang w:val="en-US" w:eastAsia="ru-RU"/>
        </w:rPr>
        <w:t>Гемолитико-уремический синдром (D59.3)</w:t>
      </w:r>
      <w:r w:rsidRPr="00F5069E">
        <w:rPr>
          <w:rFonts w:eastAsia="Times New Roman" w:cs="Times New Roman"/>
          <w:sz w:val="28"/>
          <w:szCs w:val="28"/>
          <w:lang w:eastAsia="ru-RU"/>
        </w:rPr>
        <w:t>;</w:t>
      </w:r>
    </w:p>
    <w:p w14:paraId="5D95E0EB"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t>Пароксизмальная ночная гемоглобинурия (Маркиафавы-Микели) (</w:t>
      </w:r>
      <w:r w:rsidRPr="00F5069E">
        <w:rPr>
          <w:rFonts w:eastAsia="Calibri" w:cs="Times New Roman"/>
          <w:sz w:val="28"/>
          <w:szCs w:val="28"/>
          <w:lang w:val="en-US"/>
        </w:rPr>
        <w:t>D</w:t>
      </w:r>
      <w:r w:rsidRPr="00F5069E">
        <w:rPr>
          <w:rFonts w:eastAsia="Calibri" w:cs="Times New Roman"/>
          <w:sz w:val="28"/>
          <w:szCs w:val="28"/>
        </w:rPr>
        <w:t>59.5);</w:t>
      </w:r>
    </w:p>
    <w:p w14:paraId="59E26FEF"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Calibri" w:cs="Times New Roman"/>
          <w:sz w:val="28"/>
          <w:szCs w:val="28"/>
          <w:lang w:val="en-US"/>
        </w:rPr>
        <w:t>Апластическая анемия неуточненная (D61.9)</w:t>
      </w:r>
      <w:r w:rsidRPr="00F5069E">
        <w:rPr>
          <w:rFonts w:eastAsia="Calibri" w:cs="Times New Roman"/>
          <w:sz w:val="28"/>
          <w:szCs w:val="28"/>
        </w:rPr>
        <w:t>;</w:t>
      </w:r>
    </w:p>
    <w:p w14:paraId="5EED187C"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t xml:space="preserve">Наследственный дефицит факторов </w:t>
      </w:r>
      <w:r w:rsidRPr="00F5069E">
        <w:rPr>
          <w:rFonts w:eastAsia="Calibri" w:cs="Times New Roman"/>
          <w:sz w:val="28"/>
          <w:szCs w:val="28"/>
          <w:lang w:val="en-US"/>
        </w:rPr>
        <w:t>II </w:t>
      </w:r>
      <w:r w:rsidRPr="00F5069E">
        <w:rPr>
          <w:rFonts w:eastAsia="Calibri" w:cs="Times New Roman"/>
          <w:sz w:val="28"/>
          <w:szCs w:val="28"/>
        </w:rPr>
        <w:t xml:space="preserve">(фибриногена), </w:t>
      </w:r>
      <w:r w:rsidRPr="00F5069E">
        <w:rPr>
          <w:rFonts w:eastAsia="Calibri" w:cs="Times New Roman"/>
          <w:sz w:val="28"/>
          <w:szCs w:val="28"/>
          <w:lang w:val="en-US"/>
        </w:rPr>
        <w:t>VII</w:t>
      </w:r>
      <w:r w:rsidRPr="00F5069E">
        <w:rPr>
          <w:rFonts w:eastAsia="Calibri" w:cs="Times New Roman"/>
          <w:sz w:val="28"/>
          <w:szCs w:val="28"/>
        </w:rPr>
        <w:t xml:space="preserve"> (лабильного), </w:t>
      </w:r>
      <w:r w:rsidRPr="00F5069E">
        <w:rPr>
          <w:rFonts w:eastAsia="Calibri" w:cs="Times New Roman"/>
          <w:sz w:val="28"/>
          <w:szCs w:val="28"/>
          <w:lang w:val="en-US"/>
        </w:rPr>
        <w:t>X</w:t>
      </w:r>
      <w:r w:rsidRPr="00F5069E">
        <w:rPr>
          <w:rFonts w:eastAsia="Calibri" w:cs="Times New Roman"/>
          <w:sz w:val="28"/>
          <w:szCs w:val="28"/>
        </w:rPr>
        <w:t xml:space="preserve"> (Стюарта-Прауэра) (</w:t>
      </w:r>
      <w:r w:rsidRPr="00F5069E">
        <w:rPr>
          <w:rFonts w:eastAsia="Calibri" w:cs="Times New Roman"/>
          <w:sz w:val="28"/>
          <w:szCs w:val="28"/>
          <w:lang w:val="en-US"/>
        </w:rPr>
        <w:t>D</w:t>
      </w:r>
      <w:r w:rsidRPr="00F5069E">
        <w:rPr>
          <w:rFonts w:eastAsia="Calibri" w:cs="Times New Roman"/>
          <w:sz w:val="28"/>
          <w:szCs w:val="28"/>
        </w:rPr>
        <w:t>68.2);</w:t>
      </w:r>
    </w:p>
    <w:p w14:paraId="48D14621"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t>Идиопатическая тромбоцитопеническая пурпура (синдром Эванса) (</w:t>
      </w:r>
      <w:r w:rsidRPr="00F5069E">
        <w:rPr>
          <w:rFonts w:eastAsia="Calibri" w:cs="Times New Roman"/>
          <w:sz w:val="28"/>
          <w:szCs w:val="28"/>
          <w:lang w:val="en-US"/>
        </w:rPr>
        <w:t>D</w:t>
      </w:r>
      <w:r w:rsidRPr="00F5069E">
        <w:rPr>
          <w:rFonts w:eastAsia="Calibri" w:cs="Times New Roman"/>
          <w:sz w:val="28"/>
          <w:szCs w:val="28"/>
        </w:rPr>
        <w:t>69.3);</w:t>
      </w:r>
    </w:p>
    <w:p w14:paraId="1F7C4E36"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t>Дефект в системе комплемента (</w:t>
      </w:r>
      <w:r w:rsidRPr="00F5069E">
        <w:rPr>
          <w:rFonts w:eastAsia="Calibri" w:cs="Times New Roman"/>
          <w:sz w:val="28"/>
          <w:szCs w:val="28"/>
          <w:lang w:val="en-US"/>
        </w:rPr>
        <w:t>D</w:t>
      </w:r>
      <w:r w:rsidRPr="00F5069E">
        <w:rPr>
          <w:rFonts w:eastAsia="Calibri" w:cs="Times New Roman"/>
          <w:sz w:val="28"/>
          <w:szCs w:val="28"/>
        </w:rPr>
        <w:t>84.1);</w:t>
      </w:r>
    </w:p>
    <w:p w14:paraId="7ED12882"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t>Преждевременная половая зрелость центрального происхождения (Е22.8);</w:t>
      </w:r>
    </w:p>
    <w:p w14:paraId="390BFA97"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lastRenderedPageBreak/>
        <w:t>Нарушения обмена ароматических аминокислот (классическая фенилкетонурия, другие виды гиперфенилаланинемии) (Е70.0; Е70.1);</w:t>
      </w:r>
    </w:p>
    <w:p w14:paraId="1B9933F9"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Calibri" w:cs="Times New Roman"/>
          <w:sz w:val="28"/>
          <w:szCs w:val="28"/>
          <w:lang w:val="en-US"/>
        </w:rPr>
        <w:t>Тирозинемия (Е70.2)</w:t>
      </w:r>
      <w:r w:rsidRPr="00F5069E">
        <w:rPr>
          <w:rFonts w:eastAsia="Calibri" w:cs="Times New Roman"/>
          <w:sz w:val="28"/>
          <w:szCs w:val="28"/>
        </w:rPr>
        <w:t>;</w:t>
      </w:r>
    </w:p>
    <w:p w14:paraId="5F6B8503"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Calibri" w:cs="Times New Roman"/>
          <w:sz w:val="28"/>
          <w:szCs w:val="28"/>
          <w:lang w:val="en-US"/>
        </w:rPr>
        <w:t xml:space="preserve">Болезнь </w:t>
      </w:r>
      <w:r w:rsidRPr="00F5069E">
        <w:rPr>
          <w:rFonts w:eastAsia="Calibri" w:cs="Times New Roman"/>
          <w:sz w:val="28"/>
          <w:szCs w:val="28"/>
        </w:rPr>
        <w:t>«</w:t>
      </w:r>
      <w:r w:rsidRPr="00F5069E">
        <w:rPr>
          <w:rFonts w:eastAsia="Calibri" w:cs="Times New Roman"/>
          <w:sz w:val="28"/>
          <w:szCs w:val="28"/>
          <w:lang w:val="en-US"/>
        </w:rPr>
        <w:t>кленового сиропа</w:t>
      </w:r>
      <w:r w:rsidRPr="00F5069E">
        <w:rPr>
          <w:rFonts w:eastAsia="Calibri" w:cs="Times New Roman"/>
          <w:sz w:val="28"/>
          <w:szCs w:val="28"/>
        </w:rPr>
        <w:t>»</w:t>
      </w:r>
      <w:r w:rsidRPr="00F5069E">
        <w:rPr>
          <w:rFonts w:eastAsia="Calibri" w:cs="Times New Roman"/>
          <w:sz w:val="28"/>
          <w:szCs w:val="28"/>
          <w:lang w:val="en-US"/>
        </w:rPr>
        <w:t xml:space="preserve"> (Е71.0)</w:t>
      </w:r>
      <w:r w:rsidRPr="00F5069E">
        <w:rPr>
          <w:rFonts w:eastAsia="Calibri" w:cs="Times New Roman"/>
          <w:sz w:val="28"/>
          <w:szCs w:val="28"/>
        </w:rPr>
        <w:t>;</w:t>
      </w:r>
    </w:p>
    <w:p w14:paraId="3ADAAEB7"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t>Другие виды нарушений обмена аминокислот</w:t>
      </w:r>
      <w:r w:rsidRPr="00F5069E">
        <w:rPr>
          <w:rFonts w:eastAsia="Calibri" w:cs="Times New Roman"/>
          <w:sz w:val="28"/>
          <w:szCs w:val="28"/>
        </w:rPr>
        <w:br/>
        <w:t>с разветвленной цепью (изовалериановая ацидемия, метилмалоновая ацидемия, пропионовая ацидемия) (Е71.1);</w:t>
      </w:r>
    </w:p>
    <w:p w14:paraId="726D6829"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t>Нарушения обмена жирных кислот (Е71.3);</w:t>
      </w:r>
    </w:p>
    <w:p w14:paraId="6A41EA3F"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Calibri" w:cs="Times New Roman"/>
          <w:sz w:val="28"/>
          <w:szCs w:val="28"/>
          <w:lang w:val="en-US"/>
        </w:rPr>
        <w:t>Гомоцистинурия (Е72.1)</w:t>
      </w:r>
      <w:r w:rsidRPr="00F5069E">
        <w:rPr>
          <w:rFonts w:eastAsia="Calibri" w:cs="Times New Roman"/>
          <w:sz w:val="28"/>
          <w:szCs w:val="28"/>
        </w:rPr>
        <w:t>;</w:t>
      </w:r>
    </w:p>
    <w:p w14:paraId="7DC46EBD"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Calibri" w:cs="Times New Roman"/>
          <w:sz w:val="28"/>
          <w:szCs w:val="28"/>
          <w:lang w:val="en-US"/>
        </w:rPr>
        <w:t>Глютарикацидурия (Е72.3)</w:t>
      </w:r>
      <w:r w:rsidRPr="00F5069E">
        <w:rPr>
          <w:rFonts w:eastAsia="Calibri" w:cs="Times New Roman"/>
          <w:sz w:val="28"/>
          <w:szCs w:val="28"/>
        </w:rPr>
        <w:t>;</w:t>
      </w:r>
    </w:p>
    <w:p w14:paraId="73D95286"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Calibri" w:cs="Times New Roman"/>
          <w:sz w:val="28"/>
          <w:szCs w:val="28"/>
          <w:lang w:val="en-US"/>
        </w:rPr>
        <w:t>Галактоземия (Е74.2)</w:t>
      </w:r>
      <w:r w:rsidRPr="00F5069E">
        <w:rPr>
          <w:rFonts w:eastAsia="Calibri" w:cs="Times New Roman"/>
          <w:sz w:val="28"/>
          <w:szCs w:val="28"/>
        </w:rPr>
        <w:t>;</w:t>
      </w:r>
    </w:p>
    <w:p w14:paraId="733FE745"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t>Другие сфинголипидозы: болезнь Фабри (Фабри-Андерсона), Нимана-Пика (Е75.2);</w:t>
      </w:r>
    </w:p>
    <w:p w14:paraId="7598475C"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Calibri" w:cs="Times New Roman"/>
          <w:sz w:val="28"/>
          <w:szCs w:val="28"/>
          <w:lang w:val="en-US"/>
        </w:rPr>
        <w:t>Мукополисахаридоз, тип I (Е76.0)</w:t>
      </w:r>
      <w:r w:rsidRPr="00F5069E">
        <w:rPr>
          <w:rFonts w:eastAsia="Calibri" w:cs="Times New Roman"/>
          <w:sz w:val="28"/>
          <w:szCs w:val="28"/>
        </w:rPr>
        <w:t>;</w:t>
      </w:r>
    </w:p>
    <w:p w14:paraId="6DF69A04"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Calibri" w:cs="Times New Roman"/>
          <w:sz w:val="28"/>
          <w:szCs w:val="28"/>
          <w:lang w:val="en-US"/>
        </w:rPr>
        <w:t>Мукополисахаридоз, тип II (Е76.1)</w:t>
      </w:r>
      <w:r w:rsidRPr="00F5069E">
        <w:rPr>
          <w:rFonts w:eastAsia="Calibri" w:cs="Times New Roman"/>
          <w:sz w:val="28"/>
          <w:szCs w:val="28"/>
        </w:rPr>
        <w:t>;</w:t>
      </w:r>
    </w:p>
    <w:p w14:paraId="287F8690"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Calibri" w:cs="Times New Roman"/>
          <w:sz w:val="28"/>
          <w:szCs w:val="28"/>
          <w:lang w:val="en-US"/>
        </w:rPr>
        <w:t>Мукополисахаридоз, тип VI (Е76.2)</w:t>
      </w:r>
      <w:r w:rsidRPr="00F5069E">
        <w:rPr>
          <w:rFonts w:eastAsia="Calibri" w:cs="Times New Roman"/>
          <w:sz w:val="28"/>
          <w:szCs w:val="28"/>
        </w:rPr>
        <w:t>;</w:t>
      </w:r>
    </w:p>
    <w:p w14:paraId="3F5A0693"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t>Острая перемежающая (печеночная) порфирия (Е80.2);</w:t>
      </w:r>
    </w:p>
    <w:p w14:paraId="7BBAFB15"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t>Нарушения обмена меди (болезнь Вильсона) (Е83.0);</w:t>
      </w:r>
    </w:p>
    <w:p w14:paraId="4F3F51FC"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val="en-US" w:eastAsia="ru-RU"/>
        </w:rPr>
      </w:pPr>
      <w:r w:rsidRPr="00F5069E">
        <w:rPr>
          <w:rFonts w:eastAsia="Calibri" w:cs="Times New Roman"/>
          <w:sz w:val="28"/>
          <w:szCs w:val="28"/>
          <w:lang w:val="en-US"/>
        </w:rPr>
        <w:t>Незавершенный остеогенез (Q78.0)</w:t>
      </w:r>
      <w:r w:rsidRPr="00F5069E">
        <w:rPr>
          <w:rFonts w:eastAsia="Calibri" w:cs="Times New Roman"/>
          <w:sz w:val="28"/>
          <w:szCs w:val="28"/>
        </w:rPr>
        <w:t>;</w:t>
      </w:r>
    </w:p>
    <w:p w14:paraId="4B39060A" w14:textId="77777777" w:rsidR="00827E2C" w:rsidRPr="00F5069E" w:rsidRDefault="00827E2C" w:rsidP="00827E2C">
      <w:pPr>
        <w:numPr>
          <w:ilvl w:val="0"/>
          <w:numId w:val="14"/>
        </w:numPr>
        <w:spacing w:after="160" w:line="240" w:lineRule="auto"/>
        <w:ind w:left="0" w:firstLine="709"/>
        <w:contextualSpacing/>
        <w:rPr>
          <w:rFonts w:eastAsia="Times New Roman" w:cs="Times New Roman"/>
          <w:sz w:val="28"/>
          <w:szCs w:val="28"/>
          <w:lang w:eastAsia="ru-RU"/>
        </w:rPr>
      </w:pPr>
      <w:r w:rsidRPr="00F5069E">
        <w:rPr>
          <w:rFonts w:eastAsia="Calibri" w:cs="Times New Roman"/>
          <w:sz w:val="28"/>
          <w:szCs w:val="28"/>
        </w:rPr>
        <w:t>Легочная (артериальная) гипертензия (идиопатическая) (первичная) (</w:t>
      </w:r>
      <w:r w:rsidRPr="00F5069E">
        <w:rPr>
          <w:rFonts w:eastAsia="Calibri" w:cs="Times New Roman"/>
          <w:sz w:val="28"/>
          <w:szCs w:val="28"/>
          <w:lang w:val="en-US"/>
        </w:rPr>
        <w:t>I</w:t>
      </w:r>
      <w:r w:rsidRPr="00F5069E">
        <w:rPr>
          <w:rFonts w:eastAsia="Calibri" w:cs="Times New Roman"/>
          <w:sz w:val="28"/>
          <w:szCs w:val="28"/>
        </w:rPr>
        <w:t>27.0);</w:t>
      </w:r>
    </w:p>
    <w:p w14:paraId="65A99123" w14:textId="77777777" w:rsidR="00827E2C" w:rsidRPr="00F5069E" w:rsidRDefault="00827E2C" w:rsidP="00827E2C">
      <w:pPr>
        <w:numPr>
          <w:ilvl w:val="0"/>
          <w:numId w:val="14"/>
        </w:numPr>
        <w:spacing w:after="160" w:line="240" w:lineRule="auto"/>
        <w:ind w:left="0" w:firstLine="709"/>
        <w:contextualSpacing/>
        <w:rPr>
          <w:rFonts w:eastAsia="Calibri" w:cs="Times New Roman"/>
          <w:sz w:val="28"/>
          <w:szCs w:val="28"/>
        </w:rPr>
      </w:pPr>
      <w:r w:rsidRPr="00F5069E">
        <w:rPr>
          <w:rFonts w:eastAsia="Calibri" w:cs="Times New Roman"/>
          <w:sz w:val="28"/>
          <w:szCs w:val="28"/>
        </w:rPr>
        <w:t>Юношеский артрит с системным началом (М08.2);</w:t>
      </w:r>
    </w:p>
    <w:p w14:paraId="3531CDF2" w14:textId="77777777" w:rsidR="00827E2C" w:rsidRPr="00F5069E" w:rsidRDefault="00827E2C" w:rsidP="00827E2C">
      <w:pPr>
        <w:numPr>
          <w:ilvl w:val="0"/>
          <w:numId w:val="14"/>
        </w:numPr>
        <w:spacing w:after="160" w:line="240" w:lineRule="auto"/>
        <w:ind w:left="0" w:firstLine="709"/>
        <w:contextualSpacing/>
        <w:rPr>
          <w:rFonts w:eastAsia="Calibri" w:cs="Times New Roman"/>
          <w:sz w:val="28"/>
          <w:szCs w:val="28"/>
        </w:rPr>
      </w:pPr>
      <w:r w:rsidRPr="00F5069E">
        <w:rPr>
          <w:rFonts w:eastAsia="Calibri" w:cs="Times New Roman"/>
          <w:sz w:val="28"/>
          <w:szCs w:val="28"/>
        </w:rPr>
        <w:t>Детский церебральный паралич (</w:t>
      </w:r>
      <w:r w:rsidRPr="00F5069E">
        <w:rPr>
          <w:rFonts w:eastAsia="Calibri" w:cs="Times New Roman"/>
          <w:sz w:val="28"/>
          <w:szCs w:val="28"/>
          <w:lang w:val="en-US"/>
        </w:rPr>
        <w:t>G80)</w:t>
      </w:r>
      <w:r w:rsidRPr="00F5069E">
        <w:rPr>
          <w:rFonts w:eastAsia="Calibri" w:cs="Times New Roman"/>
          <w:sz w:val="28"/>
          <w:szCs w:val="28"/>
        </w:rPr>
        <w:t>;</w:t>
      </w:r>
    </w:p>
    <w:p w14:paraId="52B69BC6" w14:textId="77777777" w:rsidR="00827E2C" w:rsidRPr="00F5069E" w:rsidRDefault="00827E2C" w:rsidP="00827E2C">
      <w:pPr>
        <w:numPr>
          <w:ilvl w:val="0"/>
          <w:numId w:val="14"/>
        </w:numPr>
        <w:spacing w:after="160" w:line="240" w:lineRule="auto"/>
        <w:ind w:left="0" w:firstLine="709"/>
        <w:contextualSpacing/>
        <w:rPr>
          <w:rFonts w:eastAsia="Calibri" w:cs="Times New Roman"/>
          <w:sz w:val="28"/>
          <w:szCs w:val="28"/>
        </w:rPr>
      </w:pPr>
      <w:r w:rsidRPr="00F5069E">
        <w:rPr>
          <w:rFonts w:eastAsia="Calibri" w:cs="Times New Roman"/>
          <w:sz w:val="28"/>
          <w:szCs w:val="28"/>
        </w:rPr>
        <w:t>ВИЧ/СПИД, стадии 4Б и 4В, взрослые (</w:t>
      </w:r>
      <w:r w:rsidRPr="00F5069E">
        <w:rPr>
          <w:rFonts w:eastAsia="Calibri" w:cs="Times New Roman"/>
          <w:sz w:val="28"/>
          <w:szCs w:val="28"/>
          <w:lang w:val="en-US"/>
        </w:rPr>
        <w:t>B</w:t>
      </w:r>
      <w:r w:rsidRPr="00F5069E">
        <w:rPr>
          <w:rFonts w:eastAsia="Calibri" w:cs="Times New Roman"/>
          <w:sz w:val="28"/>
          <w:szCs w:val="28"/>
        </w:rPr>
        <w:t xml:space="preserve">20 – </w:t>
      </w:r>
      <w:r w:rsidRPr="00F5069E">
        <w:rPr>
          <w:rFonts w:eastAsia="Calibri" w:cs="Times New Roman"/>
          <w:sz w:val="28"/>
          <w:szCs w:val="28"/>
          <w:lang w:val="en-US"/>
        </w:rPr>
        <w:t>B</w:t>
      </w:r>
      <w:r w:rsidRPr="00F5069E">
        <w:rPr>
          <w:rFonts w:eastAsia="Calibri" w:cs="Times New Roman"/>
          <w:sz w:val="28"/>
          <w:szCs w:val="28"/>
        </w:rPr>
        <w:t>24);</w:t>
      </w:r>
    </w:p>
    <w:p w14:paraId="28B5AFCE" w14:textId="28E976C7" w:rsidR="00DD4EE5" w:rsidRPr="00DE27B0" w:rsidRDefault="00827E2C" w:rsidP="00DE27B0">
      <w:pPr>
        <w:numPr>
          <w:ilvl w:val="0"/>
          <w:numId w:val="14"/>
        </w:numPr>
        <w:spacing w:after="160" w:line="240" w:lineRule="auto"/>
        <w:ind w:left="0" w:firstLine="709"/>
        <w:contextualSpacing/>
        <w:rPr>
          <w:rFonts w:eastAsia="Calibri" w:cs="Times New Roman"/>
          <w:sz w:val="28"/>
          <w:szCs w:val="28"/>
        </w:rPr>
      </w:pPr>
      <w:r w:rsidRPr="00F5069E">
        <w:rPr>
          <w:rFonts w:eastAsia="Calibri" w:cs="Times New Roman"/>
          <w:sz w:val="28"/>
          <w:szCs w:val="28"/>
        </w:rPr>
        <w:t>Перинатальный контакт по ВИЧ-инфекции, дети (</w:t>
      </w:r>
      <w:r w:rsidRPr="00F5069E">
        <w:rPr>
          <w:rFonts w:eastAsia="Calibri" w:cs="Times New Roman"/>
          <w:sz w:val="28"/>
          <w:szCs w:val="28"/>
          <w:lang w:val="en-US"/>
        </w:rPr>
        <w:t>Z</w:t>
      </w:r>
      <w:r w:rsidRPr="00F5069E">
        <w:rPr>
          <w:rFonts w:eastAsia="Calibri" w:cs="Times New Roman"/>
          <w:sz w:val="28"/>
          <w:szCs w:val="28"/>
        </w:rPr>
        <w:t>20.6).</w:t>
      </w:r>
    </w:p>
    <w:p w14:paraId="2FEA1E16" w14:textId="706F9154" w:rsidR="00827E2C" w:rsidRPr="00F5069E" w:rsidRDefault="00760819" w:rsidP="00827E2C">
      <w:pPr>
        <w:pStyle w:val="3"/>
      </w:pPr>
      <w:r>
        <w:t>4</w:t>
      </w:r>
      <w:r w:rsidR="00827E2C">
        <w:t>.3.</w:t>
      </w:r>
      <w:r w:rsidR="00827E2C" w:rsidRPr="00F5069E">
        <w:t xml:space="preserve"> Проведение в рамках одной госпитализации в полном объеме нескольких видов противоопухолевого лечения, относящихся к различным КСГ</w:t>
      </w:r>
    </w:p>
    <w:p w14:paraId="4390F2F5" w14:textId="77777777" w:rsidR="00827E2C" w:rsidRPr="00F5069E" w:rsidRDefault="00827E2C" w:rsidP="00827E2C">
      <w:pPr>
        <w:spacing w:after="160" w:line="240" w:lineRule="auto"/>
        <w:contextualSpacing/>
        <w:rPr>
          <w:rFonts w:eastAsia="Calibri" w:cs="Times New Roman"/>
          <w:sz w:val="28"/>
          <w:szCs w:val="28"/>
        </w:rPr>
      </w:pPr>
      <w:r w:rsidRPr="00F5069E">
        <w:rPr>
          <w:rFonts w:eastAsia="Calibri" w:cs="Times New Roman"/>
          <w:sz w:val="28"/>
          <w:szCs w:val="28"/>
        </w:rPr>
        <w:t>1) Сочетание любой схемы лекарственной терапии с любым кодом лучевой терапии, в том числе в сочетании с лекарственной терапией;</w:t>
      </w:r>
    </w:p>
    <w:p w14:paraId="2AC566FD" w14:textId="77777777" w:rsidR="00827E2C" w:rsidRPr="00F5069E" w:rsidRDefault="00827E2C" w:rsidP="00827E2C">
      <w:pPr>
        <w:spacing w:after="160" w:line="240" w:lineRule="auto"/>
        <w:contextualSpacing/>
        <w:rPr>
          <w:rFonts w:eastAsia="Calibri" w:cs="Times New Roman"/>
          <w:sz w:val="28"/>
          <w:szCs w:val="28"/>
        </w:rPr>
      </w:pPr>
      <w:r w:rsidRPr="00F5069E">
        <w:rPr>
          <w:rFonts w:eastAsia="Calibri" w:cs="Times New Roman"/>
          <w:sz w:val="28"/>
          <w:szCs w:val="28"/>
        </w:rPr>
        <w:t>2) Сочетание любой схемы лекарственной терапии с любым кодом хирургического лечения при злокачественном новообразовании;</w:t>
      </w:r>
    </w:p>
    <w:p w14:paraId="720CC469" w14:textId="77777777" w:rsidR="00827E2C" w:rsidRPr="00F5069E" w:rsidRDefault="00827E2C" w:rsidP="00827E2C">
      <w:pPr>
        <w:spacing w:after="160" w:line="240" w:lineRule="auto"/>
        <w:contextualSpacing/>
        <w:rPr>
          <w:rFonts w:eastAsia="Calibri" w:cs="Times New Roman"/>
          <w:sz w:val="28"/>
          <w:szCs w:val="28"/>
        </w:rPr>
      </w:pPr>
      <w:r w:rsidRPr="00F5069E">
        <w:rPr>
          <w:rFonts w:eastAsia="Calibri" w:cs="Times New Roman"/>
          <w:sz w:val="28"/>
          <w:szCs w:val="28"/>
        </w:rPr>
        <w:t>3) Сочетание любого кода лучевой терапии, в том числе в сочетании с лекарственной терапией, с любым кодом хирургического лечения при злокачественном новообразовании;</w:t>
      </w:r>
    </w:p>
    <w:p w14:paraId="6ED7DB70" w14:textId="77777777" w:rsidR="00827E2C" w:rsidRPr="00F5069E" w:rsidRDefault="00827E2C" w:rsidP="00827E2C">
      <w:pPr>
        <w:spacing w:after="160" w:line="240" w:lineRule="auto"/>
        <w:contextualSpacing/>
        <w:rPr>
          <w:rFonts w:eastAsia="Calibri" w:cs="Times New Roman"/>
          <w:strike/>
          <w:sz w:val="28"/>
          <w:szCs w:val="28"/>
        </w:rPr>
      </w:pPr>
      <w:r w:rsidRPr="00F5069E">
        <w:rPr>
          <w:rFonts w:eastAsia="Calibri" w:cs="Times New Roman"/>
          <w:sz w:val="28"/>
          <w:szCs w:val="28"/>
        </w:rPr>
        <w:t>4) Сочетание любой схемы лекарственной терапии с любым кодом лучевой терапии, в том числе в сочетании с лекарственной терапией, и с любым кодом хирургического лечения;</w:t>
      </w:r>
    </w:p>
    <w:p w14:paraId="6A0A5C15" w14:textId="77777777" w:rsidR="00827E2C" w:rsidRPr="00F5069E" w:rsidRDefault="00827E2C" w:rsidP="00827E2C">
      <w:pPr>
        <w:spacing w:after="160" w:line="240" w:lineRule="auto"/>
        <w:contextualSpacing/>
        <w:rPr>
          <w:rFonts w:eastAsia="Calibri" w:cs="Times New Roman"/>
          <w:sz w:val="28"/>
          <w:szCs w:val="28"/>
        </w:rPr>
      </w:pPr>
      <w:r w:rsidRPr="00F5069E">
        <w:rPr>
          <w:rFonts w:eastAsia="Calibri" w:cs="Times New Roman"/>
          <w:sz w:val="28"/>
          <w:szCs w:val="28"/>
        </w:rPr>
        <w:t>5) Выполнение в рамках одной госпитализации двух и более схем лекарственной терапии.</w:t>
      </w:r>
    </w:p>
    <w:p w14:paraId="615CECA3" w14:textId="0C7EC158" w:rsidR="00827E2C" w:rsidRPr="00F5069E" w:rsidRDefault="00760819" w:rsidP="00827E2C">
      <w:pPr>
        <w:pStyle w:val="3"/>
      </w:pPr>
      <w:r>
        <w:t>4</w:t>
      </w:r>
      <w:r w:rsidR="00827E2C">
        <w:t>.4.</w:t>
      </w:r>
      <w:r w:rsidR="00827E2C" w:rsidRPr="00F5069E">
        <w:t xml:space="preserve"> Случаи сверхдлительного пребывания</w:t>
      </w:r>
    </w:p>
    <w:p w14:paraId="44EF084D"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 xml:space="preserve">Оплата случаев обоснованной сверхдлительной госпитализации осуществляется с применением КСЛП. При этом критерием отнесения случая к </w:t>
      </w:r>
      <w:r w:rsidRPr="00F5069E">
        <w:rPr>
          <w:rFonts w:eastAsia="Calibri" w:cs="Times New Roman"/>
          <w:sz w:val="28"/>
          <w:szCs w:val="28"/>
        </w:rPr>
        <w:lastRenderedPageBreak/>
        <w:t xml:space="preserve">сверхдлительному является госпитализация на срок свыше 30 дней, кроме следующих КСГ, которые считаются сверхдлительными при сроке пребывания более 45 дней: </w:t>
      </w:r>
    </w:p>
    <w:p w14:paraId="211E38B5" w14:textId="77777777" w:rsidR="00827E2C" w:rsidRPr="00F5069E" w:rsidRDefault="00827E2C" w:rsidP="00827E2C">
      <w:pPr>
        <w:spacing w:line="240" w:lineRule="auto"/>
        <w:rPr>
          <w:rFonts w:eastAsia="Calibri" w:cs="Times New Roman"/>
          <w:sz w:val="28"/>
          <w:szCs w:val="28"/>
        </w:rPr>
      </w:pPr>
    </w:p>
    <w:tbl>
      <w:tblPr>
        <w:tblStyle w:val="2f4"/>
        <w:tblW w:w="0" w:type="auto"/>
        <w:tblInd w:w="108" w:type="dxa"/>
        <w:shd w:val="clear" w:color="auto" w:fill="FFFFFF" w:themeFill="background1"/>
        <w:tblLook w:val="04A0" w:firstRow="1" w:lastRow="0" w:firstColumn="1" w:lastColumn="0" w:noHBand="0" w:noVBand="1"/>
      </w:tblPr>
      <w:tblGrid>
        <w:gridCol w:w="1132"/>
        <w:gridCol w:w="8530"/>
      </w:tblGrid>
      <w:tr w:rsidR="00827E2C" w:rsidRPr="00F5069E" w14:paraId="1A6B52F6" w14:textId="77777777" w:rsidTr="00224FF3">
        <w:trPr>
          <w:trHeight w:val="284"/>
          <w:tblHeader/>
        </w:trPr>
        <w:tc>
          <w:tcPr>
            <w:tcW w:w="1132" w:type="dxa"/>
            <w:shd w:val="clear" w:color="auto" w:fill="FFFFFF" w:themeFill="background1"/>
            <w:vAlign w:val="center"/>
          </w:tcPr>
          <w:p w14:paraId="1F723D37" w14:textId="77777777" w:rsidR="00827E2C" w:rsidRPr="00F5069E" w:rsidRDefault="00827E2C" w:rsidP="00224FF3">
            <w:pPr>
              <w:spacing w:line="240" w:lineRule="auto"/>
              <w:ind w:firstLine="0"/>
              <w:jc w:val="center"/>
              <w:rPr>
                <w:rFonts w:eastAsia="Calibri" w:cs="Times New Roman"/>
                <w:szCs w:val="24"/>
              </w:rPr>
            </w:pPr>
            <w:r w:rsidRPr="00F5069E">
              <w:rPr>
                <w:rFonts w:eastAsia="Calibri" w:cs="Times New Roman"/>
                <w:szCs w:val="24"/>
              </w:rPr>
              <w:t>№ КСГ</w:t>
            </w:r>
          </w:p>
        </w:tc>
        <w:tc>
          <w:tcPr>
            <w:tcW w:w="8530" w:type="dxa"/>
            <w:shd w:val="clear" w:color="auto" w:fill="FFFFFF" w:themeFill="background1"/>
            <w:vAlign w:val="center"/>
          </w:tcPr>
          <w:p w14:paraId="7CA32910" w14:textId="77777777" w:rsidR="00827E2C" w:rsidRPr="00F5069E" w:rsidRDefault="00827E2C" w:rsidP="00224FF3">
            <w:pPr>
              <w:spacing w:line="240" w:lineRule="auto"/>
              <w:ind w:firstLine="0"/>
              <w:jc w:val="center"/>
              <w:rPr>
                <w:rFonts w:eastAsia="Calibri" w:cs="Times New Roman"/>
                <w:szCs w:val="24"/>
              </w:rPr>
            </w:pPr>
            <w:r w:rsidRPr="00F5069E">
              <w:rPr>
                <w:rFonts w:eastAsia="Calibri" w:cs="Times New Roman"/>
                <w:szCs w:val="24"/>
              </w:rPr>
              <w:t>Наименование КСГ</w:t>
            </w:r>
          </w:p>
        </w:tc>
      </w:tr>
      <w:tr w:rsidR="00827E2C" w:rsidRPr="00F5069E" w14:paraId="7D0C720F" w14:textId="77777777" w:rsidTr="00224FF3">
        <w:trPr>
          <w:trHeight w:val="284"/>
        </w:trPr>
        <w:tc>
          <w:tcPr>
            <w:tcW w:w="1132" w:type="dxa"/>
            <w:shd w:val="clear" w:color="auto" w:fill="FFFFFF" w:themeFill="background1"/>
            <w:vAlign w:val="center"/>
          </w:tcPr>
          <w:p w14:paraId="225A5C7E" w14:textId="77777777" w:rsidR="00827E2C" w:rsidRPr="00F5069E" w:rsidRDefault="00827E2C" w:rsidP="00224FF3">
            <w:pPr>
              <w:spacing w:line="240" w:lineRule="auto"/>
              <w:ind w:firstLine="0"/>
              <w:rPr>
                <w:rFonts w:eastAsia="Calibri" w:cs="Times New Roman"/>
                <w:szCs w:val="24"/>
              </w:rPr>
            </w:pPr>
            <w:r w:rsidRPr="00F5069E">
              <w:rPr>
                <w:rFonts w:eastAsia="Calibri" w:cs="Times New Roman"/>
                <w:szCs w:val="24"/>
              </w:rPr>
              <w:t>st10.001</w:t>
            </w:r>
          </w:p>
        </w:tc>
        <w:tc>
          <w:tcPr>
            <w:tcW w:w="8530" w:type="dxa"/>
            <w:shd w:val="clear" w:color="auto" w:fill="FFFFFF" w:themeFill="background1"/>
            <w:vAlign w:val="center"/>
          </w:tcPr>
          <w:p w14:paraId="7F9B1F4B" w14:textId="77777777" w:rsidR="00827E2C" w:rsidRPr="00F5069E" w:rsidRDefault="00827E2C" w:rsidP="00224FF3">
            <w:pPr>
              <w:spacing w:line="240" w:lineRule="auto"/>
              <w:ind w:firstLine="0"/>
              <w:rPr>
                <w:rFonts w:eastAsia="Calibri" w:cs="Times New Roman"/>
                <w:szCs w:val="24"/>
              </w:rPr>
            </w:pPr>
            <w:r w:rsidRPr="00F5069E">
              <w:rPr>
                <w:rFonts w:eastAsia="Calibri" w:cs="Times New Roman"/>
                <w:szCs w:val="24"/>
              </w:rPr>
              <w:t xml:space="preserve">Детская хирургия (уровень </w:t>
            </w:r>
            <w:r w:rsidRPr="00F5069E">
              <w:rPr>
                <w:rFonts w:eastAsia="Calibri" w:cs="Times New Roman"/>
                <w:szCs w:val="24"/>
                <w:lang w:val="ru-RU"/>
              </w:rPr>
              <w:t>1</w:t>
            </w:r>
            <w:r w:rsidRPr="00F5069E">
              <w:rPr>
                <w:rFonts w:eastAsia="Calibri" w:cs="Times New Roman"/>
                <w:szCs w:val="24"/>
              </w:rPr>
              <w:t>)</w:t>
            </w:r>
          </w:p>
        </w:tc>
      </w:tr>
      <w:tr w:rsidR="00827E2C" w:rsidRPr="00F5069E" w14:paraId="439BB8AD" w14:textId="77777777" w:rsidTr="00224FF3">
        <w:trPr>
          <w:trHeight w:val="284"/>
        </w:trPr>
        <w:tc>
          <w:tcPr>
            <w:tcW w:w="1132" w:type="dxa"/>
            <w:shd w:val="clear" w:color="auto" w:fill="FFFFFF" w:themeFill="background1"/>
            <w:vAlign w:val="center"/>
          </w:tcPr>
          <w:p w14:paraId="6180A65A" w14:textId="77777777" w:rsidR="00827E2C" w:rsidRPr="00F5069E" w:rsidRDefault="00827E2C" w:rsidP="00224FF3">
            <w:pPr>
              <w:spacing w:line="240" w:lineRule="auto"/>
              <w:ind w:firstLine="0"/>
              <w:rPr>
                <w:rFonts w:eastAsia="Calibri" w:cs="Times New Roman"/>
                <w:szCs w:val="24"/>
              </w:rPr>
            </w:pPr>
            <w:r w:rsidRPr="00F5069E">
              <w:rPr>
                <w:rFonts w:eastAsia="Calibri" w:cs="Times New Roman"/>
                <w:szCs w:val="24"/>
              </w:rPr>
              <w:t>st10.002</w:t>
            </w:r>
          </w:p>
        </w:tc>
        <w:tc>
          <w:tcPr>
            <w:tcW w:w="8530" w:type="dxa"/>
            <w:shd w:val="clear" w:color="auto" w:fill="FFFFFF" w:themeFill="background1"/>
            <w:vAlign w:val="center"/>
          </w:tcPr>
          <w:p w14:paraId="1F7AC31B" w14:textId="77777777" w:rsidR="00827E2C" w:rsidRPr="00F5069E" w:rsidRDefault="00827E2C" w:rsidP="00224FF3">
            <w:pPr>
              <w:spacing w:line="240" w:lineRule="auto"/>
              <w:ind w:firstLine="0"/>
              <w:rPr>
                <w:rFonts w:eastAsia="Calibri" w:cs="Times New Roman"/>
                <w:szCs w:val="24"/>
              </w:rPr>
            </w:pPr>
            <w:r w:rsidRPr="00F5069E">
              <w:rPr>
                <w:rFonts w:eastAsia="Calibri" w:cs="Times New Roman"/>
                <w:szCs w:val="24"/>
              </w:rPr>
              <w:t>Детская хирургия (уровень 2)</w:t>
            </w:r>
          </w:p>
        </w:tc>
      </w:tr>
      <w:tr w:rsidR="00827E2C" w:rsidRPr="00F5069E" w14:paraId="699F0018" w14:textId="77777777" w:rsidTr="00224FF3">
        <w:trPr>
          <w:trHeight w:val="284"/>
        </w:trPr>
        <w:tc>
          <w:tcPr>
            <w:tcW w:w="1132" w:type="dxa"/>
            <w:shd w:val="clear" w:color="auto" w:fill="FFFFFF" w:themeFill="background1"/>
            <w:vAlign w:val="center"/>
          </w:tcPr>
          <w:p w14:paraId="4808A4D5" w14:textId="77777777" w:rsidR="00827E2C" w:rsidRPr="00F5069E" w:rsidRDefault="00827E2C" w:rsidP="00224FF3">
            <w:pPr>
              <w:spacing w:line="240" w:lineRule="auto"/>
              <w:ind w:firstLine="0"/>
              <w:rPr>
                <w:rFonts w:eastAsia="Calibri" w:cs="Times New Roman"/>
                <w:szCs w:val="24"/>
                <w:lang w:val="ru-RU"/>
              </w:rPr>
            </w:pPr>
            <w:r w:rsidRPr="00F5069E">
              <w:rPr>
                <w:rFonts w:eastAsia="Calibri" w:cs="Times New Roman"/>
                <w:szCs w:val="24"/>
              </w:rPr>
              <w:t>st17.002</w:t>
            </w:r>
          </w:p>
        </w:tc>
        <w:tc>
          <w:tcPr>
            <w:tcW w:w="8530" w:type="dxa"/>
            <w:shd w:val="clear" w:color="auto" w:fill="FFFFFF" w:themeFill="background1"/>
            <w:vAlign w:val="center"/>
          </w:tcPr>
          <w:p w14:paraId="0EA84D02" w14:textId="77777777" w:rsidR="00827E2C" w:rsidRPr="00F5069E" w:rsidRDefault="00827E2C" w:rsidP="00224FF3">
            <w:pPr>
              <w:spacing w:line="240" w:lineRule="auto"/>
              <w:ind w:firstLine="0"/>
              <w:rPr>
                <w:rFonts w:eastAsia="Calibri" w:cs="Times New Roman"/>
                <w:szCs w:val="24"/>
                <w:lang w:val="ru-RU"/>
              </w:rPr>
            </w:pPr>
            <w:r w:rsidRPr="00F5069E">
              <w:rPr>
                <w:rFonts w:eastAsia="Calibri" w:cs="Times New Roman"/>
                <w:szCs w:val="24"/>
                <w:lang w:val="ru-RU"/>
              </w:rPr>
              <w:t>Крайне малая масса тела при рождении, крайняя незрелость</w:t>
            </w:r>
          </w:p>
        </w:tc>
      </w:tr>
      <w:tr w:rsidR="00827E2C" w:rsidRPr="00F5069E" w14:paraId="1E418C46" w14:textId="77777777" w:rsidTr="00224FF3">
        <w:trPr>
          <w:trHeight w:val="284"/>
        </w:trPr>
        <w:tc>
          <w:tcPr>
            <w:tcW w:w="1132" w:type="dxa"/>
            <w:shd w:val="clear" w:color="auto" w:fill="FFFFFF" w:themeFill="background1"/>
            <w:vAlign w:val="center"/>
          </w:tcPr>
          <w:p w14:paraId="13D385AB" w14:textId="77777777" w:rsidR="00827E2C" w:rsidRPr="00F5069E" w:rsidRDefault="00827E2C" w:rsidP="00224FF3">
            <w:pPr>
              <w:spacing w:line="240" w:lineRule="auto"/>
              <w:ind w:firstLine="0"/>
              <w:rPr>
                <w:rFonts w:eastAsia="Calibri" w:cs="Times New Roman"/>
                <w:szCs w:val="24"/>
                <w:lang w:val="ru-RU"/>
              </w:rPr>
            </w:pPr>
            <w:r w:rsidRPr="00F5069E">
              <w:rPr>
                <w:rFonts w:eastAsia="Calibri" w:cs="Times New Roman"/>
                <w:szCs w:val="24"/>
              </w:rPr>
              <w:t>st17.003</w:t>
            </w:r>
          </w:p>
        </w:tc>
        <w:tc>
          <w:tcPr>
            <w:tcW w:w="8530" w:type="dxa"/>
            <w:shd w:val="clear" w:color="auto" w:fill="FFFFFF" w:themeFill="background1"/>
            <w:vAlign w:val="center"/>
          </w:tcPr>
          <w:p w14:paraId="34BBA8A5" w14:textId="77777777" w:rsidR="00827E2C" w:rsidRPr="00F5069E" w:rsidRDefault="00827E2C" w:rsidP="00224FF3">
            <w:pPr>
              <w:spacing w:line="240" w:lineRule="auto"/>
              <w:ind w:firstLine="0"/>
              <w:rPr>
                <w:rFonts w:eastAsia="Calibri" w:cs="Times New Roman"/>
                <w:szCs w:val="24"/>
                <w:lang w:val="ru-RU"/>
              </w:rPr>
            </w:pPr>
            <w:r w:rsidRPr="00F5069E">
              <w:rPr>
                <w:rFonts w:eastAsia="Calibri" w:cs="Times New Roman"/>
                <w:szCs w:val="24"/>
                <w:lang w:val="ru-RU"/>
              </w:rPr>
              <w:t>Лечение новорожденных с тяжелой патологией с применением аппаратных методов поддержки или замещения витальных функций</w:t>
            </w:r>
          </w:p>
        </w:tc>
      </w:tr>
      <w:tr w:rsidR="00827E2C" w:rsidRPr="00F5069E" w14:paraId="4A4CAC89" w14:textId="77777777" w:rsidTr="00224FF3">
        <w:trPr>
          <w:trHeight w:val="284"/>
        </w:trPr>
        <w:tc>
          <w:tcPr>
            <w:tcW w:w="1132" w:type="dxa"/>
            <w:shd w:val="clear" w:color="auto" w:fill="FFFFFF" w:themeFill="background1"/>
            <w:vAlign w:val="center"/>
          </w:tcPr>
          <w:p w14:paraId="53AF1419" w14:textId="77777777" w:rsidR="00827E2C" w:rsidRPr="00F5069E" w:rsidRDefault="00827E2C" w:rsidP="00224FF3">
            <w:pPr>
              <w:spacing w:line="240" w:lineRule="auto"/>
              <w:ind w:firstLine="0"/>
              <w:rPr>
                <w:rFonts w:eastAsia="Calibri" w:cs="Times New Roman"/>
                <w:szCs w:val="24"/>
                <w:lang w:val="ru-RU"/>
              </w:rPr>
            </w:pPr>
            <w:r w:rsidRPr="00F5069E">
              <w:rPr>
                <w:rFonts w:eastAsia="Calibri" w:cs="Times New Roman"/>
                <w:szCs w:val="24"/>
              </w:rPr>
              <w:t>st29.007</w:t>
            </w:r>
          </w:p>
        </w:tc>
        <w:tc>
          <w:tcPr>
            <w:tcW w:w="8530" w:type="dxa"/>
            <w:shd w:val="clear" w:color="auto" w:fill="FFFFFF" w:themeFill="background1"/>
            <w:vAlign w:val="center"/>
          </w:tcPr>
          <w:p w14:paraId="7EA2E589" w14:textId="77777777" w:rsidR="00827E2C" w:rsidRPr="00F5069E" w:rsidRDefault="00827E2C" w:rsidP="00224FF3">
            <w:pPr>
              <w:spacing w:line="240" w:lineRule="auto"/>
              <w:ind w:firstLine="0"/>
              <w:rPr>
                <w:rFonts w:eastAsia="Calibri" w:cs="Times New Roman"/>
                <w:szCs w:val="24"/>
                <w:lang w:val="ru-RU"/>
              </w:rPr>
            </w:pPr>
            <w:r w:rsidRPr="00F5069E">
              <w:rPr>
                <w:rFonts w:eastAsia="Calibri" w:cs="Times New Roman"/>
                <w:szCs w:val="24"/>
                <w:lang w:val="ru-RU"/>
              </w:rPr>
              <w:t>Тяжелая множественная и сочетанная травма (политравма)</w:t>
            </w:r>
          </w:p>
        </w:tc>
      </w:tr>
      <w:tr w:rsidR="00827E2C" w:rsidRPr="00F5069E" w14:paraId="2634C8B2" w14:textId="77777777" w:rsidTr="00224FF3">
        <w:trPr>
          <w:trHeight w:val="284"/>
        </w:trPr>
        <w:tc>
          <w:tcPr>
            <w:tcW w:w="1132" w:type="dxa"/>
            <w:shd w:val="clear" w:color="auto" w:fill="FFFFFF" w:themeFill="background1"/>
            <w:vAlign w:val="center"/>
          </w:tcPr>
          <w:p w14:paraId="7A83CFAB" w14:textId="77777777" w:rsidR="00827E2C" w:rsidRPr="00F5069E" w:rsidRDefault="00827E2C" w:rsidP="00224FF3">
            <w:pPr>
              <w:spacing w:line="240" w:lineRule="auto"/>
              <w:ind w:firstLine="0"/>
              <w:rPr>
                <w:rFonts w:eastAsia="Calibri" w:cs="Times New Roman"/>
                <w:szCs w:val="24"/>
                <w:lang w:val="ru-RU"/>
              </w:rPr>
            </w:pPr>
            <w:r w:rsidRPr="00F5069E">
              <w:rPr>
                <w:rFonts w:eastAsia="Calibri" w:cs="Times New Roman"/>
                <w:szCs w:val="24"/>
              </w:rPr>
              <w:t>st32.006</w:t>
            </w:r>
          </w:p>
        </w:tc>
        <w:tc>
          <w:tcPr>
            <w:tcW w:w="8530" w:type="dxa"/>
            <w:shd w:val="clear" w:color="auto" w:fill="FFFFFF" w:themeFill="background1"/>
            <w:vAlign w:val="center"/>
          </w:tcPr>
          <w:p w14:paraId="2DC2D366" w14:textId="77777777" w:rsidR="00827E2C" w:rsidRPr="00F5069E" w:rsidRDefault="00827E2C" w:rsidP="00224FF3">
            <w:pPr>
              <w:spacing w:line="240" w:lineRule="auto"/>
              <w:ind w:firstLine="0"/>
              <w:rPr>
                <w:rFonts w:eastAsia="Calibri" w:cs="Times New Roman"/>
                <w:szCs w:val="24"/>
                <w:lang w:val="ru-RU"/>
              </w:rPr>
            </w:pPr>
            <w:r w:rsidRPr="00F5069E">
              <w:rPr>
                <w:rFonts w:eastAsia="Calibri" w:cs="Times New Roman"/>
                <w:szCs w:val="24"/>
                <w:lang w:val="ru-RU"/>
              </w:rPr>
              <w:t>Операции на печени и поджелудочной железе (уровень 2)</w:t>
            </w:r>
          </w:p>
        </w:tc>
      </w:tr>
      <w:tr w:rsidR="00827E2C" w:rsidRPr="00F5069E" w14:paraId="41EA11D4" w14:textId="77777777" w:rsidTr="00224FF3">
        <w:trPr>
          <w:trHeight w:val="284"/>
        </w:trPr>
        <w:tc>
          <w:tcPr>
            <w:tcW w:w="1132" w:type="dxa"/>
            <w:shd w:val="clear" w:color="auto" w:fill="FFFFFF" w:themeFill="background1"/>
            <w:vAlign w:val="center"/>
          </w:tcPr>
          <w:p w14:paraId="520429EF" w14:textId="77777777" w:rsidR="00827E2C" w:rsidRPr="00F5069E" w:rsidRDefault="00827E2C" w:rsidP="00224FF3">
            <w:pPr>
              <w:spacing w:line="240" w:lineRule="auto"/>
              <w:ind w:firstLine="0"/>
              <w:rPr>
                <w:rFonts w:eastAsia="Calibri" w:cs="Times New Roman"/>
                <w:szCs w:val="24"/>
                <w:lang w:val="ru-RU"/>
              </w:rPr>
            </w:pPr>
            <w:r w:rsidRPr="00F5069E">
              <w:rPr>
                <w:rFonts w:eastAsia="Times New Roman" w:cs="Times New Roman"/>
                <w:szCs w:val="24"/>
                <w:lang w:eastAsia="ru-RU"/>
              </w:rPr>
              <w:t>st32.007</w:t>
            </w:r>
          </w:p>
        </w:tc>
        <w:tc>
          <w:tcPr>
            <w:tcW w:w="8530" w:type="dxa"/>
            <w:shd w:val="clear" w:color="auto" w:fill="FFFFFF" w:themeFill="background1"/>
            <w:vAlign w:val="center"/>
          </w:tcPr>
          <w:p w14:paraId="04C9846E" w14:textId="77777777" w:rsidR="00827E2C" w:rsidRPr="00F5069E" w:rsidRDefault="00827E2C" w:rsidP="00224FF3">
            <w:pPr>
              <w:spacing w:line="240" w:lineRule="auto"/>
              <w:ind w:firstLine="0"/>
              <w:rPr>
                <w:rFonts w:eastAsia="Calibri" w:cs="Times New Roman"/>
                <w:szCs w:val="24"/>
              </w:rPr>
            </w:pPr>
            <w:r w:rsidRPr="00F5069E">
              <w:rPr>
                <w:rFonts w:eastAsia="Times New Roman" w:cs="Times New Roman"/>
                <w:szCs w:val="24"/>
                <w:lang w:eastAsia="ru-RU"/>
              </w:rPr>
              <w:t>Панкреатит, хирургическое лечение</w:t>
            </w:r>
          </w:p>
        </w:tc>
      </w:tr>
      <w:tr w:rsidR="00827E2C" w:rsidRPr="00F5069E" w14:paraId="79B1CD22" w14:textId="77777777" w:rsidTr="00224FF3">
        <w:trPr>
          <w:trHeight w:val="284"/>
        </w:trPr>
        <w:tc>
          <w:tcPr>
            <w:tcW w:w="1132" w:type="dxa"/>
            <w:shd w:val="clear" w:color="auto" w:fill="FFFFFF" w:themeFill="background1"/>
            <w:vAlign w:val="center"/>
          </w:tcPr>
          <w:p w14:paraId="4BBACFC0" w14:textId="77777777" w:rsidR="00827E2C" w:rsidRPr="00F5069E" w:rsidRDefault="00827E2C" w:rsidP="00224FF3">
            <w:pPr>
              <w:spacing w:line="240" w:lineRule="auto"/>
              <w:ind w:firstLine="0"/>
              <w:rPr>
                <w:rFonts w:eastAsia="Calibri" w:cs="Times New Roman"/>
                <w:szCs w:val="24"/>
                <w:lang w:val="ru-RU"/>
              </w:rPr>
            </w:pPr>
            <w:r w:rsidRPr="00F5069E">
              <w:rPr>
                <w:rFonts w:eastAsia="Times New Roman" w:cs="Times New Roman"/>
                <w:szCs w:val="24"/>
                <w:lang w:eastAsia="ru-RU"/>
              </w:rPr>
              <w:t>st33.007</w:t>
            </w:r>
          </w:p>
        </w:tc>
        <w:tc>
          <w:tcPr>
            <w:tcW w:w="8530" w:type="dxa"/>
            <w:shd w:val="clear" w:color="auto" w:fill="FFFFFF" w:themeFill="background1"/>
            <w:vAlign w:val="center"/>
          </w:tcPr>
          <w:p w14:paraId="58C0DB81" w14:textId="77777777" w:rsidR="00827E2C" w:rsidRPr="00F5069E" w:rsidRDefault="00827E2C" w:rsidP="00224FF3">
            <w:pPr>
              <w:spacing w:line="240" w:lineRule="auto"/>
              <w:ind w:firstLine="0"/>
              <w:rPr>
                <w:rFonts w:eastAsia="Calibri" w:cs="Times New Roman"/>
                <w:szCs w:val="24"/>
              </w:rPr>
            </w:pPr>
            <w:r w:rsidRPr="00F5069E">
              <w:rPr>
                <w:rFonts w:eastAsia="Times New Roman" w:cs="Times New Roman"/>
                <w:szCs w:val="24"/>
                <w:lang w:eastAsia="ru-RU"/>
              </w:rPr>
              <w:t>Ожоги (уровень 5)</w:t>
            </w:r>
          </w:p>
        </w:tc>
      </w:tr>
    </w:tbl>
    <w:p w14:paraId="3517996C" w14:textId="77777777" w:rsidR="00827E2C" w:rsidRPr="00F5069E" w:rsidRDefault="00827E2C" w:rsidP="00827E2C">
      <w:pPr>
        <w:spacing w:line="240" w:lineRule="auto"/>
        <w:rPr>
          <w:rFonts w:eastAsia="Calibri" w:cs="Times New Roman"/>
          <w:sz w:val="28"/>
          <w:szCs w:val="28"/>
        </w:rPr>
      </w:pPr>
    </w:p>
    <w:p w14:paraId="656598AD"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Правила отнесения случаев к сверхдлительным не распространяются на КСГ, объединяющие случаи проведения лучевой терапии, в том числе в сочетании с лекарственной терапией (</w:t>
      </w:r>
      <w:r w:rsidRPr="00F5069E">
        <w:rPr>
          <w:rFonts w:eastAsia="Calibri" w:cs="Times New Roman"/>
          <w:sz w:val="28"/>
          <w:szCs w:val="28"/>
          <w:lang w:val="en-US"/>
        </w:rPr>
        <w:t>st</w:t>
      </w:r>
      <w:r w:rsidRPr="00F5069E">
        <w:rPr>
          <w:rFonts w:eastAsia="Calibri" w:cs="Times New Roman"/>
          <w:sz w:val="28"/>
          <w:szCs w:val="28"/>
        </w:rPr>
        <w:t>19.039-st19.055, ds19.001-ds19.015), т.е. указанные случаи не могут считаться сверхдлительными и оплачиваться с применением соответствующего КСЛП.</w:t>
      </w:r>
    </w:p>
    <w:p w14:paraId="059F19E4"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 xml:space="preserve">Значение КСЛП определяется в зависимости от фактического количества проведенных койко-дней. Стоимость койко-дня для оплаты случаев сверхдлительного пребывания определяется с учетом компенсаций расходов на медикаменты и расходные материалы в профильном отделении. </w:t>
      </w:r>
    </w:p>
    <w:p w14:paraId="43B0E8AA" w14:textId="77777777" w:rsidR="00827E2C" w:rsidRPr="00F5069E" w:rsidRDefault="00827E2C" w:rsidP="00827E2C">
      <w:pPr>
        <w:spacing w:line="240" w:lineRule="auto"/>
        <w:rPr>
          <w:rFonts w:eastAsia="Calibri" w:cs="Times New Roman"/>
          <w:sz w:val="28"/>
          <w:szCs w:val="28"/>
        </w:rPr>
      </w:pPr>
    </w:p>
    <w:p w14:paraId="74DA9B5F" w14:textId="77777777" w:rsidR="00827E2C" w:rsidRPr="00F5069E" w:rsidRDefault="006C09CE" w:rsidP="00827E2C">
      <w:pPr>
        <w:spacing w:line="240" w:lineRule="auto"/>
        <w:jc w:val="center"/>
        <w:rPr>
          <w:rFonts w:eastAsia="Calibri" w:cs="Times New Roman"/>
          <w:sz w:val="28"/>
          <w:szCs w:val="28"/>
        </w:rPr>
      </w:pPr>
      <w:r w:rsidRPr="00F5069E">
        <w:rPr>
          <w:rFonts w:eastAsia="Calibri" w:cs="Times New Roman"/>
          <w:noProof/>
          <w:position w:val="-28"/>
          <w:sz w:val="28"/>
          <w:szCs w:val="28"/>
        </w:rPr>
        <w:object w:dxaOrig="3100" w:dyaOrig="660" w14:anchorId="427B30BF">
          <v:shape id="_x0000_i1028" type="#_x0000_t75" style="width:208.5pt;height:45pt" o:ole="">
            <v:imagedata r:id="rId15" o:title=""/>
          </v:shape>
          <o:OLEObject Type="Embed" ProgID="Equation.3" ShapeID="_x0000_i1028" DrawAspect="Content" ObjectID="_1637988019" r:id="rId16"/>
        </w:object>
      </w:r>
      <w:r w:rsidR="00827E2C" w:rsidRPr="00F5069E">
        <w:rPr>
          <w:rFonts w:eastAsia="Calibri" w:cs="Times New Roman"/>
          <w:sz w:val="28"/>
          <w:szCs w:val="28"/>
        </w:rPr>
        <w:t>, где:</w:t>
      </w:r>
    </w:p>
    <w:p w14:paraId="01876EA5" w14:textId="77777777" w:rsidR="00827E2C" w:rsidRPr="00F5069E" w:rsidRDefault="00827E2C" w:rsidP="00827E2C">
      <w:pPr>
        <w:spacing w:line="240" w:lineRule="auto"/>
        <w:jc w:val="center"/>
        <w:rPr>
          <w:rFonts w:eastAsia="Calibri" w:cs="Times New Roman"/>
          <w:sz w:val="28"/>
          <w:szCs w:val="28"/>
        </w:rPr>
      </w:pPr>
    </w:p>
    <w:p w14:paraId="43AC6F68"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КСЛП – коэффициент сложности лечения пациента;</w:t>
      </w:r>
    </w:p>
    <w:p w14:paraId="493ABCDA" w14:textId="106B1526"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К</w:t>
      </w:r>
      <w:r w:rsidRPr="00F5069E">
        <w:rPr>
          <w:rFonts w:eastAsia="Calibri" w:cs="Times New Roman"/>
          <w:sz w:val="28"/>
          <w:szCs w:val="28"/>
          <w:vertAlign w:val="subscript"/>
        </w:rPr>
        <w:t xml:space="preserve">дл </w:t>
      </w:r>
      <w:r w:rsidRPr="00F5069E">
        <w:rPr>
          <w:rFonts w:eastAsia="Calibri" w:cs="Times New Roman"/>
          <w:sz w:val="28"/>
          <w:szCs w:val="28"/>
        </w:rPr>
        <w:t>– коэффициент длительности, учитывающий р</w:t>
      </w:r>
      <w:r w:rsidR="00A1007E">
        <w:rPr>
          <w:rFonts w:eastAsia="Calibri" w:cs="Times New Roman"/>
          <w:sz w:val="28"/>
          <w:szCs w:val="28"/>
        </w:rPr>
        <w:t xml:space="preserve">асходы на медикаменты, питание </w:t>
      </w:r>
      <w:r w:rsidRPr="00F5069E">
        <w:rPr>
          <w:rFonts w:eastAsia="Calibri" w:cs="Times New Roman"/>
          <w:sz w:val="28"/>
          <w:szCs w:val="28"/>
        </w:rPr>
        <w:t>и частично на другие статьи расходов. Рекомендуемое значение – 0,25 для обычных отделений, 0,4 – для реанимационных отделений. Конкретный размер устанавливается в тарифном соглашении;</w:t>
      </w:r>
    </w:p>
    <w:p w14:paraId="6D6BD4DA"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ФКД – фактическое количество койко-дней;</w:t>
      </w:r>
    </w:p>
    <w:p w14:paraId="5CD1B158"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НКД – нормативное количество койко-дней (30 дней, за исключением КСГ, для которых установлен срок 45 дней).</w:t>
      </w:r>
    </w:p>
    <w:p w14:paraId="738D6A70" w14:textId="77777777" w:rsidR="00827E2C" w:rsidRPr="00F5069E" w:rsidRDefault="00827E2C" w:rsidP="00827E2C">
      <w:pPr>
        <w:spacing w:after="160" w:line="240" w:lineRule="auto"/>
        <w:contextualSpacing/>
        <w:rPr>
          <w:rFonts w:eastAsia="Calibri" w:cs="Times New Roman"/>
          <w:sz w:val="28"/>
          <w:szCs w:val="28"/>
        </w:rPr>
      </w:pPr>
    </w:p>
    <w:p w14:paraId="133932FE" w14:textId="71774E93" w:rsidR="00827E2C" w:rsidRDefault="00760819" w:rsidP="00827E2C">
      <w:pPr>
        <w:pStyle w:val="3"/>
      </w:pPr>
      <w:r>
        <w:t>4</w:t>
      </w:r>
      <w:r w:rsidR="00827E2C">
        <w:t>.5.</w:t>
      </w:r>
      <w:r w:rsidR="00827E2C" w:rsidRPr="00F5069E">
        <w:t xml:space="preserve"> Проведение сочетан</w:t>
      </w:r>
      <w:r w:rsidR="00827E2C">
        <w:t>ных хирургических вмешательств</w:t>
      </w:r>
    </w:p>
    <w:p w14:paraId="1465E7C2" w14:textId="77777777" w:rsidR="00827E2C" w:rsidRPr="00DD4EE5" w:rsidRDefault="00827E2C" w:rsidP="00827E2C">
      <w:pPr>
        <w:tabs>
          <w:tab w:val="left" w:pos="993"/>
        </w:tabs>
        <w:spacing w:line="240" w:lineRule="auto"/>
        <w:rPr>
          <w:rFonts w:eastAsia="Calibri" w:cs="Times New Roman"/>
          <w:sz w:val="28"/>
          <w:szCs w:val="28"/>
        </w:rPr>
      </w:pPr>
      <w:r w:rsidRPr="00DD4EE5">
        <w:rPr>
          <w:rFonts w:eastAsia="Calibri" w:cs="Times New Roman"/>
          <w:sz w:val="28"/>
          <w:szCs w:val="28"/>
        </w:rPr>
        <w:t xml:space="preserve">Перечень сочетанных (симультанных) хирургических вмешательств, выполняемых во время одной госпитализации, представлен в таблице: </w:t>
      </w:r>
    </w:p>
    <w:p w14:paraId="2478BAC5" w14:textId="77777777" w:rsidR="00827E2C" w:rsidRPr="00DD4EE5" w:rsidRDefault="00827E2C" w:rsidP="00827E2C">
      <w:pPr>
        <w:tabs>
          <w:tab w:val="left" w:pos="993"/>
        </w:tabs>
        <w:spacing w:line="240" w:lineRule="auto"/>
        <w:rPr>
          <w:rFonts w:eastAsia="Calibri"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77"/>
        <w:gridCol w:w="1843"/>
        <w:gridCol w:w="3118"/>
      </w:tblGrid>
      <w:tr w:rsidR="00827E2C" w:rsidRPr="00DD4EE5" w14:paraId="4FF05AED" w14:textId="77777777" w:rsidTr="00224FF3">
        <w:trPr>
          <w:trHeight w:val="20"/>
          <w:tblHeader/>
        </w:trPr>
        <w:tc>
          <w:tcPr>
            <w:tcW w:w="4820" w:type="dxa"/>
            <w:gridSpan w:val="2"/>
            <w:shd w:val="clear" w:color="auto" w:fill="auto"/>
          </w:tcPr>
          <w:p w14:paraId="46A1E15F" w14:textId="77777777" w:rsidR="00827E2C" w:rsidRPr="00DD4EE5" w:rsidRDefault="00827E2C" w:rsidP="00224FF3">
            <w:pPr>
              <w:spacing w:line="240" w:lineRule="auto"/>
              <w:ind w:firstLine="0"/>
              <w:jc w:val="center"/>
              <w:rPr>
                <w:rFonts w:eastAsia="Calibri" w:cs="Times New Roman"/>
                <w:szCs w:val="24"/>
              </w:rPr>
            </w:pPr>
            <w:r w:rsidRPr="00DD4EE5">
              <w:rPr>
                <w:rFonts w:eastAsia="Calibri" w:cs="Times New Roman"/>
                <w:b/>
                <w:i/>
                <w:sz w:val="28"/>
                <w:szCs w:val="28"/>
              </w:rPr>
              <w:br w:type="page"/>
            </w:r>
            <w:r w:rsidRPr="00DD4EE5">
              <w:rPr>
                <w:rFonts w:eastAsia="Calibri" w:cs="Times New Roman"/>
                <w:szCs w:val="24"/>
              </w:rPr>
              <w:t>Операция 1</w:t>
            </w:r>
          </w:p>
        </w:tc>
        <w:tc>
          <w:tcPr>
            <w:tcW w:w="4961" w:type="dxa"/>
            <w:gridSpan w:val="2"/>
          </w:tcPr>
          <w:p w14:paraId="4B4FD021" w14:textId="77777777" w:rsidR="00827E2C" w:rsidRPr="00DD4EE5" w:rsidRDefault="00827E2C" w:rsidP="00224FF3">
            <w:pPr>
              <w:spacing w:line="240" w:lineRule="auto"/>
              <w:ind w:firstLine="0"/>
              <w:jc w:val="center"/>
              <w:rPr>
                <w:rFonts w:eastAsia="Calibri" w:cs="Times New Roman"/>
                <w:szCs w:val="24"/>
              </w:rPr>
            </w:pPr>
            <w:r w:rsidRPr="00DD4EE5">
              <w:rPr>
                <w:rFonts w:eastAsia="Calibri" w:cs="Times New Roman"/>
                <w:szCs w:val="24"/>
              </w:rPr>
              <w:t>Операция 2</w:t>
            </w:r>
          </w:p>
        </w:tc>
      </w:tr>
      <w:tr w:rsidR="00827E2C" w:rsidRPr="00DD4EE5" w14:paraId="3B9D8565" w14:textId="77777777" w:rsidTr="007C1963">
        <w:trPr>
          <w:trHeight w:val="20"/>
        </w:trPr>
        <w:tc>
          <w:tcPr>
            <w:tcW w:w="1843" w:type="dxa"/>
            <w:shd w:val="clear" w:color="auto" w:fill="auto"/>
            <w:vAlign w:val="center"/>
          </w:tcPr>
          <w:p w14:paraId="52DD273D"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A16.12.009</w:t>
            </w:r>
          </w:p>
        </w:tc>
        <w:tc>
          <w:tcPr>
            <w:tcW w:w="2977" w:type="dxa"/>
            <w:shd w:val="clear" w:color="auto" w:fill="auto"/>
            <w:vAlign w:val="center"/>
          </w:tcPr>
          <w:p w14:paraId="093733A5" w14:textId="77777777" w:rsidR="00827E2C" w:rsidRPr="00DD4EE5" w:rsidRDefault="00827E2C" w:rsidP="00224FF3">
            <w:pPr>
              <w:spacing w:line="240" w:lineRule="auto"/>
              <w:ind w:firstLine="0"/>
              <w:jc w:val="left"/>
              <w:rPr>
                <w:rFonts w:eastAsia="Calibri" w:cs="Times New Roman"/>
                <w:szCs w:val="24"/>
              </w:rPr>
            </w:pPr>
            <w:r w:rsidRPr="00DD4EE5">
              <w:rPr>
                <w:szCs w:val="24"/>
              </w:rPr>
              <w:t>Тромбэндартерэктомия</w:t>
            </w:r>
          </w:p>
        </w:tc>
        <w:tc>
          <w:tcPr>
            <w:tcW w:w="1843" w:type="dxa"/>
            <w:vAlign w:val="center"/>
          </w:tcPr>
          <w:p w14:paraId="25C4E44F"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lang w:val="en-US" w:bidi="en-US"/>
              </w:rPr>
              <w:t>A06.12.015</w:t>
            </w:r>
          </w:p>
        </w:tc>
        <w:tc>
          <w:tcPr>
            <w:tcW w:w="3118" w:type="dxa"/>
            <w:vAlign w:val="center"/>
          </w:tcPr>
          <w:p w14:paraId="0D777A5A" w14:textId="77777777" w:rsidR="00827E2C" w:rsidRPr="00DD4EE5" w:rsidRDefault="00827E2C" w:rsidP="00224FF3">
            <w:pPr>
              <w:spacing w:line="240" w:lineRule="auto"/>
              <w:ind w:firstLine="0"/>
              <w:jc w:val="left"/>
              <w:rPr>
                <w:rFonts w:eastAsia="Calibri" w:cs="Times New Roman"/>
                <w:szCs w:val="24"/>
              </w:rPr>
            </w:pPr>
            <w:r w:rsidRPr="00DD4EE5">
              <w:rPr>
                <w:szCs w:val="24"/>
              </w:rPr>
              <w:t>Ангиография бедренной артерии прямая, обеих сторон</w:t>
            </w:r>
          </w:p>
        </w:tc>
      </w:tr>
      <w:tr w:rsidR="00827E2C" w:rsidRPr="00DD4EE5" w14:paraId="08DDE4AA" w14:textId="77777777" w:rsidTr="007C1963">
        <w:trPr>
          <w:trHeight w:val="20"/>
        </w:trPr>
        <w:tc>
          <w:tcPr>
            <w:tcW w:w="1843" w:type="dxa"/>
            <w:shd w:val="clear" w:color="auto" w:fill="auto"/>
            <w:vAlign w:val="center"/>
          </w:tcPr>
          <w:p w14:paraId="25133E19"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A16.12.009.001</w:t>
            </w:r>
          </w:p>
        </w:tc>
        <w:tc>
          <w:tcPr>
            <w:tcW w:w="2977" w:type="dxa"/>
            <w:shd w:val="clear" w:color="auto" w:fill="auto"/>
            <w:vAlign w:val="center"/>
          </w:tcPr>
          <w:p w14:paraId="6E4206B7" w14:textId="77777777" w:rsidR="00827E2C" w:rsidRPr="00DD4EE5" w:rsidRDefault="00827E2C" w:rsidP="00224FF3">
            <w:pPr>
              <w:spacing w:line="240" w:lineRule="auto"/>
              <w:ind w:firstLine="0"/>
              <w:jc w:val="left"/>
              <w:rPr>
                <w:rFonts w:eastAsia="Calibri" w:cs="Times New Roman"/>
                <w:szCs w:val="24"/>
              </w:rPr>
            </w:pPr>
            <w:r w:rsidRPr="00DD4EE5">
              <w:rPr>
                <w:szCs w:val="24"/>
              </w:rPr>
              <w:t xml:space="preserve">Тромбоэктомия из </w:t>
            </w:r>
            <w:r w:rsidRPr="00DD4EE5">
              <w:rPr>
                <w:szCs w:val="24"/>
              </w:rPr>
              <w:lastRenderedPageBreak/>
              <w:t>сосудистого протеза</w:t>
            </w:r>
          </w:p>
        </w:tc>
        <w:tc>
          <w:tcPr>
            <w:tcW w:w="1843" w:type="dxa"/>
            <w:vAlign w:val="center"/>
          </w:tcPr>
          <w:p w14:paraId="76089F2D"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lang w:val="en-US" w:bidi="en-US"/>
              </w:rPr>
              <w:lastRenderedPageBreak/>
              <w:t>A06.12.015</w:t>
            </w:r>
          </w:p>
        </w:tc>
        <w:tc>
          <w:tcPr>
            <w:tcW w:w="3118" w:type="dxa"/>
            <w:vAlign w:val="center"/>
          </w:tcPr>
          <w:p w14:paraId="43CF7590" w14:textId="77777777" w:rsidR="00827E2C" w:rsidRPr="00DD4EE5" w:rsidRDefault="00827E2C" w:rsidP="00224FF3">
            <w:pPr>
              <w:spacing w:line="240" w:lineRule="auto"/>
              <w:ind w:firstLine="0"/>
              <w:jc w:val="left"/>
              <w:rPr>
                <w:rFonts w:eastAsia="Calibri" w:cs="Times New Roman"/>
                <w:szCs w:val="24"/>
              </w:rPr>
            </w:pPr>
            <w:r w:rsidRPr="00DD4EE5">
              <w:rPr>
                <w:szCs w:val="24"/>
              </w:rPr>
              <w:t xml:space="preserve">Ангиография бедренной </w:t>
            </w:r>
            <w:r w:rsidRPr="00DD4EE5">
              <w:rPr>
                <w:szCs w:val="24"/>
              </w:rPr>
              <w:lastRenderedPageBreak/>
              <w:t>артерии прямая, обеих сторон</w:t>
            </w:r>
          </w:p>
        </w:tc>
      </w:tr>
      <w:tr w:rsidR="00827E2C" w:rsidRPr="00DD4EE5" w14:paraId="6A086935" w14:textId="77777777" w:rsidTr="007C1963">
        <w:trPr>
          <w:trHeight w:val="20"/>
        </w:trPr>
        <w:tc>
          <w:tcPr>
            <w:tcW w:w="1843" w:type="dxa"/>
            <w:shd w:val="clear" w:color="auto" w:fill="auto"/>
            <w:vAlign w:val="center"/>
          </w:tcPr>
          <w:p w14:paraId="439A0EF2"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lastRenderedPageBreak/>
              <w:t>A16.12.038.006</w:t>
            </w:r>
          </w:p>
        </w:tc>
        <w:tc>
          <w:tcPr>
            <w:tcW w:w="2977" w:type="dxa"/>
            <w:shd w:val="clear" w:color="auto" w:fill="auto"/>
            <w:vAlign w:val="center"/>
          </w:tcPr>
          <w:p w14:paraId="083C34CE" w14:textId="77777777" w:rsidR="00827E2C" w:rsidRPr="00DD4EE5" w:rsidRDefault="00827E2C" w:rsidP="00224FF3">
            <w:pPr>
              <w:spacing w:line="240" w:lineRule="auto"/>
              <w:ind w:firstLine="0"/>
              <w:jc w:val="left"/>
              <w:rPr>
                <w:rFonts w:eastAsia="Calibri" w:cs="Times New Roman"/>
                <w:szCs w:val="24"/>
              </w:rPr>
            </w:pPr>
            <w:r w:rsidRPr="00DD4EE5">
              <w:rPr>
                <w:szCs w:val="24"/>
              </w:rPr>
              <w:t>Бедренно - подколенное шунтирование</w:t>
            </w:r>
          </w:p>
        </w:tc>
        <w:tc>
          <w:tcPr>
            <w:tcW w:w="1843" w:type="dxa"/>
            <w:vAlign w:val="center"/>
          </w:tcPr>
          <w:p w14:paraId="08C282FA"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lang w:val="en-US" w:bidi="en-US"/>
              </w:rPr>
              <w:t>A06.12.015</w:t>
            </w:r>
          </w:p>
        </w:tc>
        <w:tc>
          <w:tcPr>
            <w:tcW w:w="3118" w:type="dxa"/>
            <w:vAlign w:val="center"/>
          </w:tcPr>
          <w:p w14:paraId="292776E1" w14:textId="77777777" w:rsidR="00827E2C" w:rsidRPr="00DD4EE5" w:rsidRDefault="00827E2C" w:rsidP="00224FF3">
            <w:pPr>
              <w:spacing w:line="240" w:lineRule="auto"/>
              <w:ind w:firstLine="0"/>
              <w:jc w:val="left"/>
              <w:rPr>
                <w:rFonts w:eastAsia="Calibri" w:cs="Times New Roman"/>
                <w:szCs w:val="24"/>
              </w:rPr>
            </w:pPr>
            <w:r w:rsidRPr="00DD4EE5">
              <w:rPr>
                <w:szCs w:val="24"/>
              </w:rPr>
              <w:t>Ангиография бедренной артерии прямая, обеих сторон</w:t>
            </w:r>
          </w:p>
        </w:tc>
      </w:tr>
      <w:tr w:rsidR="00827E2C" w:rsidRPr="00DD4EE5" w14:paraId="19BFB9FA" w14:textId="77777777" w:rsidTr="007C1963">
        <w:trPr>
          <w:trHeight w:val="20"/>
        </w:trPr>
        <w:tc>
          <w:tcPr>
            <w:tcW w:w="1843" w:type="dxa"/>
            <w:shd w:val="clear" w:color="auto" w:fill="auto"/>
            <w:vAlign w:val="center"/>
          </w:tcPr>
          <w:p w14:paraId="5FB8FD6E"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A16.12.009.001</w:t>
            </w:r>
          </w:p>
        </w:tc>
        <w:tc>
          <w:tcPr>
            <w:tcW w:w="2977" w:type="dxa"/>
            <w:shd w:val="clear" w:color="auto" w:fill="auto"/>
            <w:vAlign w:val="center"/>
          </w:tcPr>
          <w:p w14:paraId="56DF435F" w14:textId="77777777" w:rsidR="00827E2C" w:rsidRPr="00DD4EE5" w:rsidRDefault="00827E2C" w:rsidP="00224FF3">
            <w:pPr>
              <w:spacing w:line="240" w:lineRule="auto"/>
              <w:ind w:firstLine="0"/>
              <w:jc w:val="left"/>
              <w:rPr>
                <w:rFonts w:eastAsia="Calibri" w:cs="Times New Roman"/>
                <w:szCs w:val="24"/>
              </w:rPr>
            </w:pPr>
            <w:r w:rsidRPr="00DD4EE5">
              <w:rPr>
                <w:szCs w:val="24"/>
              </w:rPr>
              <w:t>Тромбоэктомия из сосудистого протеза</w:t>
            </w:r>
          </w:p>
        </w:tc>
        <w:tc>
          <w:tcPr>
            <w:tcW w:w="1843" w:type="dxa"/>
            <w:vAlign w:val="center"/>
          </w:tcPr>
          <w:p w14:paraId="4E286841"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rPr>
              <w:t>А16.12.026.018</w:t>
            </w:r>
          </w:p>
        </w:tc>
        <w:tc>
          <w:tcPr>
            <w:tcW w:w="3118" w:type="dxa"/>
            <w:vAlign w:val="center"/>
          </w:tcPr>
          <w:p w14:paraId="7F347028" w14:textId="5F899C45" w:rsidR="00827E2C" w:rsidRPr="00DD4EE5" w:rsidRDefault="00827E2C" w:rsidP="00224FF3">
            <w:pPr>
              <w:spacing w:line="240" w:lineRule="auto"/>
              <w:ind w:firstLine="0"/>
              <w:jc w:val="left"/>
              <w:rPr>
                <w:rFonts w:eastAsia="Calibri" w:cs="Times New Roman"/>
                <w:szCs w:val="24"/>
              </w:rPr>
            </w:pPr>
            <w:r w:rsidRPr="00DD4EE5">
              <w:rPr>
                <w:szCs w:val="24"/>
              </w:rPr>
              <w:t>Бал</w:t>
            </w:r>
            <w:r w:rsidR="00AF0600" w:rsidRPr="00DD4EE5">
              <w:rPr>
                <w:szCs w:val="24"/>
              </w:rPr>
              <w:t>л</w:t>
            </w:r>
            <w:r w:rsidRPr="00DD4EE5">
              <w:rPr>
                <w:szCs w:val="24"/>
              </w:rPr>
              <w:t>онная ангиопластика подвздошной артерии</w:t>
            </w:r>
          </w:p>
        </w:tc>
      </w:tr>
      <w:tr w:rsidR="00827E2C" w:rsidRPr="00DD4EE5" w14:paraId="6A76D462" w14:textId="77777777" w:rsidTr="007C1963">
        <w:trPr>
          <w:trHeight w:val="20"/>
        </w:trPr>
        <w:tc>
          <w:tcPr>
            <w:tcW w:w="1843" w:type="dxa"/>
            <w:shd w:val="clear" w:color="auto" w:fill="auto"/>
            <w:vAlign w:val="center"/>
          </w:tcPr>
          <w:p w14:paraId="6B4E60A4"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A16.12.009.001</w:t>
            </w:r>
          </w:p>
        </w:tc>
        <w:tc>
          <w:tcPr>
            <w:tcW w:w="2977" w:type="dxa"/>
            <w:shd w:val="clear" w:color="auto" w:fill="auto"/>
            <w:vAlign w:val="center"/>
          </w:tcPr>
          <w:p w14:paraId="38DE75F4" w14:textId="77777777" w:rsidR="00827E2C" w:rsidRPr="00DD4EE5" w:rsidRDefault="00827E2C" w:rsidP="00224FF3">
            <w:pPr>
              <w:spacing w:line="240" w:lineRule="auto"/>
              <w:ind w:firstLine="0"/>
              <w:jc w:val="left"/>
              <w:rPr>
                <w:rFonts w:eastAsia="Calibri" w:cs="Times New Roman"/>
                <w:szCs w:val="24"/>
              </w:rPr>
            </w:pPr>
            <w:r w:rsidRPr="00DD4EE5">
              <w:rPr>
                <w:szCs w:val="24"/>
              </w:rPr>
              <w:t>Тромбоэктомия из сосудистого протеза</w:t>
            </w:r>
          </w:p>
        </w:tc>
        <w:tc>
          <w:tcPr>
            <w:tcW w:w="1843" w:type="dxa"/>
            <w:vAlign w:val="center"/>
          </w:tcPr>
          <w:p w14:paraId="495FED94"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rPr>
              <w:t>А16.12.028</w:t>
            </w:r>
          </w:p>
        </w:tc>
        <w:tc>
          <w:tcPr>
            <w:tcW w:w="3118" w:type="dxa"/>
            <w:vAlign w:val="center"/>
          </w:tcPr>
          <w:p w14:paraId="002A1BBD" w14:textId="77777777" w:rsidR="00827E2C" w:rsidRPr="00DD4EE5" w:rsidRDefault="00827E2C" w:rsidP="00224FF3">
            <w:pPr>
              <w:spacing w:line="240" w:lineRule="auto"/>
              <w:ind w:firstLine="0"/>
              <w:jc w:val="left"/>
              <w:rPr>
                <w:rFonts w:eastAsia="Calibri" w:cs="Times New Roman"/>
                <w:szCs w:val="24"/>
              </w:rPr>
            </w:pPr>
            <w:r w:rsidRPr="00DD4EE5">
              <w:rPr>
                <w:szCs w:val="24"/>
              </w:rPr>
              <w:t>Установка стента в сосуд</w:t>
            </w:r>
          </w:p>
        </w:tc>
      </w:tr>
      <w:tr w:rsidR="00827E2C" w:rsidRPr="00DD4EE5" w14:paraId="0632EE51" w14:textId="77777777" w:rsidTr="007C1963">
        <w:trPr>
          <w:trHeight w:val="20"/>
        </w:trPr>
        <w:tc>
          <w:tcPr>
            <w:tcW w:w="1843" w:type="dxa"/>
            <w:shd w:val="clear" w:color="auto" w:fill="auto"/>
            <w:vAlign w:val="center"/>
          </w:tcPr>
          <w:p w14:paraId="6BBEB2AE"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A16.12.038.006</w:t>
            </w:r>
          </w:p>
        </w:tc>
        <w:tc>
          <w:tcPr>
            <w:tcW w:w="2977" w:type="dxa"/>
            <w:shd w:val="clear" w:color="auto" w:fill="auto"/>
            <w:vAlign w:val="center"/>
          </w:tcPr>
          <w:p w14:paraId="0DD9A7D6" w14:textId="77777777" w:rsidR="00827E2C" w:rsidRPr="00DD4EE5" w:rsidRDefault="00827E2C" w:rsidP="00224FF3">
            <w:pPr>
              <w:spacing w:line="240" w:lineRule="auto"/>
              <w:ind w:firstLine="0"/>
              <w:jc w:val="left"/>
              <w:rPr>
                <w:rFonts w:eastAsia="Calibri" w:cs="Times New Roman"/>
                <w:szCs w:val="24"/>
              </w:rPr>
            </w:pPr>
            <w:r w:rsidRPr="00DD4EE5">
              <w:rPr>
                <w:szCs w:val="24"/>
              </w:rPr>
              <w:t>Бедренно-подколенное шунтирование</w:t>
            </w:r>
          </w:p>
        </w:tc>
        <w:tc>
          <w:tcPr>
            <w:tcW w:w="1843" w:type="dxa"/>
            <w:vAlign w:val="center"/>
          </w:tcPr>
          <w:p w14:paraId="7208827F"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rPr>
              <w:t>А16.12.026.018</w:t>
            </w:r>
          </w:p>
        </w:tc>
        <w:tc>
          <w:tcPr>
            <w:tcW w:w="3118" w:type="dxa"/>
            <w:vAlign w:val="center"/>
          </w:tcPr>
          <w:p w14:paraId="4B834676" w14:textId="77777777" w:rsidR="00827E2C" w:rsidRPr="00DD4EE5" w:rsidRDefault="00827E2C" w:rsidP="00224FF3">
            <w:pPr>
              <w:spacing w:line="240" w:lineRule="auto"/>
              <w:ind w:firstLine="0"/>
              <w:jc w:val="left"/>
              <w:rPr>
                <w:rFonts w:eastAsia="Calibri" w:cs="Times New Roman"/>
                <w:szCs w:val="24"/>
              </w:rPr>
            </w:pPr>
            <w:r w:rsidRPr="00DD4EE5">
              <w:rPr>
                <w:szCs w:val="24"/>
              </w:rPr>
              <w:t>Баллонная ангиопластика подвздошной артерии</w:t>
            </w:r>
          </w:p>
        </w:tc>
      </w:tr>
      <w:tr w:rsidR="00827E2C" w:rsidRPr="00DD4EE5" w14:paraId="6D466AF0" w14:textId="77777777" w:rsidTr="007C1963">
        <w:trPr>
          <w:trHeight w:val="20"/>
        </w:trPr>
        <w:tc>
          <w:tcPr>
            <w:tcW w:w="1843" w:type="dxa"/>
            <w:shd w:val="clear" w:color="auto" w:fill="auto"/>
            <w:vAlign w:val="center"/>
          </w:tcPr>
          <w:p w14:paraId="6AED5DE8"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A16.12.019.001</w:t>
            </w:r>
          </w:p>
        </w:tc>
        <w:tc>
          <w:tcPr>
            <w:tcW w:w="2977" w:type="dxa"/>
            <w:shd w:val="clear" w:color="auto" w:fill="auto"/>
            <w:vAlign w:val="center"/>
          </w:tcPr>
          <w:p w14:paraId="2F388E3C" w14:textId="77777777" w:rsidR="00827E2C" w:rsidRPr="00DD4EE5" w:rsidRDefault="00827E2C" w:rsidP="00224FF3">
            <w:pPr>
              <w:spacing w:line="240" w:lineRule="auto"/>
              <w:ind w:firstLine="0"/>
              <w:jc w:val="left"/>
              <w:rPr>
                <w:rFonts w:eastAsia="Calibri" w:cs="Times New Roman"/>
                <w:szCs w:val="24"/>
              </w:rPr>
            </w:pPr>
            <w:r w:rsidRPr="00DD4EE5">
              <w:rPr>
                <w:szCs w:val="24"/>
              </w:rPr>
              <w:t>Ревизия бедренных артерий</w:t>
            </w:r>
          </w:p>
        </w:tc>
        <w:tc>
          <w:tcPr>
            <w:tcW w:w="1843" w:type="dxa"/>
            <w:vAlign w:val="center"/>
          </w:tcPr>
          <w:p w14:paraId="27B55E81"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rPr>
              <w:t>А16.12.026.018</w:t>
            </w:r>
          </w:p>
        </w:tc>
        <w:tc>
          <w:tcPr>
            <w:tcW w:w="3118" w:type="dxa"/>
            <w:vAlign w:val="center"/>
          </w:tcPr>
          <w:p w14:paraId="73F73202" w14:textId="70E72190" w:rsidR="00827E2C" w:rsidRPr="00DD4EE5" w:rsidRDefault="00827E2C" w:rsidP="00224FF3">
            <w:pPr>
              <w:spacing w:line="240" w:lineRule="auto"/>
              <w:ind w:firstLine="0"/>
              <w:jc w:val="left"/>
              <w:rPr>
                <w:rFonts w:eastAsia="Calibri" w:cs="Times New Roman"/>
                <w:szCs w:val="24"/>
              </w:rPr>
            </w:pPr>
            <w:r w:rsidRPr="00DD4EE5">
              <w:rPr>
                <w:szCs w:val="24"/>
              </w:rPr>
              <w:t>Бал</w:t>
            </w:r>
            <w:r w:rsidR="00AF0600" w:rsidRPr="00DD4EE5">
              <w:rPr>
                <w:szCs w:val="24"/>
              </w:rPr>
              <w:t>л</w:t>
            </w:r>
            <w:r w:rsidRPr="00DD4EE5">
              <w:rPr>
                <w:szCs w:val="24"/>
              </w:rPr>
              <w:t>онная ангиопластика подвздошной артерии</w:t>
            </w:r>
          </w:p>
        </w:tc>
      </w:tr>
      <w:tr w:rsidR="00827E2C" w:rsidRPr="00DD4EE5" w14:paraId="54B62DE2" w14:textId="77777777" w:rsidTr="007C1963">
        <w:trPr>
          <w:trHeight w:val="20"/>
        </w:trPr>
        <w:tc>
          <w:tcPr>
            <w:tcW w:w="1843" w:type="dxa"/>
            <w:shd w:val="clear" w:color="auto" w:fill="auto"/>
            <w:vAlign w:val="center"/>
          </w:tcPr>
          <w:p w14:paraId="41816EE6"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A16.12.019.001</w:t>
            </w:r>
          </w:p>
        </w:tc>
        <w:tc>
          <w:tcPr>
            <w:tcW w:w="2977" w:type="dxa"/>
            <w:shd w:val="clear" w:color="auto" w:fill="auto"/>
            <w:vAlign w:val="center"/>
          </w:tcPr>
          <w:p w14:paraId="1D88552F" w14:textId="77777777" w:rsidR="00827E2C" w:rsidRPr="00DD4EE5" w:rsidRDefault="00827E2C" w:rsidP="00224FF3">
            <w:pPr>
              <w:spacing w:line="240" w:lineRule="auto"/>
              <w:ind w:firstLine="0"/>
              <w:jc w:val="left"/>
              <w:rPr>
                <w:rFonts w:eastAsia="Calibri" w:cs="Times New Roman"/>
                <w:szCs w:val="24"/>
              </w:rPr>
            </w:pPr>
            <w:r w:rsidRPr="00DD4EE5">
              <w:rPr>
                <w:szCs w:val="24"/>
              </w:rPr>
              <w:t>Ревизия бедренных артерий</w:t>
            </w:r>
          </w:p>
        </w:tc>
        <w:tc>
          <w:tcPr>
            <w:tcW w:w="1843" w:type="dxa"/>
            <w:vAlign w:val="center"/>
          </w:tcPr>
          <w:p w14:paraId="1238A792"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rPr>
              <w:t>А16.12.028</w:t>
            </w:r>
          </w:p>
        </w:tc>
        <w:tc>
          <w:tcPr>
            <w:tcW w:w="3118" w:type="dxa"/>
            <w:vAlign w:val="center"/>
          </w:tcPr>
          <w:p w14:paraId="2281480F" w14:textId="77777777" w:rsidR="00827E2C" w:rsidRPr="00DD4EE5" w:rsidRDefault="00827E2C" w:rsidP="00224FF3">
            <w:pPr>
              <w:spacing w:line="240" w:lineRule="auto"/>
              <w:ind w:firstLine="0"/>
              <w:jc w:val="left"/>
              <w:rPr>
                <w:rFonts w:eastAsia="Calibri" w:cs="Times New Roman"/>
                <w:szCs w:val="24"/>
              </w:rPr>
            </w:pPr>
            <w:r w:rsidRPr="00DD4EE5">
              <w:rPr>
                <w:szCs w:val="24"/>
              </w:rPr>
              <w:t>Установка стента в сосуд</w:t>
            </w:r>
          </w:p>
        </w:tc>
      </w:tr>
      <w:tr w:rsidR="00827E2C" w:rsidRPr="00DD4EE5" w14:paraId="696EC165" w14:textId="77777777" w:rsidTr="007C1963">
        <w:trPr>
          <w:trHeight w:val="20"/>
        </w:trPr>
        <w:tc>
          <w:tcPr>
            <w:tcW w:w="1843" w:type="dxa"/>
            <w:shd w:val="clear" w:color="auto" w:fill="auto"/>
            <w:vAlign w:val="center"/>
          </w:tcPr>
          <w:p w14:paraId="6C0B070C"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A16.12.019.001</w:t>
            </w:r>
          </w:p>
        </w:tc>
        <w:tc>
          <w:tcPr>
            <w:tcW w:w="2977" w:type="dxa"/>
            <w:shd w:val="clear" w:color="auto" w:fill="auto"/>
            <w:vAlign w:val="center"/>
          </w:tcPr>
          <w:p w14:paraId="7E1A504A" w14:textId="77777777" w:rsidR="00827E2C" w:rsidRPr="00DD4EE5" w:rsidRDefault="00827E2C" w:rsidP="00224FF3">
            <w:pPr>
              <w:spacing w:line="240" w:lineRule="auto"/>
              <w:ind w:firstLine="0"/>
              <w:jc w:val="left"/>
              <w:rPr>
                <w:rFonts w:eastAsia="Calibri" w:cs="Times New Roman"/>
                <w:szCs w:val="24"/>
              </w:rPr>
            </w:pPr>
            <w:r w:rsidRPr="00DD4EE5">
              <w:rPr>
                <w:szCs w:val="24"/>
              </w:rPr>
              <w:t>Ревизия бедренных артерий</w:t>
            </w:r>
          </w:p>
        </w:tc>
        <w:tc>
          <w:tcPr>
            <w:tcW w:w="1843" w:type="dxa"/>
            <w:vAlign w:val="center"/>
          </w:tcPr>
          <w:p w14:paraId="52872DAE"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rPr>
              <w:t>А16.12.026</w:t>
            </w:r>
          </w:p>
        </w:tc>
        <w:tc>
          <w:tcPr>
            <w:tcW w:w="3118" w:type="dxa"/>
            <w:vAlign w:val="center"/>
          </w:tcPr>
          <w:p w14:paraId="26F03D5C" w14:textId="3C2836F7" w:rsidR="00827E2C" w:rsidRPr="00DD4EE5" w:rsidRDefault="00827E2C" w:rsidP="00224FF3">
            <w:pPr>
              <w:spacing w:line="240" w:lineRule="auto"/>
              <w:ind w:firstLine="0"/>
              <w:jc w:val="left"/>
              <w:rPr>
                <w:rFonts w:eastAsia="Calibri" w:cs="Times New Roman"/>
                <w:szCs w:val="24"/>
              </w:rPr>
            </w:pPr>
            <w:r w:rsidRPr="00DD4EE5">
              <w:rPr>
                <w:szCs w:val="24"/>
              </w:rPr>
              <w:t>Бал</w:t>
            </w:r>
            <w:r w:rsidR="00AF0600" w:rsidRPr="00DD4EE5">
              <w:rPr>
                <w:szCs w:val="24"/>
              </w:rPr>
              <w:t>л</w:t>
            </w:r>
            <w:r w:rsidRPr="00DD4EE5">
              <w:rPr>
                <w:szCs w:val="24"/>
              </w:rPr>
              <w:t>онная вазодилатация</w:t>
            </w:r>
          </w:p>
        </w:tc>
      </w:tr>
      <w:tr w:rsidR="00827E2C" w:rsidRPr="00DD4EE5" w14:paraId="2D8E5D99" w14:textId="77777777" w:rsidTr="007C1963">
        <w:trPr>
          <w:trHeight w:val="20"/>
        </w:trPr>
        <w:tc>
          <w:tcPr>
            <w:tcW w:w="1843" w:type="dxa"/>
            <w:shd w:val="clear" w:color="auto" w:fill="auto"/>
            <w:vAlign w:val="center"/>
          </w:tcPr>
          <w:p w14:paraId="58FE2AC3"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A16.12.011.008</w:t>
            </w:r>
          </w:p>
        </w:tc>
        <w:tc>
          <w:tcPr>
            <w:tcW w:w="2977" w:type="dxa"/>
            <w:shd w:val="clear" w:color="auto" w:fill="auto"/>
            <w:vAlign w:val="center"/>
          </w:tcPr>
          <w:p w14:paraId="29BB6A56" w14:textId="77777777" w:rsidR="00827E2C" w:rsidRPr="00DD4EE5" w:rsidRDefault="00827E2C" w:rsidP="00224FF3">
            <w:pPr>
              <w:spacing w:line="240" w:lineRule="auto"/>
              <w:ind w:firstLine="0"/>
              <w:jc w:val="left"/>
              <w:rPr>
                <w:rFonts w:eastAsia="Calibri" w:cs="Times New Roman"/>
                <w:szCs w:val="24"/>
              </w:rPr>
            </w:pPr>
            <w:r w:rsidRPr="00DD4EE5">
              <w:rPr>
                <w:szCs w:val="24"/>
              </w:rPr>
              <w:t>Пластика глубокой бедренной артерии</w:t>
            </w:r>
          </w:p>
        </w:tc>
        <w:tc>
          <w:tcPr>
            <w:tcW w:w="1843" w:type="dxa"/>
            <w:vAlign w:val="center"/>
          </w:tcPr>
          <w:p w14:paraId="15EB2383"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rPr>
              <w:t>А16.12.026.018</w:t>
            </w:r>
          </w:p>
        </w:tc>
        <w:tc>
          <w:tcPr>
            <w:tcW w:w="3118" w:type="dxa"/>
            <w:vAlign w:val="center"/>
          </w:tcPr>
          <w:p w14:paraId="78BE09E4" w14:textId="41DEB211" w:rsidR="00827E2C" w:rsidRPr="00DD4EE5" w:rsidRDefault="00827E2C" w:rsidP="00224FF3">
            <w:pPr>
              <w:spacing w:line="240" w:lineRule="auto"/>
              <w:ind w:firstLine="0"/>
              <w:jc w:val="left"/>
              <w:rPr>
                <w:rFonts w:eastAsia="Calibri" w:cs="Times New Roman"/>
                <w:szCs w:val="24"/>
              </w:rPr>
            </w:pPr>
            <w:r w:rsidRPr="00DD4EE5">
              <w:rPr>
                <w:szCs w:val="24"/>
              </w:rPr>
              <w:t>Бал</w:t>
            </w:r>
            <w:r w:rsidR="00AF0600" w:rsidRPr="00DD4EE5">
              <w:rPr>
                <w:szCs w:val="24"/>
              </w:rPr>
              <w:t>л</w:t>
            </w:r>
            <w:r w:rsidRPr="00DD4EE5">
              <w:rPr>
                <w:szCs w:val="24"/>
              </w:rPr>
              <w:t>онная ангиопластика подвздошной артерии</w:t>
            </w:r>
          </w:p>
        </w:tc>
      </w:tr>
      <w:tr w:rsidR="00827E2C" w:rsidRPr="00DD4EE5" w14:paraId="464C18F2" w14:textId="77777777" w:rsidTr="007C1963">
        <w:trPr>
          <w:trHeight w:val="20"/>
        </w:trPr>
        <w:tc>
          <w:tcPr>
            <w:tcW w:w="1843" w:type="dxa"/>
            <w:shd w:val="clear" w:color="auto" w:fill="auto"/>
            <w:vAlign w:val="center"/>
          </w:tcPr>
          <w:p w14:paraId="49A99478"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A16.12.011.008</w:t>
            </w:r>
          </w:p>
        </w:tc>
        <w:tc>
          <w:tcPr>
            <w:tcW w:w="2977" w:type="dxa"/>
            <w:shd w:val="clear" w:color="auto" w:fill="auto"/>
            <w:vAlign w:val="center"/>
          </w:tcPr>
          <w:p w14:paraId="09B189ED" w14:textId="77777777" w:rsidR="00827E2C" w:rsidRPr="00DD4EE5" w:rsidRDefault="00827E2C" w:rsidP="00224FF3">
            <w:pPr>
              <w:spacing w:line="240" w:lineRule="auto"/>
              <w:ind w:firstLine="0"/>
              <w:jc w:val="left"/>
              <w:rPr>
                <w:rFonts w:eastAsia="Calibri" w:cs="Times New Roman"/>
                <w:szCs w:val="24"/>
              </w:rPr>
            </w:pPr>
            <w:r w:rsidRPr="00DD4EE5">
              <w:rPr>
                <w:szCs w:val="24"/>
              </w:rPr>
              <w:t>Пластика глубокой бедренной артерии</w:t>
            </w:r>
          </w:p>
        </w:tc>
        <w:tc>
          <w:tcPr>
            <w:tcW w:w="1843" w:type="dxa"/>
            <w:vAlign w:val="center"/>
          </w:tcPr>
          <w:p w14:paraId="7B0503C3"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rPr>
              <w:t>А16.12.028</w:t>
            </w:r>
          </w:p>
        </w:tc>
        <w:tc>
          <w:tcPr>
            <w:tcW w:w="3118" w:type="dxa"/>
            <w:vAlign w:val="center"/>
          </w:tcPr>
          <w:p w14:paraId="0A6E58AA" w14:textId="77777777" w:rsidR="00827E2C" w:rsidRPr="00DD4EE5" w:rsidRDefault="00827E2C" w:rsidP="00224FF3">
            <w:pPr>
              <w:spacing w:line="240" w:lineRule="auto"/>
              <w:ind w:firstLine="0"/>
              <w:jc w:val="left"/>
              <w:rPr>
                <w:rFonts w:eastAsia="Calibri" w:cs="Times New Roman"/>
                <w:szCs w:val="24"/>
              </w:rPr>
            </w:pPr>
            <w:r w:rsidRPr="00DD4EE5">
              <w:rPr>
                <w:szCs w:val="24"/>
              </w:rPr>
              <w:t>Установка стента в сосуд</w:t>
            </w:r>
          </w:p>
        </w:tc>
      </w:tr>
      <w:tr w:rsidR="00827E2C" w:rsidRPr="00DD4EE5" w14:paraId="74BE0AC8" w14:textId="77777777" w:rsidTr="007C1963">
        <w:trPr>
          <w:trHeight w:val="20"/>
        </w:trPr>
        <w:tc>
          <w:tcPr>
            <w:tcW w:w="1843" w:type="dxa"/>
            <w:shd w:val="clear" w:color="auto" w:fill="auto"/>
            <w:vAlign w:val="center"/>
          </w:tcPr>
          <w:p w14:paraId="7065D5AD"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A16.12.011.008</w:t>
            </w:r>
          </w:p>
        </w:tc>
        <w:tc>
          <w:tcPr>
            <w:tcW w:w="2977" w:type="dxa"/>
            <w:shd w:val="clear" w:color="auto" w:fill="auto"/>
            <w:vAlign w:val="center"/>
          </w:tcPr>
          <w:p w14:paraId="0DC33EEB" w14:textId="77777777" w:rsidR="00827E2C" w:rsidRPr="00DD4EE5" w:rsidRDefault="00827E2C" w:rsidP="00224FF3">
            <w:pPr>
              <w:spacing w:line="240" w:lineRule="auto"/>
              <w:ind w:firstLine="0"/>
              <w:jc w:val="left"/>
              <w:rPr>
                <w:rFonts w:eastAsia="Calibri" w:cs="Times New Roman"/>
                <w:szCs w:val="24"/>
              </w:rPr>
            </w:pPr>
            <w:r w:rsidRPr="00DD4EE5">
              <w:rPr>
                <w:szCs w:val="24"/>
              </w:rPr>
              <w:t>Пластика глубокой бедренной артерии</w:t>
            </w:r>
          </w:p>
        </w:tc>
        <w:tc>
          <w:tcPr>
            <w:tcW w:w="1843" w:type="dxa"/>
            <w:vAlign w:val="center"/>
          </w:tcPr>
          <w:p w14:paraId="16517499"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rPr>
              <w:t>А16.12.026</w:t>
            </w:r>
          </w:p>
        </w:tc>
        <w:tc>
          <w:tcPr>
            <w:tcW w:w="3118" w:type="dxa"/>
            <w:vAlign w:val="center"/>
          </w:tcPr>
          <w:p w14:paraId="4DF2C009" w14:textId="02D9A290" w:rsidR="00827E2C" w:rsidRPr="00DD4EE5" w:rsidRDefault="00827E2C" w:rsidP="00224FF3">
            <w:pPr>
              <w:spacing w:line="240" w:lineRule="auto"/>
              <w:ind w:firstLine="0"/>
              <w:jc w:val="left"/>
              <w:rPr>
                <w:rFonts w:eastAsia="Calibri" w:cs="Times New Roman"/>
                <w:szCs w:val="24"/>
              </w:rPr>
            </w:pPr>
            <w:r w:rsidRPr="00DD4EE5">
              <w:rPr>
                <w:szCs w:val="24"/>
              </w:rPr>
              <w:t>Бал</w:t>
            </w:r>
            <w:r w:rsidR="00AF0600" w:rsidRPr="00DD4EE5">
              <w:rPr>
                <w:szCs w:val="24"/>
              </w:rPr>
              <w:t>л</w:t>
            </w:r>
            <w:r w:rsidRPr="00DD4EE5">
              <w:rPr>
                <w:szCs w:val="24"/>
              </w:rPr>
              <w:t>онная вазодилатация</w:t>
            </w:r>
          </w:p>
        </w:tc>
      </w:tr>
      <w:tr w:rsidR="00827E2C" w:rsidRPr="00DD4EE5" w14:paraId="2D99CCC5" w14:textId="77777777" w:rsidTr="007C1963">
        <w:trPr>
          <w:trHeight w:val="20"/>
        </w:trPr>
        <w:tc>
          <w:tcPr>
            <w:tcW w:w="1843" w:type="dxa"/>
            <w:shd w:val="clear" w:color="auto" w:fill="auto"/>
            <w:vAlign w:val="center"/>
          </w:tcPr>
          <w:p w14:paraId="39B0A1FA"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lang w:val="en-US" w:bidi="en-US"/>
              </w:rPr>
              <w:t>A16.12.008.001</w:t>
            </w:r>
          </w:p>
        </w:tc>
        <w:tc>
          <w:tcPr>
            <w:tcW w:w="2977" w:type="dxa"/>
            <w:shd w:val="clear" w:color="auto" w:fill="auto"/>
            <w:vAlign w:val="center"/>
          </w:tcPr>
          <w:p w14:paraId="4842CF75" w14:textId="77777777" w:rsidR="00827E2C" w:rsidRPr="00DD4EE5" w:rsidRDefault="00827E2C" w:rsidP="00224FF3">
            <w:pPr>
              <w:spacing w:line="240" w:lineRule="auto"/>
              <w:ind w:firstLine="0"/>
              <w:jc w:val="left"/>
              <w:rPr>
                <w:rFonts w:eastAsia="Calibri" w:cs="Times New Roman"/>
                <w:szCs w:val="24"/>
              </w:rPr>
            </w:pPr>
            <w:r w:rsidRPr="00DD4EE5">
              <w:rPr>
                <w:szCs w:val="24"/>
              </w:rPr>
              <w:t>Эндартерэктомия каротидная</w:t>
            </w:r>
          </w:p>
        </w:tc>
        <w:tc>
          <w:tcPr>
            <w:tcW w:w="1843" w:type="dxa"/>
            <w:vAlign w:val="center"/>
          </w:tcPr>
          <w:p w14:paraId="461D9AF6"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lang w:val="en-US" w:bidi="en-US"/>
              </w:rPr>
              <w:t>A06.12.005</w:t>
            </w:r>
          </w:p>
        </w:tc>
        <w:tc>
          <w:tcPr>
            <w:tcW w:w="3118" w:type="dxa"/>
            <w:vAlign w:val="center"/>
          </w:tcPr>
          <w:p w14:paraId="78CEB8F0" w14:textId="77777777" w:rsidR="00827E2C" w:rsidRPr="00DD4EE5" w:rsidRDefault="00827E2C" w:rsidP="00224FF3">
            <w:pPr>
              <w:spacing w:line="240" w:lineRule="auto"/>
              <w:ind w:firstLine="0"/>
              <w:jc w:val="left"/>
              <w:rPr>
                <w:rFonts w:eastAsia="Calibri" w:cs="Times New Roman"/>
                <w:szCs w:val="24"/>
              </w:rPr>
            </w:pPr>
            <w:r w:rsidRPr="00DD4EE5">
              <w:rPr>
                <w:szCs w:val="24"/>
              </w:rPr>
              <w:t>Ангиография внутренней сонной артерии</w:t>
            </w:r>
          </w:p>
        </w:tc>
      </w:tr>
      <w:tr w:rsidR="00827E2C" w:rsidRPr="00DD4EE5" w14:paraId="7F332606" w14:textId="77777777" w:rsidTr="007C1963">
        <w:trPr>
          <w:trHeight w:val="20"/>
        </w:trPr>
        <w:tc>
          <w:tcPr>
            <w:tcW w:w="1843" w:type="dxa"/>
            <w:shd w:val="clear" w:color="auto" w:fill="auto"/>
            <w:vAlign w:val="center"/>
          </w:tcPr>
          <w:p w14:paraId="00516588" w14:textId="77777777" w:rsidR="00827E2C" w:rsidRPr="00DD4EE5" w:rsidRDefault="00827E2C" w:rsidP="007C1963">
            <w:pPr>
              <w:spacing w:line="240" w:lineRule="auto"/>
              <w:ind w:firstLine="0"/>
              <w:jc w:val="left"/>
              <w:rPr>
                <w:rFonts w:eastAsia="Calibri" w:cs="Times New Roman"/>
                <w:szCs w:val="24"/>
                <w:lang w:val="en-US"/>
              </w:rPr>
            </w:pPr>
            <w:r w:rsidRPr="00DD4EE5">
              <w:rPr>
                <w:szCs w:val="24"/>
              </w:rPr>
              <w:t>А16.12.038.008</w:t>
            </w:r>
          </w:p>
        </w:tc>
        <w:tc>
          <w:tcPr>
            <w:tcW w:w="2977" w:type="dxa"/>
            <w:shd w:val="clear" w:color="auto" w:fill="auto"/>
            <w:vAlign w:val="center"/>
          </w:tcPr>
          <w:p w14:paraId="4DB0BC37" w14:textId="77777777" w:rsidR="00827E2C" w:rsidRPr="00DD4EE5" w:rsidRDefault="00827E2C" w:rsidP="00224FF3">
            <w:pPr>
              <w:spacing w:line="240" w:lineRule="auto"/>
              <w:ind w:firstLine="0"/>
              <w:jc w:val="left"/>
              <w:rPr>
                <w:rFonts w:eastAsia="Calibri" w:cs="Times New Roman"/>
                <w:szCs w:val="24"/>
              </w:rPr>
            </w:pPr>
            <w:r w:rsidRPr="00DD4EE5">
              <w:rPr>
                <w:szCs w:val="24"/>
              </w:rPr>
              <w:t>Сонно-подключичное шунтирование</w:t>
            </w:r>
          </w:p>
        </w:tc>
        <w:tc>
          <w:tcPr>
            <w:tcW w:w="1843" w:type="dxa"/>
            <w:vAlign w:val="center"/>
          </w:tcPr>
          <w:p w14:paraId="10317176"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szCs w:val="24"/>
              </w:rPr>
              <w:t>А06.12.007</w:t>
            </w:r>
          </w:p>
        </w:tc>
        <w:tc>
          <w:tcPr>
            <w:tcW w:w="3118" w:type="dxa"/>
            <w:vAlign w:val="center"/>
          </w:tcPr>
          <w:p w14:paraId="53DA77CF" w14:textId="77777777" w:rsidR="00827E2C" w:rsidRPr="00DD4EE5" w:rsidRDefault="00827E2C" w:rsidP="00224FF3">
            <w:pPr>
              <w:spacing w:line="240" w:lineRule="auto"/>
              <w:ind w:firstLine="0"/>
              <w:jc w:val="left"/>
              <w:rPr>
                <w:rFonts w:eastAsia="Calibri" w:cs="Times New Roman"/>
                <w:szCs w:val="24"/>
              </w:rPr>
            </w:pPr>
            <w:r w:rsidRPr="00DD4EE5">
              <w:rPr>
                <w:szCs w:val="24"/>
              </w:rPr>
              <w:t>Ангиография артерий верхней конечности прямая</w:t>
            </w:r>
          </w:p>
        </w:tc>
      </w:tr>
      <w:tr w:rsidR="00827E2C" w:rsidRPr="00DD4EE5" w14:paraId="2A1E9971" w14:textId="77777777" w:rsidTr="007C1963">
        <w:trPr>
          <w:trHeight w:val="20"/>
        </w:trPr>
        <w:tc>
          <w:tcPr>
            <w:tcW w:w="1843" w:type="dxa"/>
            <w:shd w:val="clear" w:color="auto" w:fill="auto"/>
            <w:vAlign w:val="center"/>
          </w:tcPr>
          <w:p w14:paraId="6846AE9C" w14:textId="77777777" w:rsidR="00827E2C" w:rsidRPr="00DD4EE5" w:rsidRDefault="00827E2C" w:rsidP="007C1963">
            <w:pPr>
              <w:spacing w:line="240" w:lineRule="auto"/>
              <w:ind w:firstLine="0"/>
              <w:jc w:val="left"/>
              <w:rPr>
                <w:rFonts w:eastAsia="Calibri" w:cs="Times New Roman"/>
                <w:szCs w:val="24"/>
              </w:rPr>
            </w:pPr>
            <w:r w:rsidRPr="00DD4EE5">
              <w:rPr>
                <w:szCs w:val="24"/>
                <w:lang w:val="en-US" w:bidi="en-US"/>
              </w:rPr>
              <w:t>A16.12.009</w:t>
            </w:r>
          </w:p>
        </w:tc>
        <w:tc>
          <w:tcPr>
            <w:tcW w:w="2977" w:type="dxa"/>
            <w:shd w:val="clear" w:color="auto" w:fill="auto"/>
            <w:vAlign w:val="center"/>
          </w:tcPr>
          <w:p w14:paraId="7AA58F61" w14:textId="77777777" w:rsidR="00827E2C" w:rsidRPr="00DD4EE5" w:rsidRDefault="00827E2C" w:rsidP="00224FF3">
            <w:pPr>
              <w:spacing w:line="240" w:lineRule="auto"/>
              <w:ind w:firstLine="0"/>
              <w:jc w:val="left"/>
              <w:rPr>
                <w:rFonts w:eastAsia="Calibri" w:cs="Times New Roman"/>
                <w:szCs w:val="24"/>
              </w:rPr>
            </w:pPr>
            <w:r w:rsidRPr="00DD4EE5">
              <w:rPr>
                <w:szCs w:val="24"/>
              </w:rPr>
              <w:t>Тромбэндартерэктомия</w:t>
            </w:r>
          </w:p>
        </w:tc>
        <w:tc>
          <w:tcPr>
            <w:tcW w:w="1843" w:type="dxa"/>
            <w:vAlign w:val="center"/>
          </w:tcPr>
          <w:p w14:paraId="3C7A6DFB"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rPr>
            </w:pPr>
            <w:r w:rsidRPr="00DD4EE5">
              <w:rPr>
                <w:szCs w:val="24"/>
              </w:rPr>
              <w:t>А16.12.026.018</w:t>
            </w:r>
          </w:p>
        </w:tc>
        <w:tc>
          <w:tcPr>
            <w:tcW w:w="3118" w:type="dxa"/>
            <w:vAlign w:val="center"/>
          </w:tcPr>
          <w:p w14:paraId="3FDA05D5" w14:textId="77777777" w:rsidR="00827E2C" w:rsidRPr="00DD4EE5" w:rsidRDefault="00827E2C" w:rsidP="00224FF3">
            <w:pPr>
              <w:spacing w:line="240" w:lineRule="auto"/>
              <w:ind w:firstLine="0"/>
              <w:jc w:val="left"/>
              <w:rPr>
                <w:rFonts w:eastAsia="Calibri" w:cs="Times New Roman"/>
                <w:szCs w:val="24"/>
              </w:rPr>
            </w:pPr>
            <w:r w:rsidRPr="00DD4EE5">
              <w:rPr>
                <w:szCs w:val="24"/>
              </w:rPr>
              <w:t>Балонная ангиопластика подвздошной артерии</w:t>
            </w:r>
          </w:p>
        </w:tc>
      </w:tr>
      <w:tr w:rsidR="00827E2C" w:rsidRPr="00DD4EE5" w14:paraId="4D3B63D3" w14:textId="77777777" w:rsidTr="007C1963">
        <w:trPr>
          <w:trHeight w:val="20"/>
        </w:trPr>
        <w:tc>
          <w:tcPr>
            <w:tcW w:w="1843" w:type="dxa"/>
            <w:shd w:val="clear" w:color="auto" w:fill="auto"/>
            <w:vAlign w:val="center"/>
          </w:tcPr>
          <w:p w14:paraId="72F14E74" w14:textId="77777777" w:rsidR="00827E2C" w:rsidRPr="00DD4EE5" w:rsidRDefault="00827E2C" w:rsidP="007C1963">
            <w:pPr>
              <w:spacing w:line="240" w:lineRule="auto"/>
              <w:ind w:firstLine="0"/>
              <w:jc w:val="left"/>
              <w:rPr>
                <w:rFonts w:eastAsia="Calibri" w:cs="Times New Roman"/>
                <w:szCs w:val="24"/>
              </w:rPr>
            </w:pPr>
            <w:r w:rsidRPr="00DD4EE5">
              <w:rPr>
                <w:szCs w:val="24"/>
                <w:lang w:val="en-US" w:bidi="en-US"/>
              </w:rPr>
              <w:t>A16.12.009</w:t>
            </w:r>
          </w:p>
        </w:tc>
        <w:tc>
          <w:tcPr>
            <w:tcW w:w="2977" w:type="dxa"/>
            <w:shd w:val="clear" w:color="auto" w:fill="auto"/>
            <w:vAlign w:val="center"/>
          </w:tcPr>
          <w:p w14:paraId="2E5BA024" w14:textId="77777777" w:rsidR="00827E2C" w:rsidRPr="00DD4EE5" w:rsidRDefault="00827E2C" w:rsidP="00224FF3">
            <w:pPr>
              <w:spacing w:line="240" w:lineRule="auto"/>
              <w:ind w:firstLine="0"/>
              <w:jc w:val="left"/>
              <w:rPr>
                <w:rFonts w:eastAsia="Calibri" w:cs="Times New Roman"/>
                <w:szCs w:val="24"/>
              </w:rPr>
            </w:pPr>
            <w:r w:rsidRPr="00DD4EE5">
              <w:rPr>
                <w:szCs w:val="24"/>
              </w:rPr>
              <w:t>Тромбэндартерэктомия</w:t>
            </w:r>
          </w:p>
        </w:tc>
        <w:tc>
          <w:tcPr>
            <w:tcW w:w="1843" w:type="dxa"/>
            <w:vAlign w:val="center"/>
          </w:tcPr>
          <w:p w14:paraId="0C1B636B"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rPr>
            </w:pPr>
            <w:r w:rsidRPr="00DD4EE5">
              <w:rPr>
                <w:szCs w:val="24"/>
              </w:rPr>
              <w:t>А16.12.028</w:t>
            </w:r>
          </w:p>
        </w:tc>
        <w:tc>
          <w:tcPr>
            <w:tcW w:w="3118" w:type="dxa"/>
            <w:vAlign w:val="center"/>
          </w:tcPr>
          <w:p w14:paraId="11C1A749" w14:textId="77777777" w:rsidR="00827E2C" w:rsidRPr="00DD4EE5" w:rsidRDefault="00827E2C" w:rsidP="00224FF3">
            <w:pPr>
              <w:spacing w:line="240" w:lineRule="auto"/>
              <w:ind w:firstLine="0"/>
              <w:jc w:val="left"/>
              <w:rPr>
                <w:rFonts w:eastAsia="Calibri" w:cs="Times New Roman"/>
                <w:szCs w:val="24"/>
              </w:rPr>
            </w:pPr>
            <w:r w:rsidRPr="00DD4EE5">
              <w:rPr>
                <w:szCs w:val="24"/>
              </w:rPr>
              <w:t>Установка стента в сосуд</w:t>
            </w:r>
          </w:p>
        </w:tc>
      </w:tr>
      <w:tr w:rsidR="00827E2C" w:rsidRPr="00DD4EE5" w14:paraId="68EF4CD4" w14:textId="77777777" w:rsidTr="007C1963">
        <w:trPr>
          <w:trHeight w:val="20"/>
        </w:trPr>
        <w:tc>
          <w:tcPr>
            <w:tcW w:w="1843" w:type="dxa"/>
            <w:shd w:val="clear" w:color="auto" w:fill="auto"/>
            <w:vAlign w:val="center"/>
          </w:tcPr>
          <w:p w14:paraId="7A717A5A" w14:textId="77777777" w:rsidR="00827E2C" w:rsidRPr="00DD4EE5" w:rsidRDefault="00827E2C" w:rsidP="007C1963">
            <w:pPr>
              <w:spacing w:line="240" w:lineRule="auto"/>
              <w:ind w:firstLine="0"/>
              <w:jc w:val="left"/>
              <w:rPr>
                <w:rFonts w:eastAsia="Calibri" w:cs="Times New Roman"/>
                <w:szCs w:val="24"/>
              </w:rPr>
            </w:pPr>
            <w:r w:rsidRPr="00DD4EE5">
              <w:rPr>
                <w:szCs w:val="24"/>
                <w:lang w:val="en-US" w:bidi="en-US"/>
              </w:rPr>
              <w:t>A16.12.038.006</w:t>
            </w:r>
          </w:p>
        </w:tc>
        <w:tc>
          <w:tcPr>
            <w:tcW w:w="2977" w:type="dxa"/>
            <w:shd w:val="clear" w:color="auto" w:fill="auto"/>
            <w:vAlign w:val="center"/>
          </w:tcPr>
          <w:p w14:paraId="6E6FD3B1" w14:textId="77777777" w:rsidR="00827E2C" w:rsidRPr="00DD4EE5" w:rsidRDefault="00827E2C" w:rsidP="00224FF3">
            <w:pPr>
              <w:spacing w:line="240" w:lineRule="auto"/>
              <w:ind w:firstLine="0"/>
              <w:jc w:val="left"/>
              <w:rPr>
                <w:rFonts w:eastAsia="Calibri" w:cs="Times New Roman"/>
                <w:szCs w:val="24"/>
              </w:rPr>
            </w:pPr>
            <w:r w:rsidRPr="00DD4EE5">
              <w:rPr>
                <w:szCs w:val="24"/>
              </w:rPr>
              <w:t>Бедренно - подколенное шунтирование</w:t>
            </w:r>
          </w:p>
        </w:tc>
        <w:tc>
          <w:tcPr>
            <w:tcW w:w="1843" w:type="dxa"/>
            <w:vAlign w:val="center"/>
          </w:tcPr>
          <w:p w14:paraId="53191706"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rPr>
            </w:pPr>
            <w:r w:rsidRPr="00DD4EE5">
              <w:rPr>
                <w:rFonts w:eastAsia="Calibri" w:cs="Times New Roman"/>
                <w:szCs w:val="24"/>
              </w:rPr>
              <w:t>A16.12.026.002</w:t>
            </w:r>
          </w:p>
        </w:tc>
        <w:tc>
          <w:tcPr>
            <w:tcW w:w="3118" w:type="dxa"/>
            <w:vAlign w:val="center"/>
          </w:tcPr>
          <w:p w14:paraId="04952669" w14:textId="77777777" w:rsidR="00827E2C" w:rsidRPr="00DD4EE5" w:rsidRDefault="00827E2C" w:rsidP="00224FF3">
            <w:pPr>
              <w:spacing w:line="240" w:lineRule="auto"/>
              <w:ind w:firstLine="0"/>
              <w:jc w:val="left"/>
              <w:rPr>
                <w:rFonts w:eastAsia="Calibri" w:cs="Times New Roman"/>
                <w:szCs w:val="24"/>
              </w:rPr>
            </w:pPr>
            <w:r w:rsidRPr="00DD4EE5">
              <w:rPr>
                <w:rFonts w:eastAsia="Calibri" w:cs="Times New Roman"/>
                <w:szCs w:val="24"/>
              </w:rPr>
              <w:t>Баллонная ангиопластика подколенной артерии и магистральных артерий голени</w:t>
            </w:r>
          </w:p>
        </w:tc>
      </w:tr>
      <w:tr w:rsidR="00827E2C" w:rsidRPr="00DD4EE5" w14:paraId="5E41D336" w14:textId="77777777" w:rsidTr="007C1963">
        <w:trPr>
          <w:trHeight w:val="20"/>
        </w:trPr>
        <w:tc>
          <w:tcPr>
            <w:tcW w:w="1843" w:type="dxa"/>
            <w:shd w:val="clear" w:color="auto" w:fill="auto"/>
            <w:vAlign w:val="center"/>
          </w:tcPr>
          <w:p w14:paraId="3F63542E" w14:textId="77777777" w:rsidR="00827E2C" w:rsidRPr="00DD4EE5" w:rsidRDefault="00827E2C" w:rsidP="007C1963">
            <w:pPr>
              <w:spacing w:line="240" w:lineRule="auto"/>
              <w:ind w:firstLine="0"/>
              <w:jc w:val="left"/>
              <w:rPr>
                <w:rFonts w:eastAsia="Calibri" w:cs="Times New Roman"/>
                <w:szCs w:val="24"/>
              </w:rPr>
            </w:pPr>
            <w:r w:rsidRPr="00DD4EE5">
              <w:rPr>
                <w:szCs w:val="24"/>
                <w:lang w:val="en-US" w:bidi="en-US"/>
              </w:rPr>
              <w:t>A16.12.038.006</w:t>
            </w:r>
          </w:p>
        </w:tc>
        <w:tc>
          <w:tcPr>
            <w:tcW w:w="2977" w:type="dxa"/>
            <w:shd w:val="clear" w:color="auto" w:fill="auto"/>
            <w:vAlign w:val="center"/>
          </w:tcPr>
          <w:p w14:paraId="60A14984" w14:textId="77777777" w:rsidR="00827E2C" w:rsidRPr="00DD4EE5" w:rsidRDefault="00827E2C" w:rsidP="00224FF3">
            <w:pPr>
              <w:spacing w:line="240" w:lineRule="auto"/>
              <w:ind w:firstLine="0"/>
              <w:jc w:val="left"/>
              <w:rPr>
                <w:rFonts w:eastAsia="Calibri" w:cs="Times New Roman"/>
                <w:szCs w:val="24"/>
              </w:rPr>
            </w:pPr>
            <w:r w:rsidRPr="00DD4EE5">
              <w:rPr>
                <w:szCs w:val="24"/>
              </w:rPr>
              <w:t>Бедренно - подколенное шунтирование</w:t>
            </w:r>
          </w:p>
        </w:tc>
        <w:tc>
          <w:tcPr>
            <w:tcW w:w="1843" w:type="dxa"/>
            <w:vAlign w:val="center"/>
          </w:tcPr>
          <w:p w14:paraId="268E40DE"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rPr>
            </w:pPr>
            <w:r w:rsidRPr="00DD4EE5">
              <w:rPr>
                <w:rFonts w:eastAsia="Calibri" w:cs="Times New Roman"/>
                <w:szCs w:val="24"/>
              </w:rPr>
              <w:t>A16.12.026.004</w:t>
            </w:r>
          </w:p>
        </w:tc>
        <w:tc>
          <w:tcPr>
            <w:tcW w:w="3118" w:type="dxa"/>
            <w:vAlign w:val="center"/>
          </w:tcPr>
          <w:p w14:paraId="3A5B5E6A" w14:textId="77777777" w:rsidR="00827E2C" w:rsidRPr="00DD4EE5" w:rsidRDefault="00827E2C" w:rsidP="00224FF3">
            <w:pPr>
              <w:spacing w:line="240" w:lineRule="auto"/>
              <w:ind w:firstLine="0"/>
              <w:jc w:val="left"/>
              <w:rPr>
                <w:rFonts w:eastAsia="Calibri" w:cs="Times New Roman"/>
                <w:szCs w:val="24"/>
              </w:rPr>
            </w:pPr>
            <w:r w:rsidRPr="00DD4EE5">
              <w:rPr>
                <w:rFonts w:eastAsia="Calibri" w:cs="Times New Roman"/>
                <w:szCs w:val="24"/>
              </w:rPr>
              <w:t>Баллонная ангиопластика со стентированием подколенной артерии и магистральных артерий голени</w:t>
            </w:r>
          </w:p>
        </w:tc>
      </w:tr>
      <w:tr w:rsidR="00827E2C" w:rsidRPr="00DD4EE5" w14:paraId="24D7611A" w14:textId="77777777" w:rsidTr="007C1963">
        <w:trPr>
          <w:trHeight w:val="20"/>
        </w:trPr>
        <w:tc>
          <w:tcPr>
            <w:tcW w:w="1843" w:type="dxa"/>
            <w:shd w:val="clear" w:color="auto" w:fill="auto"/>
            <w:vAlign w:val="center"/>
          </w:tcPr>
          <w:p w14:paraId="4E07D3BC" w14:textId="77777777" w:rsidR="00827E2C" w:rsidRPr="00DD4EE5" w:rsidRDefault="00827E2C" w:rsidP="007C1963">
            <w:pPr>
              <w:spacing w:line="240" w:lineRule="auto"/>
              <w:ind w:firstLine="0"/>
              <w:jc w:val="left"/>
              <w:rPr>
                <w:rFonts w:eastAsia="Calibri" w:cs="Times New Roman"/>
                <w:szCs w:val="24"/>
                <w:lang w:val="en-US"/>
              </w:rPr>
            </w:pPr>
            <w:r w:rsidRPr="00DD4EE5">
              <w:rPr>
                <w:rFonts w:eastAsia="Calibri" w:cs="Times New Roman"/>
                <w:szCs w:val="24"/>
                <w:lang w:val="en-US"/>
              </w:rPr>
              <w:t>A16.12.006.001</w:t>
            </w:r>
          </w:p>
        </w:tc>
        <w:tc>
          <w:tcPr>
            <w:tcW w:w="2977" w:type="dxa"/>
            <w:shd w:val="clear" w:color="auto" w:fill="auto"/>
            <w:vAlign w:val="center"/>
          </w:tcPr>
          <w:p w14:paraId="1D52C33E" w14:textId="77777777" w:rsidR="00827E2C" w:rsidRPr="00DD4EE5" w:rsidRDefault="00827E2C" w:rsidP="00224FF3">
            <w:pPr>
              <w:spacing w:line="240" w:lineRule="auto"/>
              <w:ind w:firstLine="0"/>
              <w:jc w:val="left"/>
              <w:rPr>
                <w:rFonts w:eastAsia="Calibri" w:cs="Times New Roman"/>
                <w:szCs w:val="24"/>
              </w:rPr>
            </w:pPr>
            <w:r w:rsidRPr="00DD4EE5">
              <w:rPr>
                <w:rFonts w:eastAsia="Calibri" w:cs="Times New Roman"/>
                <w:szCs w:val="24"/>
              </w:rPr>
              <w:t>Удаление поверхностных вен нижней конечности</w:t>
            </w:r>
          </w:p>
        </w:tc>
        <w:tc>
          <w:tcPr>
            <w:tcW w:w="1843" w:type="dxa"/>
            <w:vAlign w:val="center"/>
          </w:tcPr>
          <w:p w14:paraId="0B18E33D" w14:textId="77777777" w:rsidR="00827E2C" w:rsidRPr="00DD4EE5" w:rsidRDefault="00827E2C"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rFonts w:eastAsia="Calibri" w:cs="Times New Roman"/>
                <w:szCs w:val="24"/>
                <w:lang w:val="en-US"/>
              </w:rPr>
              <w:t>A16.30.001</w:t>
            </w:r>
          </w:p>
        </w:tc>
        <w:tc>
          <w:tcPr>
            <w:tcW w:w="3118" w:type="dxa"/>
            <w:vAlign w:val="center"/>
          </w:tcPr>
          <w:p w14:paraId="54D25A19" w14:textId="77777777" w:rsidR="00827E2C" w:rsidRPr="00DD4EE5" w:rsidRDefault="00827E2C" w:rsidP="00224FF3">
            <w:pPr>
              <w:spacing w:line="240" w:lineRule="auto"/>
              <w:ind w:firstLine="0"/>
              <w:jc w:val="left"/>
              <w:rPr>
                <w:rFonts w:eastAsia="Calibri" w:cs="Times New Roman"/>
                <w:szCs w:val="24"/>
              </w:rPr>
            </w:pPr>
            <w:r w:rsidRPr="00DD4EE5">
              <w:rPr>
                <w:rFonts w:eastAsia="Calibri" w:cs="Times New Roman"/>
                <w:szCs w:val="24"/>
              </w:rPr>
              <w:t>Оперативное лечение пахово-бедренной грыжи</w:t>
            </w:r>
          </w:p>
        </w:tc>
      </w:tr>
      <w:tr w:rsidR="00827E2C" w:rsidRPr="00DD4EE5" w14:paraId="109D67B0" w14:textId="77777777" w:rsidTr="007C1963">
        <w:trPr>
          <w:trHeight w:val="20"/>
        </w:trPr>
        <w:tc>
          <w:tcPr>
            <w:tcW w:w="1843" w:type="dxa"/>
            <w:shd w:val="clear" w:color="auto" w:fill="auto"/>
            <w:vAlign w:val="center"/>
          </w:tcPr>
          <w:p w14:paraId="75B4EB1F" w14:textId="77777777" w:rsidR="00827E2C" w:rsidRPr="00DD4EE5" w:rsidRDefault="00827E2C" w:rsidP="007C1963">
            <w:pPr>
              <w:spacing w:line="240" w:lineRule="auto"/>
              <w:ind w:firstLine="0"/>
              <w:jc w:val="left"/>
              <w:rPr>
                <w:rFonts w:eastAsia="Calibri" w:cs="Times New Roman"/>
                <w:szCs w:val="24"/>
                <w:lang w:val="en-US"/>
              </w:rPr>
            </w:pPr>
            <w:r w:rsidRPr="00DD4EE5">
              <w:rPr>
                <w:rFonts w:eastAsia="Calibri" w:cs="Times New Roman"/>
                <w:szCs w:val="24"/>
                <w:lang w:val="en-US"/>
              </w:rPr>
              <w:t>A16.12.006.001</w:t>
            </w:r>
          </w:p>
        </w:tc>
        <w:tc>
          <w:tcPr>
            <w:tcW w:w="2977" w:type="dxa"/>
            <w:shd w:val="clear" w:color="auto" w:fill="auto"/>
            <w:vAlign w:val="center"/>
          </w:tcPr>
          <w:p w14:paraId="38AD0BCF" w14:textId="77777777" w:rsidR="00827E2C" w:rsidRPr="00DD4EE5" w:rsidRDefault="00827E2C" w:rsidP="00224FF3">
            <w:pPr>
              <w:spacing w:line="240" w:lineRule="auto"/>
              <w:ind w:firstLine="0"/>
              <w:jc w:val="left"/>
              <w:rPr>
                <w:rFonts w:eastAsia="Calibri" w:cs="Times New Roman"/>
                <w:szCs w:val="24"/>
              </w:rPr>
            </w:pPr>
            <w:r w:rsidRPr="00DD4EE5">
              <w:rPr>
                <w:rFonts w:eastAsia="Calibri" w:cs="Times New Roman"/>
                <w:szCs w:val="24"/>
              </w:rPr>
              <w:t>Удаление поверхностных вен нижней конечности</w:t>
            </w:r>
          </w:p>
        </w:tc>
        <w:tc>
          <w:tcPr>
            <w:tcW w:w="1843" w:type="dxa"/>
            <w:vAlign w:val="center"/>
          </w:tcPr>
          <w:p w14:paraId="61AACE4D" w14:textId="77777777" w:rsidR="00827E2C" w:rsidRPr="00DD4EE5" w:rsidRDefault="00827E2C" w:rsidP="007C1963">
            <w:pPr>
              <w:spacing w:line="240" w:lineRule="auto"/>
              <w:ind w:firstLine="0"/>
              <w:jc w:val="left"/>
              <w:rPr>
                <w:rFonts w:eastAsia="Calibri" w:cs="Times New Roman"/>
                <w:szCs w:val="24"/>
                <w:lang w:val="en-US"/>
              </w:rPr>
            </w:pPr>
            <w:r w:rsidRPr="00DD4EE5">
              <w:rPr>
                <w:rFonts w:eastAsia="Calibri" w:cs="Times New Roman"/>
                <w:szCs w:val="24"/>
                <w:lang w:val="en-US"/>
              </w:rPr>
              <w:t>A16.30.001.001</w:t>
            </w:r>
          </w:p>
        </w:tc>
        <w:tc>
          <w:tcPr>
            <w:tcW w:w="3118" w:type="dxa"/>
            <w:vAlign w:val="center"/>
          </w:tcPr>
          <w:p w14:paraId="70B95276" w14:textId="77777777" w:rsidR="00827E2C" w:rsidRPr="00DD4EE5" w:rsidRDefault="00827E2C" w:rsidP="00224FF3">
            <w:pPr>
              <w:spacing w:line="240" w:lineRule="auto"/>
              <w:ind w:firstLine="0"/>
              <w:jc w:val="left"/>
              <w:rPr>
                <w:rFonts w:eastAsia="Calibri" w:cs="Times New Roman"/>
                <w:szCs w:val="24"/>
              </w:rPr>
            </w:pPr>
            <w:r w:rsidRPr="00DD4EE5">
              <w:rPr>
                <w:rFonts w:eastAsia="Calibri" w:cs="Times New Roman"/>
                <w:szCs w:val="24"/>
              </w:rPr>
              <w:t>Оперативное лечение пахово-бедренной грыжи с использованием видеоэндоскопических технологий</w:t>
            </w:r>
          </w:p>
        </w:tc>
      </w:tr>
      <w:tr w:rsidR="00827E2C" w:rsidRPr="00F5069E" w14:paraId="2BF643F5" w14:textId="77777777" w:rsidTr="007C1963">
        <w:trPr>
          <w:trHeight w:val="20"/>
        </w:trPr>
        <w:tc>
          <w:tcPr>
            <w:tcW w:w="1843" w:type="dxa"/>
            <w:shd w:val="clear" w:color="auto" w:fill="auto"/>
            <w:vAlign w:val="center"/>
          </w:tcPr>
          <w:p w14:paraId="019F974B" w14:textId="77777777" w:rsidR="00827E2C" w:rsidRPr="00DD4EE5" w:rsidRDefault="00827E2C" w:rsidP="007C1963">
            <w:pPr>
              <w:spacing w:line="240" w:lineRule="auto"/>
              <w:ind w:firstLine="0"/>
              <w:jc w:val="left"/>
              <w:rPr>
                <w:rFonts w:eastAsia="Calibri" w:cs="Times New Roman"/>
                <w:szCs w:val="24"/>
                <w:lang w:val="en-US"/>
              </w:rPr>
            </w:pPr>
            <w:r w:rsidRPr="00DD4EE5">
              <w:rPr>
                <w:rFonts w:eastAsia="Calibri" w:cs="Times New Roman"/>
                <w:szCs w:val="24"/>
                <w:lang w:val="en-US"/>
              </w:rPr>
              <w:t>A16.12.006.001</w:t>
            </w:r>
          </w:p>
        </w:tc>
        <w:tc>
          <w:tcPr>
            <w:tcW w:w="2977" w:type="dxa"/>
            <w:shd w:val="clear" w:color="auto" w:fill="auto"/>
            <w:vAlign w:val="center"/>
          </w:tcPr>
          <w:p w14:paraId="627BCF3E" w14:textId="77777777" w:rsidR="00827E2C" w:rsidRPr="00DD4EE5" w:rsidRDefault="00827E2C" w:rsidP="00224FF3">
            <w:pPr>
              <w:spacing w:line="240" w:lineRule="auto"/>
              <w:ind w:firstLine="0"/>
              <w:jc w:val="left"/>
              <w:rPr>
                <w:rFonts w:eastAsia="Calibri" w:cs="Times New Roman"/>
                <w:szCs w:val="24"/>
              </w:rPr>
            </w:pPr>
            <w:r w:rsidRPr="00DD4EE5">
              <w:rPr>
                <w:rFonts w:eastAsia="Calibri" w:cs="Times New Roman"/>
                <w:szCs w:val="24"/>
              </w:rPr>
              <w:t>Удаление поверхностных вен нижней конечности</w:t>
            </w:r>
          </w:p>
        </w:tc>
        <w:tc>
          <w:tcPr>
            <w:tcW w:w="1843" w:type="dxa"/>
            <w:vAlign w:val="center"/>
          </w:tcPr>
          <w:p w14:paraId="42CA63CD" w14:textId="77777777" w:rsidR="00827E2C" w:rsidRPr="00DD4EE5" w:rsidRDefault="00827E2C" w:rsidP="007C1963">
            <w:pPr>
              <w:spacing w:line="240" w:lineRule="auto"/>
              <w:ind w:firstLine="0"/>
              <w:jc w:val="left"/>
              <w:rPr>
                <w:rFonts w:eastAsia="Calibri" w:cs="Times New Roman"/>
                <w:szCs w:val="24"/>
                <w:lang w:val="en-US"/>
              </w:rPr>
            </w:pPr>
            <w:r w:rsidRPr="00DD4EE5">
              <w:rPr>
                <w:rFonts w:eastAsia="Calibri" w:cs="Times New Roman"/>
                <w:szCs w:val="24"/>
                <w:lang w:val="en-US"/>
              </w:rPr>
              <w:t>A16.30.001.002</w:t>
            </w:r>
          </w:p>
        </w:tc>
        <w:tc>
          <w:tcPr>
            <w:tcW w:w="3118" w:type="dxa"/>
            <w:vAlign w:val="center"/>
          </w:tcPr>
          <w:p w14:paraId="69639273" w14:textId="77777777" w:rsidR="00827E2C" w:rsidRPr="00F5069E" w:rsidRDefault="00827E2C" w:rsidP="00224FF3">
            <w:pPr>
              <w:spacing w:line="240" w:lineRule="auto"/>
              <w:ind w:firstLine="0"/>
              <w:jc w:val="left"/>
              <w:rPr>
                <w:rFonts w:eastAsia="Calibri" w:cs="Times New Roman"/>
                <w:szCs w:val="24"/>
              </w:rPr>
            </w:pPr>
            <w:r w:rsidRPr="00DD4EE5">
              <w:rPr>
                <w:rFonts w:eastAsia="Calibri" w:cs="Times New Roman"/>
                <w:szCs w:val="24"/>
              </w:rPr>
              <w:t>Оперативное лечение пахово-бедренной грыжи с использованием сетчатых имплантов</w:t>
            </w:r>
          </w:p>
        </w:tc>
      </w:tr>
      <w:tr w:rsidR="00827E2C" w:rsidRPr="00F5069E" w14:paraId="149003E8" w14:textId="77777777" w:rsidTr="007C1963">
        <w:trPr>
          <w:trHeight w:val="20"/>
        </w:trPr>
        <w:tc>
          <w:tcPr>
            <w:tcW w:w="1843" w:type="dxa"/>
            <w:shd w:val="clear" w:color="auto" w:fill="auto"/>
            <w:vAlign w:val="center"/>
          </w:tcPr>
          <w:p w14:paraId="2199E359"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w:t>
            </w:r>
          </w:p>
        </w:tc>
        <w:tc>
          <w:tcPr>
            <w:tcW w:w="2977" w:type="dxa"/>
            <w:shd w:val="clear" w:color="auto" w:fill="auto"/>
            <w:vAlign w:val="center"/>
          </w:tcPr>
          <w:p w14:paraId="27B3A2E7"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w:t>
            </w:r>
          </w:p>
        </w:tc>
        <w:tc>
          <w:tcPr>
            <w:tcW w:w="1843" w:type="dxa"/>
            <w:vAlign w:val="center"/>
          </w:tcPr>
          <w:p w14:paraId="317D3C07"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w:t>
            </w:r>
          </w:p>
        </w:tc>
        <w:tc>
          <w:tcPr>
            <w:tcW w:w="3118" w:type="dxa"/>
            <w:vAlign w:val="center"/>
          </w:tcPr>
          <w:p w14:paraId="2C74B6A8" w14:textId="77777777" w:rsidR="00827E2C" w:rsidRPr="00F5069E" w:rsidRDefault="00827E2C" w:rsidP="00224FF3">
            <w:pPr>
              <w:overflowPunct w:val="0"/>
              <w:autoSpaceDE w:val="0"/>
              <w:autoSpaceDN w:val="0"/>
              <w:adjustRightInd w:val="0"/>
              <w:spacing w:line="240" w:lineRule="auto"/>
              <w:ind w:firstLine="0"/>
              <w:jc w:val="left"/>
              <w:textAlignment w:val="baseline"/>
              <w:rPr>
                <w:rFonts w:eastAsia="Calibri" w:cs="Times New Roman"/>
                <w:szCs w:val="24"/>
                <w:lang w:val="en-US"/>
              </w:rPr>
            </w:pPr>
            <w:r w:rsidRPr="00F5069E">
              <w:rPr>
                <w:rFonts w:eastAsia="Calibri" w:cs="Times New Roman"/>
                <w:szCs w:val="24"/>
                <w:lang w:val="en-US"/>
              </w:rPr>
              <w:t>Оперативное лечение пупочной грыжи</w:t>
            </w:r>
          </w:p>
        </w:tc>
      </w:tr>
      <w:tr w:rsidR="00827E2C" w:rsidRPr="00F5069E" w14:paraId="6EF74682" w14:textId="77777777" w:rsidTr="007C1963">
        <w:trPr>
          <w:trHeight w:val="20"/>
        </w:trPr>
        <w:tc>
          <w:tcPr>
            <w:tcW w:w="1843" w:type="dxa"/>
            <w:shd w:val="clear" w:color="auto" w:fill="auto"/>
            <w:vAlign w:val="center"/>
          </w:tcPr>
          <w:p w14:paraId="73F28996"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lastRenderedPageBreak/>
              <w:t>A16.14.009</w:t>
            </w:r>
          </w:p>
        </w:tc>
        <w:tc>
          <w:tcPr>
            <w:tcW w:w="2977" w:type="dxa"/>
            <w:shd w:val="clear" w:color="auto" w:fill="auto"/>
            <w:vAlign w:val="center"/>
          </w:tcPr>
          <w:p w14:paraId="3A952313"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w:t>
            </w:r>
          </w:p>
        </w:tc>
        <w:tc>
          <w:tcPr>
            <w:tcW w:w="1843" w:type="dxa"/>
            <w:vAlign w:val="center"/>
          </w:tcPr>
          <w:p w14:paraId="066F52D1"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A16.30.002.001</w:t>
            </w:r>
          </w:p>
        </w:tc>
        <w:tc>
          <w:tcPr>
            <w:tcW w:w="3118" w:type="dxa"/>
            <w:vAlign w:val="center"/>
          </w:tcPr>
          <w:p w14:paraId="77C8D744"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пупочной грыжи с использованием видеоэндоскопических технологий</w:t>
            </w:r>
          </w:p>
        </w:tc>
      </w:tr>
      <w:tr w:rsidR="00827E2C" w:rsidRPr="00F5069E" w14:paraId="60E5F118" w14:textId="77777777" w:rsidTr="007C1963">
        <w:trPr>
          <w:trHeight w:val="20"/>
        </w:trPr>
        <w:tc>
          <w:tcPr>
            <w:tcW w:w="1843" w:type="dxa"/>
            <w:shd w:val="clear" w:color="auto" w:fill="auto"/>
            <w:vAlign w:val="center"/>
          </w:tcPr>
          <w:p w14:paraId="1F58DE58"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w:t>
            </w:r>
          </w:p>
        </w:tc>
        <w:tc>
          <w:tcPr>
            <w:tcW w:w="2977" w:type="dxa"/>
            <w:shd w:val="clear" w:color="auto" w:fill="auto"/>
            <w:vAlign w:val="center"/>
          </w:tcPr>
          <w:p w14:paraId="2F5685D9"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w:t>
            </w:r>
          </w:p>
        </w:tc>
        <w:tc>
          <w:tcPr>
            <w:tcW w:w="1843" w:type="dxa"/>
            <w:vAlign w:val="center"/>
          </w:tcPr>
          <w:p w14:paraId="2559B24C"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A16.30.002.002</w:t>
            </w:r>
          </w:p>
        </w:tc>
        <w:tc>
          <w:tcPr>
            <w:tcW w:w="3118" w:type="dxa"/>
            <w:vAlign w:val="center"/>
          </w:tcPr>
          <w:p w14:paraId="7D19C6A0"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пупочной грыжи с использованием сетчатых имплантов</w:t>
            </w:r>
          </w:p>
        </w:tc>
      </w:tr>
      <w:tr w:rsidR="00827E2C" w:rsidRPr="00F5069E" w14:paraId="1933229C" w14:textId="77777777" w:rsidTr="007C1963">
        <w:trPr>
          <w:trHeight w:val="20"/>
        </w:trPr>
        <w:tc>
          <w:tcPr>
            <w:tcW w:w="1843" w:type="dxa"/>
            <w:shd w:val="clear" w:color="auto" w:fill="auto"/>
            <w:vAlign w:val="center"/>
          </w:tcPr>
          <w:p w14:paraId="705F010E"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w:t>
            </w:r>
          </w:p>
        </w:tc>
        <w:tc>
          <w:tcPr>
            <w:tcW w:w="2977" w:type="dxa"/>
            <w:shd w:val="clear" w:color="auto" w:fill="auto"/>
            <w:vAlign w:val="center"/>
          </w:tcPr>
          <w:p w14:paraId="07B8600A"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w:t>
            </w:r>
          </w:p>
        </w:tc>
        <w:tc>
          <w:tcPr>
            <w:tcW w:w="1843" w:type="dxa"/>
            <w:vAlign w:val="center"/>
          </w:tcPr>
          <w:p w14:paraId="47490D1D"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A16.30.003</w:t>
            </w:r>
          </w:p>
        </w:tc>
        <w:tc>
          <w:tcPr>
            <w:tcW w:w="3118" w:type="dxa"/>
            <w:vAlign w:val="center"/>
          </w:tcPr>
          <w:p w14:paraId="5888F530"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Оперативное лечение околопупочной грыжи</w:t>
            </w:r>
          </w:p>
        </w:tc>
      </w:tr>
      <w:tr w:rsidR="00827E2C" w:rsidRPr="00F5069E" w14:paraId="54EE58EE" w14:textId="77777777" w:rsidTr="007C1963">
        <w:trPr>
          <w:trHeight w:val="1052"/>
        </w:trPr>
        <w:tc>
          <w:tcPr>
            <w:tcW w:w="1843" w:type="dxa"/>
            <w:shd w:val="clear" w:color="auto" w:fill="auto"/>
            <w:vAlign w:val="center"/>
          </w:tcPr>
          <w:p w14:paraId="59C36AED"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w:t>
            </w:r>
          </w:p>
        </w:tc>
        <w:tc>
          <w:tcPr>
            <w:tcW w:w="2977" w:type="dxa"/>
            <w:shd w:val="clear" w:color="auto" w:fill="auto"/>
            <w:vAlign w:val="center"/>
          </w:tcPr>
          <w:p w14:paraId="38E9DF0A"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w:t>
            </w:r>
          </w:p>
        </w:tc>
        <w:tc>
          <w:tcPr>
            <w:tcW w:w="1843" w:type="dxa"/>
            <w:vAlign w:val="center"/>
          </w:tcPr>
          <w:p w14:paraId="7F1E4D68"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A16.30.004</w:t>
            </w:r>
          </w:p>
        </w:tc>
        <w:tc>
          <w:tcPr>
            <w:tcW w:w="3118" w:type="dxa"/>
            <w:vAlign w:val="center"/>
          </w:tcPr>
          <w:p w14:paraId="488C99A0"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грыжи передней брюшной стенки</w:t>
            </w:r>
          </w:p>
        </w:tc>
      </w:tr>
      <w:tr w:rsidR="00827E2C" w:rsidRPr="00F5069E" w14:paraId="1C945770" w14:textId="77777777" w:rsidTr="007C1963">
        <w:trPr>
          <w:trHeight w:val="20"/>
        </w:trPr>
        <w:tc>
          <w:tcPr>
            <w:tcW w:w="1843" w:type="dxa"/>
            <w:shd w:val="clear" w:color="auto" w:fill="auto"/>
            <w:vAlign w:val="center"/>
          </w:tcPr>
          <w:p w14:paraId="56D67914"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w:t>
            </w:r>
          </w:p>
        </w:tc>
        <w:tc>
          <w:tcPr>
            <w:tcW w:w="2977" w:type="dxa"/>
            <w:shd w:val="clear" w:color="auto" w:fill="auto"/>
            <w:vAlign w:val="center"/>
          </w:tcPr>
          <w:p w14:paraId="7CEFCD34"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w:t>
            </w:r>
          </w:p>
        </w:tc>
        <w:tc>
          <w:tcPr>
            <w:tcW w:w="1843" w:type="dxa"/>
            <w:vAlign w:val="center"/>
          </w:tcPr>
          <w:p w14:paraId="16A03509"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A16.30.004.011</w:t>
            </w:r>
          </w:p>
        </w:tc>
        <w:tc>
          <w:tcPr>
            <w:tcW w:w="3118" w:type="dxa"/>
            <w:vAlign w:val="center"/>
          </w:tcPr>
          <w:p w14:paraId="1B1F588A"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грыжи передней брюшной стенки с использованием сетчатых имплантов</w:t>
            </w:r>
          </w:p>
        </w:tc>
      </w:tr>
      <w:tr w:rsidR="00827E2C" w:rsidRPr="00F5069E" w14:paraId="18665E70" w14:textId="77777777" w:rsidTr="007C1963">
        <w:trPr>
          <w:trHeight w:val="20"/>
        </w:trPr>
        <w:tc>
          <w:tcPr>
            <w:tcW w:w="1843" w:type="dxa"/>
            <w:shd w:val="clear" w:color="auto" w:fill="auto"/>
            <w:vAlign w:val="center"/>
          </w:tcPr>
          <w:p w14:paraId="01EB2B19"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A16.14.009.002</w:t>
            </w:r>
          </w:p>
        </w:tc>
        <w:tc>
          <w:tcPr>
            <w:tcW w:w="2977" w:type="dxa"/>
            <w:shd w:val="clear" w:color="auto" w:fill="auto"/>
            <w:vAlign w:val="center"/>
          </w:tcPr>
          <w:p w14:paraId="35E11588"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лапароскопическая</w:t>
            </w:r>
          </w:p>
        </w:tc>
        <w:tc>
          <w:tcPr>
            <w:tcW w:w="1843" w:type="dxa"/>
            <w:vAlign w:val="center"/>
          </w:tcPr>
          <w:p w14:paraId="1703C5C6"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w:t>
            </w:r>
          </w:p>
        </w:tc>
        <w:tc>
          <w:tcPr>
            <w:tcW w:w="3118" w:type="dxa"/>
            <w:vAlign w:val="center"/>
          </w:tcPr>
          <w:p w14:paraId="06C6EC5D" w14:textId="77777777" w:rsidR="00827E2C" w:rsidRPr="00F5069E" w:rsidRDefault="00827E2C" w:rsidP="00224FF3">
            <w:pPr>
              <w:overflowPunct w:val="0"/>
              <w:autoSpaceDE w:val="0"/>
              <w:autoSpaceDN w:val="0"/>
              <w:adjustRightInd w:val="0"/>
              <w:spacing w:line="240" w:lineRule="auto"/>
              <w:ind w:firstLine="0"/>
              <w:jc w:val="left"/>
              <w:textAlignment w:val="baseline"/>
              <w:rPr>
                <w:rFonts w:eastAsia="Calibri" w:cs="Times New Roman"/>
                <w:szCs w:val="24"/>
                <w:lang w:val="en-US"/>
              </w:rPr>
            </w:pPr>
            <w:r w:rsidRPr="00F5069E">
              <w:rPr>
                <w:rFonts w:eastAsia="Calibri" w:cs="Times New Roman"/>
                <w:szCs w:val="24"/>
                <w:lang w:val="en-US"/>
              </w:rPr>
              <w:t>Оперативное лечение пупочной грыжи</w:t>
            </w:r>
          </w:p>
        </w:tc>
      </w:tr>
      <w:tr w:rsidR="00827E2C" w:rsidRPr="00F5069E" w14:paraId="483C7A10" w14:textId="77777777" w:rsidTr="007C1963">
        <w:trPr>
          <w:trHeight w:val="20"/>
        </w:trPr>
        <w:tc>
          <w:tcPr>
            <w:tcW w:w="1843" w:type="dxa"/>
            <w:shd w:val="clear" w:color="auto" w:fill="auto"/>
            <w:vAlign w:val="center"/>
          </w:tcPr>
          <w:p w14:paraId="2A41C070"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A16.14.009.002</w:t>
            </w:r>
          </w:p>
        </w:tc>
        <w:tc>
          <w:tcPr>
            <w:tcW w:w="2977" w:type="dxa"/>
            <w:shd w:val="clear" w:color="auto" w:fill="auto"/>
            <w:vAlign w:val="center"/>
          </w:tcPr>
          <w:p w14:paraId="378042AF"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лапароскопическая</w:t>
            </w:r>
          </w:p>
        </w:tc>
        <w:tc>
          <w:tcPr>
            <w:tcW w:w="1843" w:type="dxa"/>
            <w:vAlign w:val="center"/>
          </w:tcPr>
          <w:p w14:paraId="4E8AFDAE"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A16.30.002.001</w:t>
            </w:r>
          </w:p>
        </w:tc>
        <w:tc>
          <w:tcPr>
            <w:tcW w:w="3118" w:type="dxa"/>
            <w:vAlign w:val="center"/>
          </w:tcPr>
          <w:p w14:paraId="4532C857"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пупочной грыжи с использованием видеоэндоскопических технологий</w:t>
            </w:r>
          </w:p>
        </w:tc>
      </w:tr>
      <w:tr w:rsidR="00827E2C" w:rsidRPr="00F5069E" w14:paraId="50A02340" w14:textId="77777777" w:rsidTr="007C1963">
        <w:trPr>
          <w:trHeight w:val="20"/>
        </w:trPr>
        <w:tc>
          <w:tcPr>
            <w:tcW w:w="1843" w:type="dxa"/>
            <w:shd w:val="clear" w:color="auto" w:fill="auto"/>
            <w:vAlign w:val="center"/>
          </w:tcPr>
          <w:p w14:paraId="53238417"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A16.14.009.002</w:t>
            </w:r>
          </w:p>
        </w:tc>
        <w:tc>
          <w:tcPr>
            <w:tcW w:w="2977" w:type="dxa"/>
            <w:shd w:val="clear" w:color="auto" w:fill="auto"/>
            <w:vAlign w:val="center"/>
          </w:tcPr>
          <w:p w14:paraId="148F3CC0"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лапароскопическая</w:t>
            </w:r>
          </w:p>
        </w:tc>
        <w:tc>
          <w:tcPr>
            <w:tcW w:w="1843" w:type="dxa"/>
            <w:vAlign w:val="center"/>
          </w:tcPr>
          <w:p w14:paraId="561A55C9"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A16.30.002.002</w:t>
            </w:r>
          </w:p>
        </w:tc>
        <w:tc>
          <w:tcPr>
            <w:tcW w:w="3118" w:type="dxa"/>
            <w:vAlign w:val="center"/>
          </w:tcPr>
          <w:p w14:paraId="4B59D729"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пупочной грыжи с использованием сетчатых имплантов</w:t>
            </w:r>
          </w:p>
        </w:tc>
      </w:tr>
      <w:tr w:rsidR="00827E2C" w:rsidRPr="00F5069E" w14:paraId="38FD092C" w14:textId="77777777" w:rsidTr="007C1963">
        <w:trPr>
          <w:trHeight w:val="798"/>
        </w:trPr>
        <w:tc>
          <w:tcPr>
            <w:tcW w:w="1843" w:type="dxa"/>
            <w:shd w:val="clear" w:color="auto" w:fill="auto"/>
            <w:vAlign w:val="center"/>
          </w:tcPr>
          <w:p w14:paraId="2A75228C"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A16.14.009.002</w:t>
            </w:r>
          </w:p>
        </w:tc>
        <w:tc>
          <w:tcPr>
            <w:tcW w:w="2977" w:type="dxa"/>
            <w:shd w:val="clear" w:color="auto" w:fill="auto"/>
            <w:vAlign w:val="center"/>
          </w:tcPr>
          <w:p w14:paraId="6ABB1598"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лапароскопическая</w:t>
            </w:r>
          </w:p>
        </w:tc>
        <w:tc>
          <w:tcPr>
            <w:tcW w:w="1843" w:type="dxa"/>
            <w:vAlign w:val="center"/>
          </w:tcPr>
          <w:p w14:paraId="26386606"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A16.30.003</w:t>
            </w:r>
          </w:p>
        </w:tc>
        <w:tc>
          <w:tcPr>
            <w:tcW w:w="3118" w:type="dxa"/>
            <w:vAlign w:val="center"/>
          </w:tcPr>
          <w:p w14:paraId="5CAECD0B"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Оперативное лечение околопупочной грыжи</w:t>
            </w:r>
          </w:p>
        </w:tc>
      </w:tr>
      <w:tr w:rsidR="00827E2C" w:rsidRPr="00F5069E" w14:paraId="04D474BB" w14:textId="77777777" w:rsidTr="007C1963">
        <w:trPr>
          <w:trHeight w:val="984"/>
        </w:trPr>
        <w:tc>
          <w:tcPr>
            <w:tcW w:w="1843" w:type="dxa"/>
            <w:shd w:val="clear" w:color="auto" w:fill="auto"/>
            <w:vAlign w:val="center"/>
          </w:tcPr>
          <w:p w14:paraId="5E559F38"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A16.14.009.002</w:t>
            </w:r>
          </w:p>
        </w:tc>
        <w:tc>
          <w:tcPr>
            <w:tcW w:w="2977" w:type="dxa"/>
            <w:shd w:val="clear" w:color="auto" w:fill="auto"/>
            <w:vAlign w:val="center"/>
          </w:tcPr>
          <w:p w14:paraId="15CA1711"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лапароскопическая</w:t>
            </w:r>
          </w:p>
        </w:tc>
        <w:tc>
          <w:tcPr>
            <w:tcW w:w="1843" w:type="dxa"/>
            <w:vAlign w:val="center"/>
          </w:tcPr>
          <w:p w14:paraId="04E393FD"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A16.30.004</w:t>
            </w:r>
          </w:p>
        </w:tc>
        <w:tc>
          <w:tcPr>
            <w:tcW w:w="3118" w:type="dxa"/>
            <w:vAlign w:val="center"/>
          </w:tcPr>
          <w:p w14:paraId="29B0F5DA"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грыжи передней брюшной стенки</w:t>
            </w:r>
          </w:p>
        </w:tc>
      </w:tr>
      <w:tr w:rsidR="00827E2C" w:rsidRPr="00F5069E" w14:paraId="776247F2" w14:textId="77777777" w:rsidTr="007C1963">
        <w:trPr>
          <w:trHeight w:val="20"/>
        </w:trPr>
        <w:tc>
          <w:tcPr>
            <w:tcW w:w="1843" w:type="dxa"/>
            <w:shd w:val="clear" w:color="auto" w:fill="auto"/>
            <w:vAlign w:val="center"/>
          </w:tcPr>
          <w:p w14:paraId="658ED6D0"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A16.14.009.002</w:t>
            </w:r>
          </w:p>
        </w:tc>
        <w:tc>
          <w:tcPr>
            <w:tcW w:w="2977" w:type="dxa"/>
            <w:shd w:val="clear" w:color="auto" w:fill="auto"/>
            <w:vAlign w:val="center"/>
          </w:tcPr>
          <w:p w14:paraId="33D3E233"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лапароскопическая</w:t>
            </w:r>
          </w:p>
        </w:tc>
        <w:tc>
          <w:tcPr>
            <w:tcW w:w="1843" w:type="dxa"/>
            <w:vAlign w:val="center"/>
          </w:tcPr>
          <w:p w14:paraId="629982EF"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A16.30.004.011</w:t>
            </w:r>
          </w:p>
        </w:tc>
        <w:tc>
          <w:tcPr>
            <w:tcW w:w="3118" w:type="dxa"/>
            <w:vAlign w:val="center"/>
          </w:tcPr>
          <w:p w14:paraId="364104CF"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грыжи передней брюшной стенки с использованием сетчатых имплантов</w:t>
            </w:r>
          </w:p>
        </w:tc>
      </w:tr>
      <w:tr w:rsidR="00827E2C" w:rsidRPr="00F5069E" w14:paraId="3EA41F97" w14:textId="77777777" w:rsidTr="007C1963">
        <w:trPr>
          <w:trHeight w:val="819"/>
        </w:trPr>
        <w:tc>
          <w:tcPr>
            <w:tcW w:w="1843" w:type="dxa"/>
            <w:shd w:val="clear" w:color="auto" w:fill="auto"/>
            <w:vAlign w:val="center"/>
          </w:tcPr>
          <w:p w14:paraId="106F0B73"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A16.14.009.001</w:t>
            </w:r>
          </w:p>
        </w:tc>
        <w:tc>
          <w:tcPr>
            <w:tcW w:w="2977" w:type="dxa"/>
            <w:shd w:val="clear" w:color="auto" w:fill="auto"/>
            <w:vAlign w:val="center"/>
          </w:tcPr>
          <w:p w14:paraId="0F16EA0F"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малоинвазивная</w:t>
            </w:r>
          </w:p>
        </w:tc>
        <w:tc>
          <w:tcPr>
            <w:tcW w:w="1843" w:type="dxa"/>
            <w:vAlign w:val="center"/>
          </w:tcPr>
          <w:p w14:paraId="7D1E0C86"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w:t>
            </w:r>
          </w:p>
        </w:tc>
        <w:tc>
          <w:tcPr>
            <w:tcW w:w="3118" w:type="dxa"/>
            <w:vAlign w:val="center"/>
          </w:tcPr>
          <w:p w14:paraId="04D37109" w14:textId="77777777" w:rsidR="00827E2C" w:rsidRPr="00F5069E" w:rsidRDefault="00827E2C" w:rsidP="00224FF3">
            <w:pPr>
              <w:overflowPunct w:val="0"/>
              <w:autoSpaceDE w:val="0"/>
              <w:autoSpaceDN w:val="0"/>
              <w:adjustRightInd w:val="0"/>
              <w:spacing w:line="240" w:lineRule="auto"/>
              <w:ind w:firstLine="0"/>
              <w:jc w:val="left"/>
              <w:textAlignment w:val="baseline"/>
              <w:rPr>
                <w:rFonts w:eastAsia="Calibri" w:cs="Times New Roman"/>
                <w:szCs w:val="24"/>
                <w:lang w:val="en-US"/>
              </w:rPr>
            </w:pPr>
            <w:r w:rsidRPr="00F5069E">
              <w:rPr>
                <w:rFonts w:eastAsia="Calibri" w:cs="Times New Roman"/>
                <w:szCs w:val="24"/>
                <w:lang w:val="en-US"/>
              </w:rPr>
              <w:t>Оперативное лечение пупочной грыжи</w:t>
            </w:r>
          </w:p>
        </w:tc>
      </w:tr>
      <w:tr w:rsidR="00827E2C" w:rsidRPr="00F5069E" w14:paraId="6C2A719B" w14:textId="77777777" w:rsidTr="007C1963">
        <w:trPr>
          <w:trHeight w:val="1333"/>
        </w:trPr>
        <w:tc>
          <w:tcPr>
            <w:tcW w:w="1843" w:type="dxa"/>
            <w:shd w:val="clear" w:color="auto" w:fill="auto"/>
            <w:vAlign w:val="center"/>
          </w:tcPr>
          <w:p w14:paraId="395CBBF9"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A16.14.009.001</w:t>
            </w:r>
          </w:p>
        </w:tc>
        <w:tc>
          <w:tcPr>
            <w:tcW w:w="2977" w:type="dxa"/>
            <w:shd w:val="clear" w:color="auto" w:fill="auto"/>
            <w:vAlign w:val="center"/>
          </w:tcPr>
          <w:p w14:paraId="35A40A50"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малоинвазивная</w:t>
            </w:r>
          </w:p>
        </w:tc>
        <w:tc>
          <w:tcPr>
            <w:tcW w:w="1843" w:type="dxa"/>
            <w:vAlign w:val="center"/>
          </w:tcPr>
          <w:p w14:paraId="712C6425"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A16.30.002.001</w:t>
            </w:r>
          </w:p>
        </w:tc>
        <w:tc>
          <w:tcPr>
            <w:tcW w:w="3118" w:type="dxa"/>
            <w:vAlign w:val="center"/>
          </w:tcPr>
          <w:p w14:paraId="4F0ACB6A"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пупочной грыжи с использованием видеоэндоскопических технологий</w:t>
            </w:r>
          </w:p>
        </w:tc>
      </w:tr>
      <w:tr w:rsidR="00827E2C" w:rsidRPr="00F5069E" w14:paraId="5ED5888F" w14:textId="77777777" w:rsidTr="007C1963">
        <w:trPr>
          <w:trHeight w:val="20"/>
        </w:trPr>
        <w:tc>
          <w:tcPr>
            <w:tcW w:w="1843" w:type="dxa"/>
            <w:shd w:val="clear" w:color="auto" w:fill="auto"/>
            <w:vAlign w:val="center"/>
          </w:tcPr>
          <w:p w14:paraId="335527D1"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A16.14.009.001</w:t>
            </w:r>
          </w:p>
        </w:tc>
        <w:tc>
          <w:tcPr>
            <w:tcW w:w="2977" w:type="dxa"/>
            <w:shd w:val="clear" w:color="auto" w:fill="auto"/>
            <w:vAlign w:val="center"/>
          </w:tcPr>
          <w:p w14:paraId="64E554F7"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малоинвазивная</w:t>
            </w:r>
          </w:p>
        </w:tc>
        <w:tc>
          <w:tcPr>
            <w:tcW w:w="1843" w:type="dxa"/>
            <w:vAlign w:val="center"/>
          </w:tcPr>
          <w:p w14:paraId="4CF971FA"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A16.30.002.002</w:t>
            </w:r>
          </w:p>
        </w:tc>
        <w:tc>
          <w:tcPr>
            <w:tcW w:w="3118" w:type="dxa"/>
            <w:vAlign w:val="center"/>
          </w:tcPr>
          <w:p w14:paraId="18967364"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пупочной грыжи с использованием сетчатых имплантов</w:t>
            </w:r>
          </w:p>
        </w:tc>
      </w:tr>
      <w:tr w:rsidR="00827E2C" w:rsidRPr="00F5069E" w14:paraId="00EA2A8C" w14:textId="77777777" w:rsidTr="007C1963">
        <w:trPr>
          <w:trHeight w:val="877"/>
        </w:trPr>
        <w:tc>
          <w:tcPr>
            <w:tcW w:w="1843" w:type="dxa"/>
            <w:shd w:val="clear" w:color="auto" w:fill="auto"/>
            <w:vAlign w:val="center"/>
          </w:tcPr>
          <w:p w14:paraId="40E4CFDC"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lastRenderedPageBreak/>
              <w:t>A16.14.009.001</w:t>
            </w:r>
          </w:p>
        </w:tc>
        <w:tc>
          <w:tcPr>
            <w:tcW w:w="2977" w:type="dxa"/>
            <w:shd w:val="clear" w:color="auto" w:fill="auto"/>
            <w:vAlign w:val="center"/>
          </w:tcPr>
          <w:p w14:paraId="2506F2B5"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малоинвазивная</w:t>
            </w:r>
          </w:p>
        </w:tc>
        <w:tc>
          <w:tcPr>
            <w:tcW w:w="1843" w:type="dxa"/>
            <w:vAlign w:val="center"/>
          </w:tcPr>
          <w:p w14:paraId="1699BDAF"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A16.30.003</w:t>
            </w:r>
          </w:p>
        </w:tc>
        <w:tc>
          <w:tcPr>
            <w:tcW w:w="3118" w:type="dxa"/>
            <w:vAlign w:val="center"/>
          </w:tcPr>
          <w:p w14:paraId="230E9155"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Оперативное лечение околопупочной грыжи</w:t>
            </w:r>
          </w:p>
        </w:tc>
      </w:tr>
      <w:tr w:rsidR="00827E2C" w:rsidRPr="00F5069E" w14:paraId="18070438" w14:textId="77777777" w:rsidTr="007C1963">
        <w:trPr>
          <w:trHeight w:val="20"/>
        </w:trPr>
        <w:tc>
          <w:tcPr>
            <w:tcW w:w="1843" w:type="dxa"/>
            <w:shd w:val="clear" w:color="auto" w:fill="auto"/>
            <w:vAlign w:val="center"/>
          </w:tcPr>
          <w:p w14:paraId="326EE6F8"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A16.14.009.001</w:t>
            </w:r>
          </w:p>
        </w:tc>
        <w:tc>
          <w:tcPr>
            <w:tcW w:w="2977" w:type="dxa"/>
            <w:shd w:val="clear" w:color="auto" w:fill="auto"/>
            <w:vAlign w:val="center"/>
          </w:tcPr>
          <w:p w14:paraId="639F9514"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малоинвазивная</w:t>
            </w:r>
          </w:p>
        </w:tc>
        <w:tc>
          <w:tcPr>
            <w:tcW w:w="1843" w:type="dxa"/>
            <w:vAlign w:val="center"/>
          </w:tcPr>
          <w:p w14:paraId="7C271590"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A16.30.004</w:t>
            </w:r>
          </w:p>
        </w:tc>
        <w:tc>
          <w:tcPr>
            <w:tcW w:w="3118" w:type="dxa"/>
            <w:vAlign w:val="center"/>
          </w:tcPr>
          <w:p w14:paraId="0273300D"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грыжи передней брюшной стенки</w:t>
            </w:r>
          </w:p>
        </w:tc>
      </w:tr>
      <w:tr w:rsidR="00827E2C" w:rsidRPr="00F5069E" w14:paraId="6E886B12" w14:textId="77777777" w:rsidTr="007C1963">
        <w:trPr>
          <w:trHeight w:val="20"/>
        </w:trPr>
        <w:tc>
          <w:tcPr>
            <w:tcW w:w="1843" w:type="dxa"/>
            <w:shd w:val="clear" w:color="auto" w:fill="auto"/>
            <w:vAlign w:val="center"/>
          </w:tcPr>
          <w:p w14:paraId="6039933D"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A16.14.009.001</w:t>
            </w:r>
          </w:p>
        </w:tc>
        <w:tc>
          <w:tcPr>
            <w:tcW w:w="2977" w:type="dxa"/>
            <w:shd w:val="clear" w:color="auto" w:fill="auto"/>
            <w:vAlign w:val="center"/>
          </w:tcPr>
          <w:p w14:paraId="1BD2732A" w14:textId="77777777" w:rsidR="00827E2C" w:rsidRPr="00F5069E" w:rsidRDefault="00827E2C" w:rsidP="00224FF3">
            <w:pPr>
              <w:spacing w:line="240" w:lineRule="auto"/>
              <w:ind w:firstLine="0"/>
              <w:jc w:val="left"/>
              <w:rPr>
                <w:rFonts w:eastAsia="Calibri" w:cs="Times New Roman"/>
                <w:szCs w:val="24"/>
                <w:lang w:val="en-US"/>
              </w:rPr>
            </w:pPr>
            <w:r w:rsidRPr="00F5069E">
              <w:rPr>
                <w:rFonts w:eastAsia="Calibri" w:cs="Times New Roman"/>
                <w:szCs w:val="24"/>
                <w:lang w:val="en-US"/>
              </w:rPr>
              <w:t>Холецистэктомия малоинвазивная</w:t>
            </w:r>
          </w:p>
        </w:tc>
        <w:tc>
          <w:tcPr>
            <w:tcW w:w="1843" w:type="dxa"/>
            <w:vAlign w:val="center"/>
          </w:tcPr>
          <w:p w14:paraId="7398CA3A"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A16.30.004.011</w:t>
            </w:r>
          </w:p>
        </w:tc>
        <w:tc>
          <w:tcPr>
            <w:tcW w:w="3118" w:type="dxa"/>
            <w:vAlign w:val="center"/>
          </w:tcPr>
          <w:p w14:paraId="47930736"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грыжи передней брюшной стенки с использованием сетчатых имплантов</w:t>
            </w:r>
          </w:p>
        </w:tc>
      </w:tr>
      <w:tr w:rsidR="00827E2C" w:rsidRPr="00F5069E" w14:paraId="27018FBB" w14:textId="77777777" w:rsidTr="007C1963">
        <w:trPr>
          <w:trHeight w:val="1318"/>
        </w:trPr>
        <w:tc>
          <w:tcPr>
            <w:tcW w:w="1843" w:type="dxa"/>
            <w:shd w:val="clear" w:color="auto" w:fill="auto"/>
            <w:vAlign w:val="center"/>
          </w:tcPr>
          <w:p w14:paraId="0280842F"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A16.30.004.011</w:t>
            </w:r>
          </w:p>
        </w:tc>
        <w:tc>
          <w:tcPr>
            <w:tcW w:w="2977" w:type="dxa"/>
            <w:shd w:val="clear" w:color="auto" w:fill="auto"/>
            <w:vAlign w:val="center"/>
          </w:tcPr>
          <w:p w14:paraId="175BAF42"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грыжи передней брюшной стенки с использованием сетчатых имплантов</w:t>
            </w:r>
          </w:p>
        </w:tc>
        <w:tc>
          <w:tcPr>
            <w:tcW w:w="1843" w:type="dxa"/>
            <w:vAlign w:val="center"/>
          </w:tcPr>
          <w:p w14:paraId="335F2297" w14:textId="77777777" w:rsidR="00827E2C" w:rsidRPr="00F5069E" w:rsidRDefault="00827E2C" w:rsidP="007C1963">
            <w:pPr>
              <w:spacing w:line="240" w:lineRule="auto"/>
              <w:ind w:firstLine="0"/>
              <w:jc w:val="left"/>
              <w:rPr>
                <w:rFonts w:eastAsia="Calibri" w:cs="Times New Roman"/>
                <w:szCs w:val="24"/>
              </w:rPr>
            </w:pPr>
            <w:r w:rsidRPr="00F5069E">
              <w:rPr>
                <w:rFonts w:eastAsia="Calibri" w:cs="Times New Roman"/>
                <w:szCs w:val="24"/>
                <w:lang w:val="en-US"/>
              </w:rPr>
              <w:t>A16.30.001.002</w:t>
            </w:r>
          </w:p>
        </w:tc>
        <w:tc>
          <w:tcPr>
            <w:tcW w:w="3118" w:type="dxa"/>
            <w:vAlign w:val="center"/>
          </w:tcPr>
          <w:p w14:paraId="63BEBA65"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пахово-бедренной грыжи с использованием сетчатых имплантов</w:t>
            </w:r>
          </w:p>
        </w:tc>
      </w:tr>
      <w:tr w:rsidR="00827E2C" w:rsidRPr="00F5069E" w14:paraId="10BF3917" w14:textId="77777777" w:rsidTr="007C1963">
        <w:trPr>
          <w:trHeight w:val="20"/>
        </w:trPr>
        <w:tc>
          <w:tcPr>
            <w:tcW w:w="1843" w:type="dxa"/>
            <w:shd w:val="clear" w:color="auto" w:fill="auto"/>
            <w:vAlign w:val="center"/>
          </w:tcPr>
          <w:p w14:paraId="01F3C703"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A16.30.004.011</w:t>
            </w:r>
          </w:p>
        </w:tc>
        <w:tc>
          <w:tcPr>
            <w:tcW w:w="2977" w:type="dxa"/>
            <w:shd w:val="clear" w:color="auto" w:fill="auto"/>
            <w:vAlign w:val="center"/>
          </w:tcPr>
          <w:p w14:paraId="00267BE9"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грыжи передней брюшной стенки с использованием сетчатых имплантов</w:t>
            </w:r>
          </w:p>
        </w:tc>
        <w:tc>
          <w:tcPr>
            <w:tcW w:w="1843" w:type="dxa"/>
            <w:vAlign w:val="center"/>
          </w:tcPr>
          <w:p w14:paraId="5F6C4780"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A16.30.001.001</w:t>
            </w:r>
          </w:p>
        </w:tc>
        <w:tc>
          <w:tcPr>
            <w:tcW w:w="3118" w:type="dxa"/>
            <w:vAlign w:val="center"/>
          </w:tcPr>
          <w:p w14:paraId="57FFF0A1"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пахово-бедренной грыжи с использованием видеоэндоскопических технологий</w:t>
            </w:r>
          </w:p>
        </w:tc>
      </w:tr>
      <w:tr w:rsidR="00827E2C" w:rsidRPr="00F5069E" w14:paraId="11355158" w14:textId="77777777" w:rsidTr="007C1963">
        <w:trPr>
          <w:trHeight w:val="1328"/>
        </w:trPr>
        <w:tc>
          <w:tcPr>
            <w:tcW w:w="1843" w:type="dxa"/>
            <w:shd w:val="clear" w:color="auto" w:fill="auto"/>
            <w:vAlign w:val="center"/>
          </w:tcPr>
          <w:p w14:paraId="12FDF0B7"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A16.30.002.001</w:t>
            </w:r>
          </w:p>
        </w:tc>
        <w:tc>
          <w:tcPr>
            <w:tcW w:w="2977" w:type="dxa"/>
            <w:shd w:val="clear" w:color="auto" w:fill="auto"/>
            <w:vAlign w:val="center"/>
          </w:tcPr>
          <w:p w14:paraId="3308494A"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пупочной грыжи с использованием видеоэндоскопических технологий</w:t>
            </w:r>
          </w:p>
        </w:tc>
        <w:tc>
          <w:tcPr>
            <w:tcW w:w="1843" w:type="dxa"/>
            <w:vAlign w:val="center"/>
          </w:tcPr>
          <w:p w14:paraId="5FF0672F"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A16.30.001.002</w:t>
            </w:r>
          </w:p>
        </w:tc>
        <w:tc>
          <w:tcPr>
            <w:tcW w:w="3118" w:type="dxa"/>
            <w:vAlign w:val="center"/>
          </w:tcPr>
          <w:p w14:paraId="24B364F8"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пахово-бедренной грыжи с использованием сетчатых имплантов</w:t>
            </w:r>
          </w:p>
        </w:tc>
      </w:tr>
      <w:tr w:rsidR="00827E2C" w:rsidRPr="00F5069E" w14:paraId="089CE181" w14:textId="77777777" w:rsidTr="007C1963">
        <w:trPr>
          <w:trHeight w:val="1348"/>
        </w:trPr>
        <w:tc>
          <w:tcPr>
            <w:tcW w:w="1843" w:type="dxa"/>
            <w:shd w:val="clear" w:color="auto" w:fill="auto"/>
            <w:vAlign w:val="center"/>
          </w:tcPr>
          <w:p w14:paraId="457E48E0"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A16.30.002.001</w:t>
            </w:r>
          </w:p>
        </w:tc>
        <w:tc>
          <w:tcPr>
            <w:tcW w:w="2977" w:type="dxa"/>
            <w:shd w:val="clear" w:color="auto" w:fill="auto"/>
            <w:vAlign w:val="center"/>
          </w:tcPr>
          <w:p w14:paraId="18BEA427"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пупочной грыжи с использованием видеоэндоскопических технологий</w:t>
            </w:r>
          </w:p>
        </w:tc>
        <w:tc>
          <w:tcPr>
            <w:tcW w:w="1843" w:type="dxa"/>
            <w:vAlign w:val="center"/>
          </w:tcPr>
          <w:p w14:paraId="64AC196C"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A16.30.001.001</w:t>
            </w:r>
          </w:p>
        </w:tc>
        <w:tc>
          <w:tcPr>
            <w:tcW w:w="3118" w:type="dxa"/>
            <w:vAlign w:val="center"/>
          </w:tcPr>
          <w:p w14:paraId="39583959"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пахово-бедренной грыжи с использованием видеоэндоскопических технологий</w:t>
            </w:r>
          </w:p>
        </w:tc>
      </w:tr>
      <w:tr w:rsidR="00827E2C" w:rsidRPr="00F5069E" w14:paraId="233DA053" w14:textId="77777777" w:rsidTr="007C1963">
        <w:trPr>
          <w:trHeight w:val="1126"/>
        </w:trPr>
        <w:tc>
          <w:tcPr>
            <w:tcW w:w="1843" w:type="dxa"/>
            <w:shd w:val="clear" w:color="auto" w:fill="auto"/>
            <w:vAlign w:val="center"/>
          </w:tcPr>
          <w:p w14:paraId="0583C0FF"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A16.30.002.002</w:t>
            </w:r>
          </w:p>
        </w:tc>
        <w:tc>
          <w:tcPr>
            <w:tcW w:w="2977" w:type="dxa"/>
            <w:shd w:val="clear" w:color="auto" w:fill="auto"/>
            <w:vAlign w:val="center"/>
          </w:tcPr>
          <w:p w14:paraId="2A8FB3C8"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пупочной грыжи с использованием сетчатых имплантов</w:t>
            </w:r>
          </w:p>
        </w:tc>
        <w:tc>
          <w:tcPr>
            <w:tcW w:w="1843" w:type="dxa"/>
            <w:vAlign w:val="center"/>
          </w:tcPr>
          <w:p w14:paraId="65F0BB86" w14:textId="77777777" w:rsidR="00827E2C" w:rsidRPr="00F5069E" w:rsidRDefault="00827E2C" w:rsidP="007C1963">
            <w:pPr>
              <w:spacing w:line="240" w:lineRule="auto"/>
              <w:ind w:firstLine="0"/>
              <w:jc w:val="left"/>
              <w:rPr>
                <w:rFonts w:eastAsia="Calibri" w:cs="Times New Roman"/>
                <w:szCs w:val="24"/>
              </w:rPr>
            </w:pPr>
            <w:r w:rsidRPr="00F5069E">
              <w:rPr>
                <w:rFonts w:eastAsia="Calibri" w:cs="Times New Roman"/>
                <w:szCs w:val="24"/>
                <w:lang w:val="en-US"/>
              </w:rPr>
              <w:t>A16.30.001.002</w:t>
            </w:r>
          </w:p>
        </w:tc>
        <w:tc>
          <w:tcPr>
            <w:tcW w:w="3118" w:type="dxa"/>
            <w:vAlign w:val="center"/>
          </w:tcPr>
          <w:p w14:paraId="5F56E28A"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пахово-бедренной грыжи с использованием сетчатых имплантов</w:t>
            </w:r>
          </w:p>
        </w:tc>
      </w:tr>
      <w:tr w:rsidR="00827E2C" w:rsidRPr="00F5069E" w14:paraId="57D20495" w14:textId="77777777" w:rsidTr="007C1963">
        <w:trPr>
          <w:trHeight w:val="20"/>
        </w:trPr>
        <w:tc>
          <w:tcPr>
            <w:tcW w:w="1843" w:type="dxa"/>
            <w:shd w:val="clear" w:color="auto" w:fill="auto"/>
            <w:vAlign w:val="center"/>
          </w:tcPr>
          <w:p w14:paraId="0E3C61FA"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A16.30.002.002</w:t>
            </w:r>
          </w:p>
        </w:tc>
        <w:tc>
          <w:tcPr>
            <w:tcW w:w="2977" w:type="dxa"/>
            <w:shd w:val="clear" w:color="auto" w:fill="auto"/>
            <w:vAlign w:val="center"/>
          </w:tcPr>
          <w:p w14:paraId="3D8774C9"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пупочной грыжи с использованием сетчатых имплантов</w:t>
            </w:r>
          </w:p>
        </w:tc>
        <w:tc>
          <w:tcPr>
            <w:tcW w:w="1843" w:type="dxa"/>
            <w:vAlign w:val="center"/>
          </w:tcPr>
          <w:p w14:paraId="10980901" w14:textId="77777777" w:rsidR="00827E2C" w:rsidRPr="00F5069E" w:rsidRDefault="00827E2C" w:rsidP="007C1963">
            <w:pPr>
              <w:spacing w:line="240" w:lineRule="auto"/>
              <w:ind w:firstLine="0"/>
              <w:jc w:val="left"/>
              <w:rPr>
                <w:rFonts w:eastAsia="Calibri" w:cs="Times New Roman"/>
                <w:szCs w:val="24"/>
                <w:lang w:val="en-US"/>
              </w:rPr>
            </w:pPr>
            <w:r w:rsidRPr="00F5069E">
              <w:rPr>
                <w:rFonts w:eastAsia="Calibri" w:cs="Times New Roman"/>
                <w:szCs w:val="24"/>
                <w:lang w:val="en-US"/>
              </w:rPr>
              <w:t>A16.30.001.001</w:t>
            </w:r>
          </w:p>
        </w:tc>
        <w:tc>
          <w:tcPr>
            <w:tcW w:w="3118" w:type="dxa"/>
            <w:vAlign w:val="center"/>
          </w:tcPr>
          <w:p w14:paraId="339E37DE" w14:textId="77777777" w:rsidR="00827E2C" w:rsidRPr="00F5069E" w:rsidRDefault="00827E2C" w:rsidP="00224FF3">
            <w:pPr>
              <w:spacing w:line="240" w:lineRule="auto"/>
              <w:ind w:firstLine="0"/>
              <w:jc w:val="left"/>
              <w:rPr>
                <w:rFonts w:eastAsia="Calibri" w:cs="Times New Roman"/>
                <w:szCs w:val="24"/>
              </w:rPr>
            </w:pPr>
            <w:r w:rsidRPr="00F5069E">
              <w:rPr>
                <w:rFonts w:eastAsia="Calibri" w:cs="Times New Roman"/>
                <w:szCs w:val="24"/>
              </w:rPr>
              <w:t>Оперативное лечение пахово-бедренной грыжи с использованием видеоэндоскопических технологий</w:t>
            </w:r>
          </w:p>
        </w:tc>
      </w:tr>
      <w:tr w:rsidR="00372F78" w:rsidRPr="004F65BC" w14:paraId="796BD83F" w14:textId="77777777" w:rsidTr="007C1963">
        <w:trPr>
          <w:trHeight w:val="20"/>
        </w:trPr>
        <w:tc>
          <w:tcPr>
            <w:tcW w:w="1843" w:type="dxa"/>
            <w:shd w:val="clear" w:color="auto" w:fill="auto"/>
            <w:vAlign w:val="center"/>
          </w:tcPr>
          <w:p w14:paraId="64AE149B" w14:textId="3389CAA8"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A16.30.003</w:t>
            </w:r>
          </w:p>
        </w:tc>
        <w:tc>
          <w:tcPr>
            <w:tcW w:w="2977" w:type="dxa"/>
            <w:shd w:val="clear" w:color="auto" w:fill="auto"/>
            <w:vAlign w:val="center"/>
          </w:tcPr>
          <w:p w14:paraId="05596B55" w14:textId="48306EF0" w:rsidR="00372F78" w:rsidRPr="00DD4EE5" w:rsidRDefault="00372F78" w:rsidP="00372F78">
            <w:pPr>
              <w:spacing w:line="240" w:lineRule="auto"/>
              <w:ind w:firstLine="0"/>
              <w:jc w:val="left"/>
              <w:rPr>
                <w:rFonts w:eastAsia="Calibri" w:cs="Times New Roman"/>
                <w:szCs w:val="24"/>
              </w:rPr>
            </w:pPr>
            <w:r w:rsidRPr="00DD4EE5">
              <w:t>Оперативное лечение околопупочной грыжи</w:t>
            </w:r>
          </w:p>
        </w:tc>
        <w:tc>
          <w:tcPr>
            <w:tcW w:w="1843" w:type="dxa"/>
            <w:vAlign w:val="center"/>
          </w:tcPr>
          <w:p w14:paraId="52775A5E" w14:textId="051CDA36"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A16.30.001.002</w:t>
            </w:r>
          </w:p>
        </w:tc>
        <w:tc>
          <w:tcPr>
            <w:tcW w:w="3118" w:type="dxa"/>
            <w:vAlign w:val="center"/>
          </w:tcPr>
          <w:p w14:paraId="47D2B4B8" w14:textId="3EEC081C" w:rsidR="00372F78" w:rsidRPr="00DD4EE5" w:rsidRDefault="00372F78" w:rsidP="00372F78">
            <w:pPr>
              <w:spacing w:line="240" w:lineRule="auto"/>
              <w:ind w:firstLine="0"/>
              <w:jc w:val="left"/>
              <w:rPr>
                <w:rFonts w:eastAsia="Calibri" w:cs="Times New Roman"/>
                <w:szCs w:val="24"/>
              </w:rPr>
            </w:pPr>
            <w:r w:rsidRPr="00DD4EE5">
              <w:t>Оперативное лечение пахово-бедренной грыжи с использованием сетчатых имплантов</w:t>
            </w:r>
          </w:p>
        </w:tc>
      </w:tr>
      <w:tr w:rsidR="00372F78" w:rsidRPr="004F65BC" w14:paraId="18BFEC5F" w14:textId="77777777" w:rsidTr="007C1963">
        <w:trPr>
          <w:trHeight w:val="20"/>
        </w:trPr>
        <w:tc>
          <w:tcPr>
            <w:tcW w:w="1843" w:type="dxa"/>
            <w:shd w:val="clear" w:color="auto" w:fill="auto"/>
            <w:vAlign w:val="center"/>
          </w:tcPr>
          <w:p w14:paraId="25C63791" w14:textId="7FFFE060"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A16.30.002</w:t>
            </w:r>
          </w:p>
        </w:tc>
        <w:tc>
          <w:tcPr>
            <w:tcW w:w="2977" w:type="dxa"/>
            <w:shd w:val="clear" w:color="auto" w:fill="auto"/>
            <w:vAlign w:val="center"/>
          </w:tcPr>
          <w:p w14:paraId="404E7EF5" w14:textId="164FCAA6" w:rsidR="00372F78" w:rsidRPr="00DD4EE5" w:rsidRDefault="00372F78" w:rsidP="00372F78">
            <w:pPr>
              <w:spacing w:line="240" w:lineRule="auto"/>
              <w:ind w:firstLine="0"/>
              <w:jc w:val="left"/>
              <w:rPr>
                <w:rFonts w:eastAsia="Calibri" w:cs="Times New Roman"/>
                <w:szCs w:val="24"/>
              </w:rPr>
            </w:pPr>
            <w:r w:rsidRPr="00DD4EE5">
              <w:t>Оперативное лечение пупочной грыжи</w:t>
            </w:r>
          </w:p>
        </w:tc>
        <w:tc>
          <w:tcPr>
            <w:tcW w:w="1843" w:type="dxa"/>
            <w:vAlign w:val="center"/>
          </w:tcPr>
          <w:p w14:paraId="1E694935" w14:textId="0E1DFAE1"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A16.30.001</w:t>
            </w:r>
          </w:p>
        </w:tc>
        <w:tc>
          <w:tcPr>
            <w:tcW w:w="3118" w:type="dxa"/>
            <w:vAlign w:val="center"/>
          </w:tcPr>
          <w:p w14:paraId="482A45AD" w14:textId="2F2E4289" w:rsidR="00372F78" w:rsidRPr="00DD4EE5" w:rsidRDefault="00372F78" w:rsidP="00372F78">
            <w:pPr>
              <w:spacing w:line="240" w:lineRule="auto"/>
              <w:ind w:firstLine="0"/>
              <w:jc w:val="left"/>
              <w:rPr>
                <w:rFonts w:eastAsia="Calibri" w:cs="Times New Roman"/>
                <w:szCs w:val="24"/>
              </w:rPr>
            </w:pPr>
            <w:r w:rsidRPr="00DD4EE5">
              <w:t>Оперативное лечение пахово-бедренной грыжи</w:t>
            </w:r>
          </w:p>
        </w:tc>
      </w:tr>
      <w:tr w:rsidR="00372F78" w:rsidRPr="004F65BC" w14:paraId="0970C313" w14:textId="77777777" w:rsidTr="007C1963">
        <w:trPr>
          <w:trHeight w:val="20"/>
        </w:trPr>
        <w:tc>
          <w:tcPr>
            <w:tcW w:w="1843" w:type="dxa"/>
            <w:shd w:val="clear" w:color="auto" w:fill="auto"/>
            <w:vAlign w:val="center"/>
          </w:tcPr>
          <w:p w14:paraId="1C5757A2" w14:textId="1CBB4F79"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A16.30.002</w:t>
            </w:r>
          </w:p>
        </w:tc>
        <w:tc>
          <w:tcPr>
            <w:tcW w:w="2977" w:type="dxa"/>
            <w:shd w:val="clear" w:color="auto" w:fill="auto"/>
            <w:vAlign w:val="center"/>
          </w:tcPr>
          <w:p w14:paraId="5DC9ABCE" w14:textId="58E4964B" w:rsidR="00372F78" w:rsidRPr="00DD4EE5" w:rsidRDefault="00372F78" w:rsidP="00372F78">
            <w:pPr>
              <w:spacing w:line="240" w:lineRule="auto"/>
              <w:ind w:firstLine="0"/>
              <w:jc w:val="left"/>
              <w:rPr>
                <w:rFonts w:eastAsia="Calibri" w:cs="Times New Roman"/>
                <w:szCs w:val="24"/>
              </w:rPr>
            </w:pPr>
            <w:r w:rsidRPr="00DD4EE5">
              <w:t>Оперативное лечение пупочной грыжи</w:t>
            </w:r>
          </w:p>
        </w:tc>
        <w:tc>
          <w:tcPr>
            <w:tcW w:w="1843" w:type="dxa"/>
            <w:vAlign w:val="center"/>
          </w:tcPr>
          <w:p w14:paraId="1CD0E264" w14:textId="5466A412"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A16.30.001.002</w:t>
            </w:r>
          </w:p>
        </w:tc>
        <w:tc>
          <w:tcPr>
            <w:tcW w:w="3118" w:type="dxa"/>
            <w:vAlign w:val="center"/>
          </w:tcPr>
          <w:p w14:paraId="1489E707" w14:textId="00B124CE" w:rsidR="00372F78" w:rsidRPr="00DD4EE5" w:rsidRDefault="00372F78" w:rsidP="00372F78">
            <w:pPr>
              <w:spacing w:line="240" w:lineRule="auto"/>
              <w:ind w:firstLine="0"/>
              <w:jc w:val="left"/>
              <w:rPr>
                <w:rFonts w:eastAsia="Calibri" w:cs="Times New Roman"/>
                <w:szCs w:val="24"/>
              </w:rPr>
            </w:pPr>
            <w:r w:rsidRPr="00DD4EE5">
              <w:t>Оперативное лечение пахово-бедренной грыжи с использованием сетчатых имплантов</w:t>
            </w:r>
          </w:p>
        </w:tc>
      </w:tr>
      <w:tr w:rsidR="00372F78" w:rsidRPr="004F65BC" w14:paraId="0CB91F1E" w14:textId="77777777" w:rsidTr="007C1963">
        <w:trPr>
          <w:trHeight w:val="20"/>
        </w:trPr>
        <w:tc>
          <w:tcPr>
            <w:tcW w:w="1843" w:type="dxa"/>
            <w:shd w:val="clear" w:color="auto" w:fill="auto"/>
            <w:vAlign w:val="center"/>
          </w:tcPr>
          <w:p w14:paraId="0185F16B" w14:textId="26DD9348"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A16.30.004</w:t>
            </w:r>
          </w:p>
        </w:tc>
        <w:tc>
          <w:tcPr>
            <w:tcW w:w="2977" w:type="dxa"/>
            <w:shd w:val="clear" w:color="auto" w:fill="auto"/>
            <w:vAlign w:val="center"/>
          </w:tcPr>
          <w:p w14:paraId="0A8B4F7F" w14:textId="1D67FD96" w:rsidR="00372F78" w:rsidRPr="00DD4EE5" w:rsidRDefault="00372F78" w:rsidP="00372F78">
            <w:pPr>
              <w:spacing w:line="240" w:lineRule="auto"/>
              <w:ind w:firstLine="0"/>
              <w:jc w:val="left"/>
              <w:rPr>
                <w:rFonts w:eastAsia="Calibri" w:cs="Times New Roman"/>
                <w:szCs w:val="24"/>
              </w:rPr>
            </w:pPr>
            <w:r w:rsidRPr="00DD4EE5">
              <w:t>Оперативное лечение грыжи передней брюшной стенки</w:t>
            </w:r>
          </w:p>
        </w:tc>
        <w:tc>
          <w:tcPr>
            <w:tcW w:w="1843" w:type="dxa"/>
            <w:vAlign w:val="center"/>
          </w:tcPr>
          <w:p w14:paraId="1D756267" w14:textId="39782CF6"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A16.30.001</w:t>
            </w:r>
          </w:p>
        </w:tc>
        <w:tc>
          <w:tcPr>
            <w:tcW w:w="3118" w:type="dxa"/>
            <w:vAlign w:val="center"/>
          </w:tcPr>
          <w:p w14:paraId="3B4CCF4A" w14:textId="5261A3CF" w:rsidR="00372F78" w:rsidRPr="00DD4EE5" w:rsidRDefault="00372F78" w:rsidP="00372F78">
            <w:pPr>
              <w:spacing w:line="240" w:lineRule="auto"/>
              <w:ind w:firstLine="0"/>
              <w:jc w:val="left"/>
              <w:rPr>
                <w:rFonts w:eastAsia="Calibri" w:cs="Times New Roman"/>
                <w:szCs w:val="24"/>
              </w:rPr>
            </w:pPr>
            <w:r w:rsidRPr="00DD4EE5">
              <w:t>Оперативное лечение пахово-бедренной грыжи</w:t>
            </w:r>
          </w:p>
        </w:tc>
      </w:tr>
      <w:tr w:rsidR="007C1963" w:rsidRPr="004F65BC" w14:paraId="7CD820A5" w14:textId="77777777" w:rsidTr="007C1963">
        <w:trPr>
          <w:trHeight w:val="20"/>
        </w:trPr>
        <w:tc>
          <w:tcPr>
            <w:tcW w:w="1843" w:type="dxa"/>
            <w:shd w:val="clear" w:color="auto" w:fill="auto"/>
            <w:vAlign w:val="center"/>
          </w:tcPr>
          <w:p w14:paraId="6DF67A33" w14:textId="06D61478"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lastRenderedPageBreak/>
              <w:t>A16.30.004</w:t>
            </w:r>
          </w:p>
        </w:tc>
        <w:tc>
          <w:tcPr>
            <w:tcW w:w="2977" w:type="dxa"/>
            <w:shd w:val="clear" w:color="auto" w:fill="auto"/>
            <w:vAlign w:val="center"/>
          </w:tcPr>
          <w:p w14:paraId="23BADBFB" w14:textId="5DDBF205" w:rsidR="00372F78" w:rsidRPr="00DD4EE5" w:rsidRDefault="00372F78" w:rsidP="00372F78">
            <w:pPr>
              <w:spacing w:line="240" w:lineRule="auto"/>
              <w:ind w:firstLine="0"/>
              <w:jc w:val="left"/>
              <w:rPr>
                <w:rFonts w:eastAsia="Calibri" w:cs="Times New Roman"/>
                <w:szCs w:val="24"/>
              </w:rPr>
            </w:pPr>
            <w:r w:rsidRPr="00DD4EE5">
              <w:t>Оперативное лечение грыжи передней брюшной стенки</w:t>
            </w:r>
          </w:p>
        </w:tc>
        <w:tc>
          <w:tcPr>
            <w:tcW w:w="1843" w:type="dxa"/>
            <w:vAlign w:val="center"/>
          </w:tcPr>
          <w:p w14:paraId="529603EC" w14:textId="59E08D05"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A16.30.001.002</w:t>
            </w:r>
          </w:p>
        </w:tc>
        <w:tc>
          <w:tcPr>
            <w:tcW w:w="3118" w:type="dxa"/>
            <w:vAlign w:val="center"/>
          </w:tcPr>
          <w:p w14:paraId="60216979" w14:textId="168EE58A" w:rsidR="00372F78" w:rsidRPr="00DD4EE5" w:rsidRDefault="00372F78" w:rsidP="00372F78">
            <w:pPr>
              <w:spacing w:line="240" w:lineRule="auto"/>
              <w:ind w:firstLine="0"/>
              <w:jc w:val="left"/>
              <w:rPr>
                <w:rFonts w:eastAsia="Calibri" w:cs="Times New Roman"/>
                <w:szCs w:val="24"/>
              </w:rPr>
            </w:pPr>
            <w:r w:rsidRPr="00DD4EE5">
              <w:t>Оперативное лечение пахово-бедренной грыжи с использованием сетчатых имплантов</w:t>
            </w:r>
          </w:p>
        </w:tc>
      </w:tr>
      <w:tr w:rsidR="007C1963" w:rsidRPr="004F65BC" w14:paraId="3D5E92FD" w14:textId="77777777" w:rsidTr="007C1963">
        <w:trPr>
          <w:trHeight w:val="20"/>
        </w:trPr>
        <w:tc>
          <w:tcPr>
            <w:tcW w:w="1843" w:type="dxa"/>
            <w:shd w:val="clear" w:color="auto" w:fill="auto"/>
            <w:vAlign w:val="center"/>
          </w:tcPr>
          <w:p w14:paraId="06128EE9" w14:textId="0308A81E"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A16.30.002</w:t>
            </w:r>
          </w:p>
        </w:tc>
        <w:tc>
          <w:tcPr>
            <w:tcW w:w="2977" w:type="dxa"/>
            <w:shd w:val="clear" w:color="auto" w:fill="auto"/>
            <w:vAlign w:val="center"/>
          </w:tcPr>
          <w:p w14:paraId="110143EF" w14:textId="7E263739" w:rsidR="00372F78" w:rsidRPr="00DD4EE5" w:rsidRDefault="00372F78" w:rsidP="00372F78">
            <w:pPr>
              <w:spacing w:line="240" w:lineRule="auto"/>
              <w:ind w:firstLine="0"/>
              <w:jc w:val="left"/>
              <w:rPr>
                <w:rFonts w:eastAsia="Calibri" w:cs="Times New Roman"/>
                <w:szCs w:val="24"/>
              </w:rPr>
            </w:pPr>
            <w:r w:rsidRPr="00DD4EE5">
              <w:t>Оперативное лечение пупочной грыжи</w:t>
            </w:r>
          </w:p>
        </w:tc>
        <w:tc>
          <w:tcPr>
            <w:tcW w:w="1843" w:type="dxa"/>
            <w:vAlign w:val="center"/>
          </w:tcPr>
          <w:p w14:paraId="7897DFA5" w14:textId="1B218BFC"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A16.16.033.001</w:t>
            </w:r>
          </w:p>
        </w:tc>
        <w:tc>
          <w:tcPr>
            <w:tcW w:w="3118" w:type="dxa"/>
            <w:vAlign w:val="center"/>
          </w:tcPr>
          <w:p w14:paraId="756BA324" w14:textId="7103F9EB" w:rsidR="00372F78" w:rsidRPr="00DD4EE5" w:rsidRDefault="00372F78" w:rsidP="00372F78">
            <w:pPr>
              <w:spacing w:line="240" w:lineRule="auto"/>
              <w:ind w:firstLine="0"/>
              <w:jc w:val="left"/>
              <w:rPr>
                <w:rFonts w:eastAsia="Calibri" w:cs="Times New Roman"/>
                <w:szCs w:val="24"/>
              </w:rPr>
            </w:pPr>
            <w:r w:rsidRPr="00DD4EE5">
              <w:t>Фундопликация лапароскопическая</w:t>
            </w:r>
          </w:p>
        </w:tc>
      </w:tr>
      <w:tr w:rsidR="00372F78" w:rsidRPr="004F65BC" w14:paraId="1F6743A7" w14:textId="77777777" w:rsidTr="007C1963">
        <w:trPr>
          <w:trHeight w:val="20"/>
        </w:trPr>
        <w:tc>
          <w:tcPr>
            <w:tcW w:w="1843" w:type="dxa"/>
            <w:shd w:val="clear" w:color="auto" w:fill="auto"/>
            <w:vAlign w:val="center"/>
          </w:tcPr>
          <w:p w14:paraId="32060D9F" w14:textId="40978F20"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A16.30.002</w:t>
            </w:r>
          </w:p>
        </w:tc>
        <w:tc>
          <w:tcPr>
            <w:tcW w:w="2977" w:type="dxa"/>
            <w:shd w:val="clear" w:color="auto" w:fill="auto"/>
            <w:vAlign w:val="center"/>
          </w:tcPr>
          <w:p w14:paraId="2D455777" w14:textId="115AA80D" w:rsidR="00372F78" w:rsidRPr="00DD4EE5" w:rsidRDefault="00372F78" w:rsidP="00372F78">
            <w:pPr>
              <w:spacing w:line="240" w:lineRule="auto"/>
              <w:ind w:firstLine="0"/>
              <w:jc w:val="left"/>
              <w:rPr>
                <w:rFonts w:eastAsia="Calibri" w:cs="Times New Roman"/>
                <w:szCs w:val="24"/>
              </w:rPr>
            </w:pPr>
            <w:r w:rsidRPr="00DD4EE5">
              <w:t>Оперативное лечение пупочной грыжи</w:t>
            </w:r>
          </w:p>
        </w:tc>
        <w:tc>
          <w:tcPr>
            <w:tcW w:w="1843" w:type="dxa"/>
            <w:vAlign w:val="center"/>
          </w:tcPr>
          <w:p w14:paraId="58394DBD" w14:textId="5DEDC400"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A16.09.026.004</w:t>
            </w:r>
          </w:p>
        </w:tc>
        <w:tc>
          <w:tcPr>
            <w:tcW w:w="3118" w:type="dxa"/>
            <w:vAlign w:val="center"/>
          </w:tcPr>
          <w:p w14:paraId="29683FE0" w14:textId="05852692" w:rsidR="00372F78" w:rsidRPr="00DD4EE5" w:rsidRDefault="00372F78" w:rsidP="00372F78">
            <w:pPr>
              <w:spacing w:line="240" w:lineRule="auto"/>
              <w:ind w:firstLine="0"/>
              <w:jc w:val="left"/>
              <w:rPr>
                <w:rFonts w:eastAsia="Calibri" w:cs="Times New Roman"/>
                <w:szCs w:val="24"/>
              </w:rPr>
            </w:pPr>
            <w:r w:rsidRPr="00DD4EE5">
              <w:t>Пластика диафрагмы с использованием видеоэндоскопических технологий</w:t>
            </w:r>
          </w:p>
        </w:tc>
      </w:tr>
      <w:tr w:rsidR="00372F78" w:rsidRPr="004F65BC" w14:paraId="0756AD84" w14:textId="77777777" w:rsidTr="007C1963">
        <w:trPr>
          <w:trHeight w:val="20"/>
        </w:trPr>
        <w:tc>
          <w:tcPr>
            <w:tcW w:w="1843" w:type="dxa"/>
            <w:shd w:val="clear" w:color="auto" w:fill="auto"/>
            <w:vAlign w:val="center"/>
          </w:tcPr>
          <w:p w14:paraId="3AE00C2A" w14:textId="26D9B9DC" w:rsidR="00372F78" w:rsidRPr="00DD4EE5" w:rsidRDefault="00372F78" w:rsidP="007C1963">
            <w:pPr>
              <w:spacing w:line="240" w:lineRule="auto"/>
              <w:ind w:firstLine="0"/>
              <w:jc w:val="left"/>
              <w:rPr>
                <w:rFonts w:eastAsia="Calibri" w:cs="Times New Roman"/>
                <w:szCs w:val="24"/>
              </w:rPr>
            </w:pPr>
            <w:r w:rsidRPr="00DD4EE5">
              <w:rPr>
                <w:lang w:val="en-US" w:bidi="en-US"/>
              </w:rPr>
              <w:t>A16.09.026.004</w:t>
            </w:r>
          </w:p>
        </w:tc>
        <w:tc>
          <w:tcPr>
            <w:tcW w:w="2977" w:type="dxa"/>
            <w:shd w:val="clear" w:color="auto" w:fill="auto"/>
            <w:vAlign w:val="center"/>
          </w:tcPr>
          <w:p w14:paraId="403F76E8" w14:textId="09BC06D7" w:rsidR="00372F78" w:rsidRPr="00DD4EE5" w:rsidRDefault="00372F78" w:rsidP="00372F78">
            <w:pPr>
              <w:spacing w:line="240" w:lineRule="auto"/>
              <w:ind w:firstLine="0"/>
              <w:jc w:val="left"/>
              <w:rPr>
                <w:rFonts w:eastAsia="Calibri" w:cs="Times New Roman"/>
                <w:szCs w:val="24"/>
              </w:rPr>
            </w:pPr>
            <w:r w:rsidRPr="00DD4EE5">
              <w:t>Пластика диафрагмы с использованием видеоэндоскопических технологий</w:t>
            </w:r>
          </w:p>
        </w:tc>
        <w:tc>
          <w:tcPr>
            <w:tcW w:w="1843" w:type="dxa"/>
            <w:vAlign w:val="center"/>
          </w:tcPr>
          <w:p w14:paraId="5DC17F57" w14:textId="0D5F1863" w:rsidR="00372F78" w:rsidRPr="00DD4EE5" w:rsidRDefault="00372F78" w:rsidP="007C1963">
            <w:pPr>
              <w:spacing w:line="240" w:lineRule="auto"/>
              <w:ind w:firstLine="0"/>
              <w:jc w:val="left"/>
              <w:rPr>
                <w:rFonts w:eastAsia="Calibri" w:cs="Times New Roman"/>
                <w:szCs w:val="24"/>
              </w:rPr>
            </w:pPr>
            <w:r w:rsidRPr="00DD4EE5">
              <w:rPr>
                <w:lang w:val="en-US" w:bidi="en-US"/>
              </w:rPr>
              <w:t>A16.16.006.001</w:t>
            </w:r>
          </w:p>
        </w:tc>
        <w:tc>
          <w:tcPr>
            <w:tcW w:w="3118" w:type="dxa"/>
            <w:vAlign w:val="center"/>
          </w:tcPr>
          <w:p w14:paraId="633F1D5F" w14:textId="14373CDF" w:rsidR="00372F78" w:rsidRPr="00DD4EE5" w:rsidRDefault="00372F78" w:rsidP="00372F78">
            <w:pPr>
              <w:spacing w:line="240" w:lineRule="auto"/>
              <w:ind w:firstLine="0"/>
              <w:jc w:val="left"/>
              <w:rPr>
                <w:rFonts w:eastAsia="Calibri" w:cs="Times New Roman"/>
                <w:szCs w:val="24"/>
              </w:rPr>
            </w:pPr>
            <w:r w:rsidRPr="00DD4EE5">
              <w:t>Бужирование пищевода эндоскопическое</w:t>
            </w:r>
          </w:p>
        </w:tc>
      </w:tr>
      <w:tr w:rsidR="00372F78" w:rsidRPr="004F65BC" w14:paraId="28C02E6A" w14:textId="77777777" w:rsidTr="007C1963">
        <w:trPr>
          <w:trHeight w:val="20"/>
        </w:trPr>
        <w:tc>
          <w:tcPr>
            <w:tcW w:w="1843" w:type="dxa"/>
            <w:shd w:val="clear" w:color="auto" w:fill="auto"/>
            <w:vAlign w:val="center"/>
          </w:tcPr>
          <w:p w14:paraId="207F76B0" w14:textId="2627059D" w:rsidR="00372F78" w:rsidRPr="00DD4EE5" w:rsidRDefault="00372F78" w:rsidP="007C1963">
            <w:pPr>
              <w:spacing w:line="240" w:lineRule="auto"/>
              <w:ind w:firstLine="0"/>
              <w:jc w:val="left"/>
              <w:rPr>
                <w:rFonts w:eastAsia="Calibri" w:cs="Times New Roman"/>
                <w:szCs w:val="24"/>
              </w:rPr>
            </w:pPr>
            <w:r w:rsidRPr="00DD4EE5">
              <w:rPr>
                <w:lang w:val="en-US" w:bidi="en-US"/>
              </w:rPr>
              <w:t>A16.09.026.004</w:t>
            </w:r>
          </w:p>
        </w:tc>
        <w:tc>
          <w:tcPr>
            <w:tcW w:w="2977" w:type="dxa"/>
            <w:shd w:val="clear" w:color="auto" w:fill="auto"/>
            <w:vAlign w:val="center"/>
          </w:tcPr>
          <w:p w14:paraId="54F8EFD7" w14:textId="420F2044" w:rsidR="00372F78" w:rsidRPr="00DD4EE5" w:rsidRDefault="00372F78" w:rsidP="00372F78">
            <w:pPr>
              <w:spacing w:line="240" w:lineRule="auto"/>
              <w:ind w:firstLine="0"/>
              <w:jc w:val="left"/>
              <w:rPr>
                <w:rFonts w:eastAsia="Calibri" w:cs="Times New Roman"/>
                <w:szCs w:val="24"/>
              </w:rPr>
            </w:pPr>
            <w:r w:rsidRPr="00DD4EE5">
              <w:t>Пластика диафрагмы с использованием видеоэндоскопических технологий</w:t>
            </w:r>
          </w:p>
        </w:tc>
        <w:tc>
          <w:tcPr>
            <w:tcW w:w="1843" w:type="dxa"/>
            <w:vAlign w:val="center"/>
          </w:tcPr>
          <w:p w14:paraId="6D15E3E5" w14:textId="5955AE70" w:rsidR="00372F78" w:rsidRPr="00DD4EE5" w:rsidRDefault="00372F78" w:rsidP="007C1963">
            <w:pPr>
              <w:spacing w:line="240" w:lineRule="auto"/>
              <w:ind w:firstLine="0"/>
              <w:jc w:val="left"/>
              <w:rPr>
                <w:rFonts w:eastAsia="Calibri" w:cs="Times New Roman"/>
                <w:szCs w:val="24"/>
              </w:rPr>
            </w:pPr>
            <w:r w:rsidRPr="00DD4EE5">
              <w:rPr>
                <w:lang w:val="en-US" w:bidi="en-US"/>
              </w:rPr>
              <w:t>A16.16.032.002</w:t>
            </w:r>
          </w:p>
        </w:tc>
        <w:tc>
          <w:tcPr>
            <w:tcW w:w="3118" w:type="dxa"/>
            <w:vAlign w:val="center"/>
          </w:tcPr>
          <w:p w14:paraId="7BD4AB65" w14:textId="4711E171" w:rsidR="00372F78" w:rsidRPr="00DD4EE5" w:rsidRDefault="00372F78" w:rsidP="00372F78">
            <w:pPr>
              <w:spacing w:line="240" w:lineRule="auto"/>
              <w:ind w:firstLine="0"/>
              <w:jc w:val="left"/>
              <w:rPr>
                <w:rFonts w:eastAsia="Calibri" w:cs="Times New Roman"/>
                <w:szCs w:val="24"/>
              </w:rPr>
            </w:pPr>
            <w:r w:rsidRPr="00DD4EE5">
              <w:t>Эндоскопическая кардиодилятация пищевода баллонным кардиодилятатором</w:t>
            </w:r>
          </w:p>
        </w:tc>
      </w:tr>
      <w:tr w:rsidR="00372F78" w:rsidRPr="004F65BC" w14:paraId="19120C5B" w14:textId="77777777" w:rsidTr="007C1963">
        <w:trPr>
          <w:trHeight w:val="20"/>
        </w:trPr>
        <w:tc>
          <w:tcPr>
            <w:tcW w:w="1843" w:type="dxa"/>
            <w:shd w:val="clear" w:color="auto" w:fill="auto"/>
            <w:vAlign w:val="center"/>
          </w:tcPr>
          <w:p w14:paraId="6B383621" w14:textId="14029554" w:rsidR="00372F78" w:rsidRPr="00DD4EE5" w:rsidRDefault="00372F78" w:rsidP="007C1963">
            <w:pPr>
              <w:spacing w:line="240" w:lineRule="auto"/>
              <w:ind w:firstLine="0"/>
              <w:jc w:val="left"/>
              <w:rPr>
                <w:rFonts w:eastAsia="Calibri" w:cs="Times New Roman"/>
                <w:szCs w:val="24"/>
              </w:rPr>
            </w:pPr>
            <w:r w:rsidRPr="00DD4EE5">
              <w:rPr>
                <w:lang w:val="en-US" w:bidi="en-US"/>
              </w:rPr>
              <w:t>A16.30.005.003</w:t>
            </w:r>
          </w:p>
        </w:tc>
        <w:tc>
          <w:tcPr>
            <w:tcW w:w="2977" w:type="dxa"/>
            <w:shd w:val="clear" w:color="auto" w:fill="auto"/>
            <w:vAlign w:val="center"/>
          </w:tcPr>
          <w:p w14:paraId="66816F98" w14:textId="422772DC" w:rsidR="00372F78" w:rsidRPr="00DD4EE5" w:rsidRDefault="00372F78" w:rsidP="00372F78">
            <w:pPr>
              <w:spacing w:line="240" w:lineRule="auto"/>
              <w:ind w:firstLine="0"/>
              <w:jc w:val="left"/>
              <w:rPr>
                <w:rFonts w:eastAsia="Calibri" w:cs="Times New Roman"/>
                <w:szCs w:val="24"/>
              </w:rPr>
            </w:pPr>
            <w:r w:rsidRPr="00DD4EE5">
              <w:t>Устранение грыжи пищеводного отверстия диафрагмы с использованием видеоэндоскопических технологий</w:t>
            </w:r>
          </w:p>
        </w:tc>
        <w:tc>
          <w:tcPr>
            <w:tcW w:w="1843" w:type="dxa"/>
            <w:vAlign w:val="center"/>
          </w:tcPr>
          <w:p w14:paraId="0EA311BC" w14:textId="7E6E365D" w:rsidR="00372F78" w:rsidRPr="00DD4EE5" w:rsidRDefault="00372F78" w:rsidP="007C1963">
            <w:pPr>
              <w:spacing w:line="240" w:lineRule="auto"/>
              <w:ind w:firstLine="0"/>
              <w:jc w:val="left"/>
              <w:rPr>
                <w:rFonts w:eastAsia="Calibri" w:cs="Times New Roman"/>
                <w:szCs w:val="24"/>
              </w:rPr>
            </w:pPr>
            <w:r w:rsidRPr="00DD4EE5">
              <w:rPr>
                <w:lang w:val="en-US" w:bidi="en-US"/>
              </w:rPr>
              <w:t>A16.16.046.002</w:t>
            </w:r>
          </w:p>
        </w:tc>
        <w:tc>
          <w:tcPr>
            <w:tcW w:w="3118" w:type="dxa"/>
            <w:vAlign w:val="center"/>
          </w:tcPr>
          <w:p w14:paraId="20EC01E9" w14:textId="652882D2" w:rsidR="00372F78" w:rsidRPr="00DD4EE5" w:rsidRDefault="00372F78" w:rsidP="00372F78">
            <w:pPr>
              <w:spacing w:line="240" w:lineRule="auto"/>
              <w:ind w:firstLine="0"/>
              <w:jc w:val="left"/>
              <w:rPr>
                <w:rFonts w:eastAsia="Calibri" w:cs="Times New Roman"/>
                <w:szCs w:val="24"/>
              </w:rPr>
            </w:pPr>
            <w:r w:rsidRPr="00DD4EE5">
              <w:t>Лапароскопическая диафрагмокрурорафия</w:t>
            </w:r>
          </w:p>
        </w:tc>
      </w:tr>
      <w:tr w:rsidR="00372F78" w:rsidRPr="004F65BC" w14:paraId="336F9D8A" w14:textId="77777777" w:rsidTr="007C1963">
        <w:trPr>
          <w:trHeight w:val="20"/>
        </w:trPr>
        <w:tc>
          <w:tcPr>
            <w:tcW w:w="1843" w:type="dxa"/>
            <w:shd w:val="clear" w:color="auto" w:fill="auto"/>
            <w:vAlign w:val="center"/>
          </w:tcPr>
          <w:p w14:paraId="57ECBE3E" w14:textId="5E2FA800" w:rsidR="00372F78" w:rsidRPr="00DD4EE5" w:rsidRDefault="00372F78" w:rsidP="007C1963">
            <w:pPr>
              <w:spacing w:line="240" w:lineRule="auto"/>
              <w:ind w:firstLine="0"/>
              <w:jc w:val="left"/>
              <w:rPr>
                <w:rFonts w:eastAsia="Calibri" w:cs="Times New Roman"/>
                <w:szCs w:val="24"/>
              </w:rPr>
            </w:pPr>
            <w:r w:rsidRPr="00DD4EE5">
              <w:rPr>
                <w:lang w:val="en-US" w:bidi="en-US"/>
              </w:rPr>
              <w:t>A16.30.005.003</w:t>
            </w:r>
          </w:p>
        </w:tc>
        <w:tc>
          <w:tcPr>
            <w:tcW w:w="2977" w:type="dxa"/>
            <w:shd w:val="clear" w:color="auto" w:fill="auto"/>
            <w:vAlign w:val="center"/>
          </w:tcPr>
          <w:p w14:paraId="304B3873" w14:textId="654CEF8D" w:rsidR="00372F78" w:rsidRPr="00DD4EE5" w:rsidRDefault="00372F78" w:rsidP="00372F78">
            <w:pPr>
              <w:spacing w:line="240" w:lineRule="auto"/>
              <w:ind w:firstLine="0"/>
              <w:jc w:val="left"/>
              <w:rPr>
                <w:rFonts w:eastAsia="Calibri" w:cs="Times New Roman"/>
                <w:szCs w:val="24"/>
              </w:rPr>
            </w:pPr>
            <w:r w:rsidRPr="00DD4EE5">
              <w:t>Устранение грыжи пищеводного отверстия диафрагмы с использованием видеоэндоскопических технологий</w:t>
            </w:r>
          </w:p>
        </w:tc>
        <w:tc>
          <w:tcPr>
            <w:tcW w:w="1843" w:type="dxa"/>
            <w:vAlign w:val="center"/>
          </w:tcPr>
          <w:p w14:paraId="50C16B25" w14:textId="538ECF1C" w:rsidR="00372F78" w:rsidRPr="00DD4EE5" w:rsidRDefault="00372F78" w:rsidP="007C1963">
            <w:pPr>
              <w:spacing w:line="240" w:lineRule="auto"/>
              <w:ind w:firstLine="0"/>
              <w:jc w:val="left"/>
              <w:rPr>
                <w:rFonts w:eastAsia="Calibri" w:cs="Times New Roman"/>
                <w:szCs w:val="24"/>
              </w:rPr>
            </w:pPr>
            <w:r w:rsidRPr="00DD4EE5">
              <w:rPr>
                <w:lang w:val="en-US" w:bidi="en-US"/>
              </w:rPr>
              <w:t>A16.16.033.001</w:t>
            </w:r>
          </w:p>
        </w:tc>
        <w:tc>
          <w:tcPr>
            <w:tcW w:w="3118" w:type="dxa"/>
            <w:vAlign w:val="center"/>
          </w:tcPr>
          <w:p w14:paraId="27383C57" w14:textId="28AC4BAD" w:rsidR="00372F78" w:rsidRPr="00DD4EE5" w:rsidRDefault="00372F78" w:rsidP="00372F78">
            <w:pPr>
              <w:spacing w:line="240" w:lineRule="auto"/>
              <w:ind w:firstLine="0"/>
              <w:jc w:val="left"/>
              <w:rPr>
                <w:rFonts w:eastAsia="Calibri" w:cs="Times New Roman"/>
                <w:szCs w:val="24"/>
              </w:rPr>
            </w:pPr>
            <w:r w:rsidRPr="00DD4EE5">
              <w:t>Фундопликация лапароскопическая</w:t>
            </w:r>
          </w:p>
        </w:tc>
      </w:tr>
      <w:tr w:rsidR="00372F78" w:rsidRPr="004F65BC" w14:paraId="3857C156" w14:textId="77777777" w:rsidTr="007C1963">
        <w:trPr>
          <w:trHeight w:val="20"/>
        </w:trPr>
        <w:tc>
          <w:tcPr>
            <w:tcW w:w="1843" w:type="dxa"/>
            <w:shd w:val="clear" w:color="auto" w:fill="auto"/>
            <w:vAlign w:val="center"/>
          </w:tcPr>
          <w:p w14:paraId="2033D988" w14:textId="74DFF1E7" w:rsidR="00372F78" w:rsidRPr="00DD4EE5" w:rsidRDefault="00372F78" w:rsidP="007C1963">
            <w:pPr>
              <w:spacing w:line="240" w:lineRule="auto"/>
              <w:ind w:firstLine="0"/>
              <w:jc w:val="left"/>
              <w:rPr>
                <w:rFonts w:eastAsia="Calibri" w:cs="Times New Roman"/>
                <w:szCs w:val="24"/>
              </w:rPr>
            </w:pPr>
            <w:r w:rsidRPr="00DD4EE5">
              <w:rPr>
                <w:lang w:val="en-US" w:bidi="en-US"/>
              </w:rPr>
              <w:t>A16.30.005.003</w:t>
            </w:r>
          </w:p>
        </w:tc>
        <w:tc>
          <w:tcPr>
            <w:tcW w:w="2977" w:type="dxa"/>
            <w:shd w:val="clear" w:color="auto" w:fill="auto"/>
            <w:vAlign w:val="center"/>
          </w:tcPr>
          <w:p w14:paraId="4E5024C0" w14:textId="77777777" w:rsidR="00372F78" w:rsidRPr="00DD4EE5" w:rsidRDefault="00372F78" w:rsidP="00372F78">
            <w:pPr>
              <w:pStyle w:val="afffff8"/>
              <w:shd w:val="clear" w:color="auto" w:fill="auto"/>
              <w:spacing w:line="264" w:lineRule="auto"/>
            </w:pPr>
            <w:r w:rsidRPr="00DD4EE5">
              <w:t>Устранение грыжи пищеводного отверстия диафрагмы с использованием</w:t>
            </w:r>
          </w:p>
          <w:p w14:paraId="002CFDD1" w14:textId="739EC113" w:rsidR="00372F78" w:rsidRPr="00DD4EE5" w:rsidRDefault="00372F78" w:rsidP="00372F78">
            <w:pPr>
              <w:spacing w:line="240" w:lineRule="auto"/>
              <w:ind w:firstLine="0"/>
              <w:jc w:val="left"/>
              <w:rPr>
                <w:rFonts w:eastAsia="Calibri" w:cs="Times New Roman"/>
                <w:szCs w:val="24"/>
              </w:rPr>
            </w:pPr>
            <w:r w:rsidRPr="00DD4EE5">
              <w:t>видеоэндоскопических технологий</w:t>
            </w:r>
          </w:p>
        </w:tc>
        <w:tc>
          <w:tcPr>
            <w:tcW w:w="1843" w:type="dxa"/>
            <w:vAlign w:val="center"/>
          </w:tcPr>
          <w:p w14:paraId="5911F25F" w14:textId="2C61E240" w:rsidR="00372F78" w:rsidRPr="00DD4EE5" w:rsidRDefault="00372F78" w:rsidP="007C1963">
            <w:pPr>
              <w:spacing w:line="240" w:lineRule="auto"/>
              <w:ind w:firstLine="0"/>
              <w:jc w:val="left"/>
              <w:rPr>
                <w:rFonts w:eastAsia="Calibri" w:cs="Times New Roman"/>
                <w:szCs w:val="24"/>
              </w:rPr>
            </w:pPr>
            <w:r w:rsidRPr="00DD4EE5">
              <w:rPr>
                <w:lang w:val="en-US" w:bidi="en-US"/>
              </w:rPr>
              <w:t>A16.30.005.001</w:t>
            </w:r>
          </w:p>
        </w:tc>
        <w:tc>
          <w:tcPr>
            <w:tcW w:w="3118" w:type="dxa"/>
            <w:vAlign w:val="center"/>
          </w:tcPr>
          <w:p w14:paraId="208C103D" w14:textId="42317DE7" w:rsidR="00372F78" w:rsidRPr="00DD4EE5" w:rsidRDefault="00372F78" w:rsidP="00372F78">
            <w:pPr>
              <w:spacing w:line="240" w:lineRule="auto"/>
              <w:ind w:firstLine="0"/>
              <w:jc w:val="left"/>
              <w:rPr>
                <w:rFonts w:eastAsia="Calibri" w:cs="Times New Roman"/>
                <w:szCs w:val="24"/>
              </w:rPr>
            </w:pPr>
            <w:r w:rsidRPr="00DD4EE5">
              <w:t>Пластика диафрагмы с использованием импланта</w:t>
            </w:r>
          </w:p>
        </w:tc>
      </w:tr>
      <w:tr w:rsidR="00372F78" w:rsidRPr="004F65BC" w14:paraId="3AC5D970" w14:textId="77777777" w:rsidTr="007C1963">
        <w:trPr>
          <w:trHeight w:val="20"/>
        </w:trPr>
        <w:tc>
          <w:tcPr>
            <w:tcW w:w="1843" w:type="dxa"/>
            <w:shd w:val="clear" w:color="auto" w:fill="auto"/>
            <w:vAlign w:val="center"/>
          </w:tcPr>
          <w:p w14:paraId="1D65FA4D" w14:textId="279AD745" w:rsidR="00372F78" w:rsidRPr="00DD4EE5" w:rsidRDefault="00372F78" w:rsidP="007C1963">
            <w:pPr>
              <w:spacing w:line="240" w:lineRule="auto"/>
              <w:ind w:firstLine="0"/>
              <w:jc w:val="left"/>
              <w:rPr>
                <w:rFonts w:eastAsia="Calibri" w:cs="Times New Roman"/>
                <w:szCs w:val="24"/>
              </w:rPr>
            </w:pPr>
            <w:r w:rsidRPr="00DD4EE5">
              <w:rPr>
                <w:lang w:val="en-US" w:bidi="en-US"/>
              </w:rPr>
              <w:t>A16.01.031</w:t>
            </w:r>
          </w:p>
        </w:tc>
        <w:tc>
          <w:tcPr>
            <w:tcW w:w="2977" w:type="dxa"/>
            <w:shd w:val="clear" w:color="auto" w:fill="auto"/>
            <w:vAlign w:val="center"/>
          </w:tcPr>
          <w:p w14:paraId="6C40246D" w14:textId="7A412EE8" w:rsidR="00372F78" w:rsidRPr="00DD4EE5" w:rsidRDefault="00372F78" w:rsidP="00372F78">
            <w:pPr>
              <w:spacing w:line="240" w:lineRule="auto"/>
              <w:ind w:firstLine="0"/>
              <w:jc w:val="left"/>
              <w:rPr>
                <w:rFonts w:eastAsia="Calibri" w:cs="Times New Roman"/>
                <w:szCs w:val="24"/>
              </w:rPr>
            </w:pPr>
            <w:r w:rsidRPr="00DD4EE5">
              <w:t>Устранение рубцовой деформации</w:t>
            </w:r>
          </w:p>
        </w:tc>
        <w:tc>
          <w:tcPr>
            <w:tcW w:w="1843" w:type="dxa"/>
            <w:vAlign w:val="center"/>
          </w:tcPr>
          <w:p w14:paraId="73C25C3C" w14:textId="31B16701" w:rsidR="00372F78" w:rsidRPr="00DD4EE5" w:rsidRDefault="00372F78" w:rsidP="007C1963">
            <w:pPr>
              <w:spacing w:line="240" w:lineRule="auto"/>
              <w:ind w:firstLine="0"/>
              <w:jc w:val="left"/>
              <w:rPr>
                <w:rFonts w:eastAsia="Calibri" w:cs="Times New Roman"/>
                <w:szCs w:val="24"/>
              </w:rPr>
            </w:pPr>
            <w:r w:rsidRPr="00DD4EE5">
              <w:rPr>
                <w:lang w:val="en-US" w:bidi="en-US"/>
              </w:rPr>
              <w:t>A16.01.018</w:t>
            </w:r>
          </w:p>
        </w:tc>
        <w:tc>
          <w:tcPr>
            <w:tcW w:w="3118" w:type="dxa"/>
            <w:vAlign w:val="center"/>
          </w:tcPr>
          <w:p w14:paraId="025966B5" w14:textId="7DC95A6A" w:rsidR="00372F78" w:rsidRPr="00DD4EE5" w:rsidRDefault="00372F78" w:rsidP="00372F78">
            <w:pPr>
              <w:spacing w:line="240" w:lineRule="auto"/>
              <w:ind w:firstLine="0"/>
              <w:jc w:val="left"/>
              <w:rPr>
                <w:rFonts w:eastAsia="Calibri" w:cs="Times New Roman"/>
                <w:szCs w:val="24"/>
              </w:rPr>
            </w:pPr>
            <w:r w:rsidRPr="00DD4EE5">
              <w:t>Удаление доброкачественных новообразований подкожно-жировой клетчатки</w:t>
            </w:r>
          </w:p>
        </w:tc>
      </w:tr>
      <w:tr w:rsidR="00372F78" w:rsidRPr="004F65BC" w14:paraId="0FD00D12" w14:textId="77777777" w:rsidTr="007C1963">
        <w:trPr>
          <w:trHeight w:val="20"/>
        </w:trPr>
        <w:tc>
          <w:tcPr>
            <w:tcW w:w="1843" w:type="dxa"/>
            <w:shd w:val="clear" w:color="auto" w:fill="auto"/>
            <w:vAlign w:val="center"/>
          </w:tcPr>
          <w:p w14:paraId="2A919E7C" w14:textId="309E9888" w:rsidR="00372F78" w:rsidRPr="00DD4EE5" w:rsidRDefault="00372F78" w:rsidP="007C1963">
            <w:pPr>
              <w:spacing w:line="240" w:lineRule="auto"/>
              <w:ind w:firstLine="0"/>
              <w:jc w:val="left"/>
              <w:rPr>
                <w:rFonts w:eastAsia="Calibri" w:cs="Times New Roman"/>
                <w:szCs w:val="24"/>
              </w:rPr>
            </w:pPr>
            <w:r w:rsidRPr="00DD4EE5">
              <w:rPr>
                <w:lang w:val="en-US" w:bidi="en-US"/>
              </w:rPr>
              <w:t>A16.01.031</w:t>
            </w:r>
          </w:p>
        </w:tc>
        <w:tc>
          <w:tcPr>
            <w:tcW w:w="2977" w:type="dxa"/>
            <w:shd w:val="clear" w:color="auto" w:fill="auto"/>
            <w:vAlign w:val="center"/>
          </w:tcPr>
          <w:p w14:paraId="2F79C381" w14:textId="4F4E7558" w:rsidR="00372F78" w:rsidRPr="00DD4EE5" w:rsidRDefault="00372F78" w:rsidP="00372F78">
            <w:pPr>
              <w:spacing w:line="240" w:lineRule="auto"/>
              <w:ind w:firstLine="0"/>
              <w:jc w:val="left"/>
              <w:rPr>
                <w:rFonts w:eastAsia="Calibri" w:cs="Times New Roman"/>
                <w:szCs w:val="24"/>
              </w:rPr>
            </w:pPr>
            <w:r w:rsidRPr="00DD4EE5">
              <w:t>Устранение рубцовой деформации</w:t>
            </w:r>
          </w:p>
        </w:tc>
        <w:tc>
          <w:tcPr>
            <w:tcW w:w="1843" w:type="dxa"/>
            <w:vAlign w:val="center"/>
          </w:tcPr>
          <w:p w14:paraId="6D4DF823" w14:textId="0FF885F1" w:rsidR="00372F78" w:rsidRPr="00DD4EE5" w:rsidRDefault="00372F78" w:rsidP="007C1963">
            <w:pPr>
              <w:spacing w:line="240" w:lineRule="auto"/>
              <w:ind w:firstLine="0"/>
              <w:jc w:val="left"/>
              <w:rPr>
                <w:rFonts w:eastAsia="Calibri" w:cs="Times New Roman"/>
                <w:szCs w:val="24"/>
              </w:rPr>
            </w:pPr>
            <w:r w:rsidRPr="00DD4EE5">
              <w:rPr>
                <w:lang w:val="en-US" w:bidi="en-US"/>
              </w:rPr>
              <w:t>A16.01.017.001</w:t>
            </w:r>
          </w:p>
        </w:tc>
        <w:tc>
          <w:tcPr>
            <w:tcW w:w="3118" w:type="dxa"/>
            <w:vAlign w:val="center"/>
          </w:tcPr>
          <w:p w14:paraId="63355378" w14:textId="4C372147" w:rsidR="00372F78" w:rsidRPr="00DD4EE5" w:rsidRDefault="00372F78" w:rsidP="00372F78">
            <w:pPr>
              <w:spacing w:line="240" w:lineRule="auto"/>
              <w:ind w:firstLine="0"/>
              <w:jc w:val="left"/>
              <w:rPr>
                <w:rFonts w:eastAsia="Calibri" w:cs="Times New Roman"/>
                <w:szCs w:val="24"/>
              </w:rPr>
            </w:pPr>
            <w:r w:rsidRPr="00DD4EE5">
              <w:t>Удаление доброкачественных новообразований кожи методом электрокоагуляции</w:t>
            </w:r>
          </w:p>
        </w:tc>
      </w:tr>
      <w:tr w:rsidR="00372F78" w:rsidRPr="004F65BC" w14:paraId="46E6637F" w14:textId="77777777" w:rsidTr="007C1963">
        <w:trPr>
          <w:trHeight w:val="20"/>
        </w:trPr>
        <w:tc>
          <w:tcPr>
            <w:tcW w:w="1843" w:type="dxa"/>
            <w:shd w:val="clear" w:color="auto" w:fill="auto"/>
            <w:vAlign w:val="center"/>
          </w:tcPr>
          <w:p w14:paraId="24BB017E" w14:textId="7A047981" w:rsidR="00372F78" w:rsidRPr="00DD4EE5" w:rsidRDefault="00372F78" w:rsidP="007C1963">
            <w:pPr>
              <w:spacing w:line="240" w:lineRule="auto"/>
              <w:ind w:firstLine="0"/>
              <w:jc w:val="left"/>
              <w:rPr>
                <w:rFonts w:eastAsia="Calibri" w:cs="Times New Roman"/>
                <w:szCs w:val="24"/>
              </w:rPr>
            </w:pPr>
            <w:r w:rsidRPr="00DD4EE5">
              <w:rPr>
                <w:lang w:val="en-US" w:bidi="en-US"/>
              </w:rPr>
              <w:t>A16.01.031</w:t>
            </w:r>
          </w:p>
        </w:tc>
        <w:tc>
          <w:tcPr>
            <w:tcW w:w="2977" w:type="dxa"/>
            <w:shd w:val="clear" w:color="auto" w:fill="auto"/>
            <w:vAlign w:val="center"/>
          </w:tcPr>
          <w:p w14:paraId="35350E93" w14:textId="18B64C77" w:rsidR="00372F78" w:rsidRPr="00DD4EE5" w:rsidRDefault="00372F78" w:rsidP="00372F78">
            <w:pPr>
              <w:spacing w:line="240" w:lineRule="auto"/>
              <w:ind w:firstLine="0"/>
              <w:jc w:val="left"/>
              <w:rPr>
                <w:rFonts w:eastAsia="Calibri" w:cs="Times New Roman"/>
                <w:szCs w:val="24"/>
              </w:rPr>
            </w:pPr>
            <w:r w:rsidRPr="00DD4EE5">
              <w:t>Устранение рубцовой деформации</w:t>
            </w:r>
          </w:p>
        </w:tc>
        <w:tc>
          <w:tcPr>
            <w:tcW w:w="1843" w:type="dxa"/>
            <w:vAlign w:val="center"/>
          </w:tcPr>
          <w:p w14:paraId="4F7CE209" w14:textId="24A03BC9" w:rsidR="00372F78" w:rsidRPr="00DD4EE5" w:rsidRDefault="00372F78" w:rsidP="007C1963">
            <w:pPr>
              <w:spacing w:line="240" w:lineRule="auto"/>
              <w:ind w:firstLine="0"/>
              <w:jc w:val="left"/>
              <w:rPr>
                <w:rFonts w:eastAsia="Calibri" w:cs="Times New Roman"/>
                <w:szCs w:val="24"/>
              </w:rPr>
            </w:pPr>
            <w:r w:rsidRPr="00DD4EE5">
              <w:rPr>
                <w:lang w:val="en-US" w:bidi="en-US"/>
              </w:rPr>
              <w:t>A16.01.017</w:t>
            </w:r>
          </w:p>
        </w:tc>
        <w:tc>
          <w:tcPr>
            <w:tcW w:w="3118" w:type="dxa"/>
            <w:vAlign w:val="center"/>
          </w:tcPr>
          <w:p w14:paraId="04F85BCC" w14:textId="32225D98" w:rsidR="00372F78" w:rsidRPr="00DD4EE5" w:rsidRDefault="00372F78" w:rsidP="00372F78">
            <w:pPr>
              <w:spacing w:line="240" w:lineRule="auto"/>
              <w:ind w:firstLine="0"/>
              <w:jc w:val="left"/>
              <w:rPr>
                <w:rFonts w:eastAsia="Calibri" w:cs="Times New Roman"/>
                <w:szCs w:val="24"/>
              </w:rPr>
            </w:pPr>
            <w:r w:rsidRPr="00DD4EE5">
              <w:t>Удаление доброкачественных новообразований кожи</w:t>
            </w:r>
          </w:p>
        </w:tc>
      </w:tr>
      <w:tr w:rsidR="00372F78" w:rsidRPr="004F65BC" w14:paraId="411D5711" w14:textId="77777777" w:rsidTr="007C1963">
        <w:trPr>
          <w:trHeight w:val="20"/>
        </w:trPr>
        <w:tc>
          <w:tcPr>
            <w:tcW w:w="1843" w:type="dxa"/>
            <w:shd w:val="clear" w:color="auto" w:fill="auto"/>
            <w:vAlign w:val="center"/>
          </w:tcPr>
          <w:p w14:paraId="43344417" w14:textId="6B6D664F" w:rsidR="00372F78" w:rsidRPr="00DD4EE5" w:rsidRDefault="00372F78" w:rsidP="007C1963">
            <w:pPr>
              <w:spacing w:line="240" w:lineRule="auto"/>
              <w:ind w:firstLine="0"/>
              <w:jc w:val="left"/>
              <w:rPr>
                <w:rFonts w:eastAsia="Calibri" w:cs="Times New Roman"/>
                <w:szCs w:val="24"/>
              </w:rPr>
            </w:pPr>
            <w:r w:rsidRPr="00DD4EE5">
              <w:rPr>
                <w:lang w:val="en-US" w:bidi="en-US"/>
              </w:rPr>
              <w:t>A16.01.013</w:t>
            </w:r>
          </w:p>
        </w:tc>
        <w:tc>
          <w:tcPr>
            <w:tcW w:w="2977" w:type="dxa"/>
            <w:shd w:val="clear" w:color="auto" w:fill="auto"/>
            <w:vAlign w:val="center"/>
          </w:tcPr>
          <w:p w14:paraId="4724F255" w14:textId="5EFAD996" w:rsidR="00372F78" w:rsidRPr="00DD4EE5" w:rsidRDefault="00372F78" w:rsidP="00372F78">
            <w:pPr>
              <w:spacing w:line="240" w:lineRule="auto"/>
              <w:ind w:firstLine="0"/>
              <w:jc w:val="left"/>
              <w:rPr>
                <w:rFonts w:eastAsia="Calibri" w:cs="Times New Roman"/>
                <w:szCs w:val="24"/>
              </w:rPr>
            </w:pPr>
            <w:r w:rsidRPr="00DD4EE5">
              <w:t>Удаление сосудистой мальформации</w:t>
            </w:r>
          </w:p>
        </w:tc>
        <w:tc>
          <w:tcPr>
            <w:tcW w:w="1843" w:type="dxa"/>
            <w:vAlign w:val="center"/>
          </w:tcPr>
          <w:p w14:paraId="6F7187C2" w14:textId="587A371E" w:rsidR="00372F78" w:rsidRPr="00DD4EE5" w:rsidRDefault="00372F78" w:rsidP="007C1963">
            <w:pPr>
              <w:spacing w:line="240" w:lineRule="auto"/>
              <w:ind w:firstLine="0"/>
              <w:jc w:val="left"/>
              <w:rPr>
                <w:rFonts w:eastAsia="Calibri" w:cs="Times New Roman"/>
                <w:szCs w:val="24"/>
              </w:rPr>
            </w:pPr>
            <w:r w:rsidRPr="00DD4EE5">
              <w:rPr>
                <w:lang w:val="en-US" w:bidi="en-US"/>
              </w:rPr>
              <w:t>A16.01.018</w:t>
            </w:r>
          </w:p>
        </w:tc>
        <w:tc>
          <w:tcPr>
            <w:tcW w:w="3118" w:type="dxa"/>
            <w:vAlign w:val="center"/>
          </w:tcPr>
          <w:p w14:paraId="7172185B" w14:textId="63A15BC1" w:rsidR="00372F78" w:rsidRPr="00DD4EE5" w:rsidRDefault="00372F78" w:rsidP="00372F78">
            <w:pPr>
              <w:spacing w:line="240" w:lineRule="auto"/>
              <w:ind w:firstLine="0"/>
              <w:jc w:val="left"/>
              <w:rPr>
                <w:rFonts w:eastAsia="Calibri" w:cs="Times New Roman"/>
                <w:szCs w:val="24"/>
              </w:rPr>
            </w:pPr>
            <w:r w:rsidRPr="00DD4EE5">
              <w:t xml:space="preserve">Удаление доброкачественных новообразований </w:t>
            </w:r>
            <w:r w:rsidRPr="00DD4EE5">
              <w:lastRenderedPageBreak/>
              <w:t>подкожно-жировой клетчатки</w:t>
            </w:r>
          </w:p>
        </w:tc>
      </w:tr>
      <w:tr w:rsidR="00372F78" w:rsidRPr="004F65BC" w14:paraId="0A392DE5" w14:textId="77777777" w:rsidTr="007C1963">
        <w:trPr>
          <w:trHeight w:val="20"/>
        </w:trPr>
        <w:tc>
          <w:tcPr>
            <w:tcW w:w="1843" w:type="dxa"/>
            <w:shd w:val="clear" w:color="auto" w:fill="auto"/>
            <w:vAlign w:val="center"/>
          </w:tcPr>
          <w:p w14:paraId="0DDCE8E7" w14:textId="4049DD7F" w:rsidR="00372F78" w:rsidRPr="00DD4EE5" w:rsidRDefault="00372F78" w:rsidP="007C1963">
            <w:pPr>
              <w:spacing w:line="240" w:lineRule="auto"/>
              <w:ind w:firstLine="0"/>
              <w:jc w:val="left"/>
              <w:rPr>
                <w:rFonts w:eastAsia="Calibri" w:cs="Times New Roman"/>
                <w:szCs w:val="24"/>
              </w:rPr>
            </w:pPr>
            <w:r w:rsidRPr="00DD4EE5">
              <w:rPr>
                <w:lang w:val="en-US" w:bidi="en-US"/>
              </w:rPr>
              <w:lastRenderedPageBreak/>
              <w:t>A16.01.013</w:t>
            </w:r>
          </w:p>
        </w:tc>
        <w:tc>
          <w:tcPr>
            <w:tcW w:w="2977" w:type="dxa"/>
            <w:shd w:val="clear" w:color="auto" w:fill="auto"/>
            <w:vAlign w:val="center"/>
          </w:tcPr>
          <w:p w14:paraId="6EDF91C0" w14:textId="6CC31791" w:rsidR="00372F78" w:rsidRPr="00DD4EE5" w:rsidRDefault="00372F78" w:rsidP="00372F78">
            <w:pPr>
              <w:spacing w:line="240" w:lineRule="auto"/>
              <w:ind w:firstLine="0"/>
              <w:jc w:val="left"/>
              <w:rPr>
                <w:rFonts w:eastAsia="Calibri" w:cs="Times New Roman"/>
                <w:szCs w:val="24"/>
              </w:rPr>
            </w:pPr>
            <w:r w:rsidRPr="00DD4EE5">
              <w:t>Удаление сосудистой мальформации</w:t>
            </w:r>
          </w:p>
        </w:tc>
        <w:tc>
          <w:tcPr>
            <w:tcW w:w="1843" w:type="dxa"/>
            <w:vAlign w:val="center"/>
          </w:tcPr>
          <w:p w14:paraId="11E7568F" w14:textId="136C0BFE" w:rsidR="00372F78" w:rsidRPr="00DD4EE5" w:rsidRDefault="00372F78" w:rsidP="007C1963">
            <w:pPr>
              <w:spacing w:line="240" w:lineRule="auto"/>
              <w:ind w:firstLine="0"/>
              <w:jc w:val="left"/>
              <w:rPr>
                <w:rFonts w:eastAsia="Calibri" w:cs="Times New Roman"/>
                <w:szCs w:val="24"/>
              </w:rPr>
            </w:pPr>
            <w:r w:rsidRPr="00DD4EE5">
              <w:rPr>
                <w:lang w:val="en-US" w:bidi="en-US"/>
              </w:rPr>
              <w:t>A16.01.017</w:t>
            </w:r>
          </w:p>
        </w:tc>
        <w:tc>
          <w:tcPr>
            <w:tcW w:w="3118" w:type="dxa"/>
            <w:vAlign w:val="center"/>
          </w:tcPr>
          <w:p w14:paraId="72F05D53" w14:textId="3314BB8F" w:rsidR="00372F78" w:rsidRPr="00DD4EE5" w:rsidRDefault="00372F78" w:rsidP="00372F78">
            <w:pPr>
              <w:spacing w:line="240" w:lineRule="auto"/>
              <w:ind w:firstLine="0"/>
              <w:jc w:val="left"/>
              <w:rPr>
                <w:rFonts w:eastAsia="Calibri" w:cs="Times New Roman"/>
                <w:szCs w:val="24"/>
              </w:rPr>
            </w:pPr>
            <w:r w:rsidRPr="00DD4EE5">
              <w:t>Удаление доброкачественных новообразований кожи</w:t>
            </w:r>
          </w:p>
        </w:tc>
      </w:tr>
      <w:tr w:rsidR="00372F78" w:rsidRPr="004F65BC" w14:paraId="4F6D51F0" w14:textId="77777777" w:rsidTr="007C1963">
        <w:trPr>
          <w:trHeight w:val="20"/>
        </w:trPr>
        <w:tc>
          <w:tcPr>
            <w:tcW w:w="1843" w:type="dxa"/>
            <w:shd w:val="clear" w:color="auto" w:fill="auto"/>
            <w:vAlign w:val="center"/>
          </w:tcPr>
          <w:p w14:paraId="54404AB7" w14:textId="3D6C1DD6" w:rsidR="00372F78" w:rsidRPr="00DD4EE5" w:rsidRDefault="00372F78" w:rsidP="007C1963">
            <w:pPr>
              <w:spacing w:line="240" w:lineRule="auto"/>
              <w:ind w:firstLine="0"/>
              <w:jc w:val="left"/>
              <w:rPr>
                <w:rFonts w:eastAsia="Calibri" w:cs="Times New Roman"/>
                <w:szCs w:val="24"/>
              </w:rPr>
            </w:pPr>
            <w:r w:rsidRPr="00DD4EE5">
              <w:rPr>
                <w:lang w:val="en-US" w:bidi="en-US"/>
              </w:rPr>
              <w:t>A16.01.013</w:t>
            </w:r>
          </w:p>
        </w:tc>
        <w:tc>
          <w:tcPr>
            <w:tcW w:w="2977" w:type="dxa"/>
            <w:shd w:val="clear" w:color="auto" w:fill="auto"/>
            <w:vAlign w:val="center"/>
          </w:tcPr>
          <w:p w14:paraId="417F2134" w14:textId="77C1801E" w:rsidR="00372F78" w:rsidRPr="00DD4EE5" w:rsidRDefault="00372F78" w:rsidP="00372F78">
            <w:pPr>
              <w:spacing w:line="240" w:lineRule="auto"/>
              <w:ind w:firstLine="0"/>
              <w:jc w:val="left"/>
              <w:rPr>
                <w:rFonts w:eastAsia="Calibri" w:cs="Times New Roman"/>
                <w:szCs w:val="24"/>
              </w:rPr>
            </w:pPr>
            <w:r w:rsidRPr="00DD4EE5">
              <w:t>Удаление сосудистой мальформации</w:t>
            </w:r>
          </w:p>
        </w:tc>
        <w:tc>
          <w:tcPr>
            <w:tcW w:w="1843" w:type="dxa"/>
            <w:vAlign w:val="center"/>
          </w:tcPr>
          <w:p w14:paraId="45298FBF" w14:textId="555CF5E2" w:rsidR="00372F78" w:rsidRPr="00DD4EE5" w:rsidRDefault="00372F78" w:rsidP="007C1963">
            <w:pPr>
              <w:spacing w:line="240" w:lineRule="auto"/>
              <w:ind w:firstLine="0"/>
              <w:jc w:val="left"/>
              <w:rPr>
                <w:rFonts w:eastAsia="Calibri" w:cs="Times New Roman"/>
                <w:szCs w:val="24"/>
              </w:rPr>
            </w:pPr>
            <w:r w:rsidRPr="00DD4EE5">
              <w:rPr>
                <w:lang w:val="en-US" w:bidi="en-US"/>
              </w:rPr>
              <w:t>A16.01.017.001</w:t>
            </w:r>
          </w:p>
        </w:tc>
        <w:tc>
          <w:tcPr>
            <w:tcW w:w="3118" w:type="dxa"/>
            <w:vAlign w:val="center"/>
          </w:tcPr>
          <w:p w14:paraId="667C73A4" w14:textId="6A51CA06" w:rsidR="00372F78" w:rsidRPr="00DD4EE5" w:rsidRDefault="00372F78" w:rsidP="00372F78">
            <w:pPr>
              <w:spacing w:line="240" w:lineRule="auto"/>
              <w:ind w:firstLine="0"/>
              <w:jc w:val="left"/>
              <w:rPr>
                <w:rFonts w:eastAsia="Calibri" w:cs="Times New Roman"/>
                <w:szCs w:val="24"/>
              </w:rPr>
            </w:pPr>
            <w:r w:rsidRPr="00DD4EE5">
              <w:t>Удаление доброкачественных новообразований кожи методом электрокоагуляции</w:t>
            </w:r>
          </w:p>
        </w:tc>
      </w:tr>
      <w:tr w:rsidR="00372F78" w:rsidRPr="004F65BC" w14:paraId="1E186ED5" w14:textId="77777777" w:rsidTr="007C1963">
        <w:trPr>
          <w:trHeight w:val="20"/>
        </w:trPr>
        <w:tc>
          <w:tcPr>
            <w:tcW w:w="1843" w:type="dxa"/>
            <w:shd w:val="clear" w:color="auto" w:fill="auto"/>
            <w:vAlign w:val="center"/>
          </w:tcPr>
          <w:p w14:paraId="2F06A62A"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A16.22.001</w:t>
            </w:r>
          </w:p>
        </w:tc>
        <w:tc>
          <w:tcPr>
            <w:tcW w:w="2977" w:type="dxa"/>
            <w:shd w:val="clear" w:color="auto" w:fill="auto"/>
            <w:vAlign w:val="center"/>
          </w:tcPr>
          <w:p w14:paraId="2D217186"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Гемитиреоидэктомия</w:t>
            </w:r>
          </w:p>
        </w:tc>
        <w:tc>
          <w:tcPr>
            <w:tcW w:w="1843" w:type="dxa"/>
            <w:vAlign w:val="center"/>
          </w:tcPr>
          <w:p w14:paraId="770CFA77"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A16.14.009.002</w:t>
            </w:r>
          </w:p>
        </w:tc>
        <w:tc>
          <w:tcPr>
            <w:tcW w:w="3118" w:type="dxa"/>
            <w:vAlign w:val="center"/>
          </w:tcPr>
          <w:p w14:paraId="47F1B0CC"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Холецистэктомия лапароскопическая</w:t>
            </w:r>
          </w:p>
        </w:tc>
      </w:tr>
      <w:tr w:rsidR="00372F78" w:rsidRPr="004F65BC" w14:paraId="14436565" w14:textId="77777777" w:rsidTr="007C1963">
        <w:trPr>
          <w:trHeight w:val="20"/>
        </w:trPr>
        <w:tc>
          <w:tcPr>
            <w:tcW w:w="1843" w:type="dxa"/>
            <w:shd w:val="clear" w:color="auto" w:fill="auto"/>
            <w:vAlign w:val="center"/>
          </w:tcPr>
          <w:p w14:paraId="2A60AA5C"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A16.22.001</w:t>
            </w:r>
          </w:p>
        </w:tc>
        <w:tc>
          <w:tcPr>
            <w:tcW w:w="2977" w:type="dxa"/>
            <w:shd w:val="clear" w:color="auto" w:fill="auto"/>
            <w:vAlign w:val="center"/>
          </w:tcPr>
          <w:p w14:paraId="5974621D"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Гемитиреоидэктомия</w:t>
            </w:r>
          </w:p>
        </w:tc>
        <w:tc>
          <w:tcPr>
            <w:tcW w:w="1843" w:type="dxa"/>
            <w:vAlign w:val="center"/>
          </w:tcPr>
          <w:p w14:paraId="60E4D271" w14:textId="77777777" w:rsidR="00372F78" w:rsidRPr="00DD4EE5" w:rsidRDefault="00372F78"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rFonts w:eastAsia="Calibri" w:cs="Times New Roman"/>
                <w:szCs w:val="24"/>
                <w:lang w:val="en-US"/>
              </w:rPr>
              <w:t>A16.30.001</w:t>
            </w:r>
          </w:p>
        </w:tc>
        <w:tc>
          <w:tcPr>
            <w:tcW w:w="3118" w:type="dxa"/>
            <w:vAlign w:val="center"/>
          </w:tcPr>
          <w:p w14:paraId="456A2612"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Оперативное лечение пахово-бедренной грыжи</w:t>
            </w:r>
          </w:p>
        </w:tc>
      </w:tr>
      <w:tr w:rsidR="00372F78" w:rsidRPr="00F5069E" w14:paraId="37BC480E" w14:textId="77777777" w:rsidTr="007C1963">
        <w:trPr>
          <w:trHeight w:val="20"/>
        </w:trPr>
        <w:tc>
          <w:tcPr>
            <w:tcW w:w="1843" w:type="dxa"/>
            <w:shd w:val="clear" w:color="auto" w:fill="auto"/>
            <w:vAlign w:val="center"/>
          </w:tcPr>
          <w:p w14:paraId="789599E5"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A16.22.001</w:t>
            </w:r>
          </w:p>
        </w:tc>
        <w:tc>
          <w:tcPr>
            <w:tcW w:w="2977" w:type="dxa"/>
            <w:shd w:val="clear" w:color="auto" w:fill="auto"/>
            <w:vAlign w:val="center"/>
          </w:tcPr>
          <w:p w14:paraId="1E3DEDF7"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Гемитиреоидэктомия</w:t>
            </w:r>
          </w:p>
        </w:tc>
        <w:tc>
          <w:tcPr>
            <w:tcW w:w="1843" w:type="dxa"/>
            <w:vAlign w:val="center"/>
          </w:tcPr>
          <w:p w14:paraId="48DED54D"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A16.30.001.001</w:t>
            </w:r>
          </w:p>
        </w:tc>
        <w:tc>
          <w:tcPr>
            <w:tcW w:w="3118" w:type="dxa"/>
            <w:vAlign w:val="center"/>
          </w:tcPr>
          <w:p w14:paraId="27A9CA22"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Оперативное лечение пахово-бедренной грыжи с использованием видеоэндоскопических технологий</w:t>
            </w:r>
          </w:p>
        </w:tc>
      </w:tr>
      <w:tr w:rsidR="00372F78" w:rsidRPr="00F5069E" w14:paraId="1E218B87" w14:textId="77777777" w:rsidTr="007C1963">
        <w:trPr>
          <w:trHeight w:val="20"/>
        </w:trPr>
        <w:tc>
          <w:tcPr>
            <w:tcW w:w="1843" w:type="dxa"/>
            <w:shd w:val="clear" w:color="auto" w:fill="auto"/>
            <w:vAlign w:val="center"/>
          </w:tcPr>
          <w:p w14:paraId="4D25026C"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A16.22.001</w:t>
            </w:r>
          </w:p>
        </w:tc>
        <w:tc>
          <w:tcPr>
            <w:tcW w:w="2977" w:type="dxa"/>
            <w:shd w:val="clear" w:color="auto" w:fill="auto"/>
            <w:vAlign w:val="center"/>
          </w:tcPr>
          <w:p w14:paraId="1FDAD210"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Гемитиреоидэктомия</w:t>
            </w:r>
          </w:p>
        </w:tc>
        <w:tc>
          <w:tcPr>
            <w:tcW w:w="1843" w:type="dxa"/>
            <w:vAlign w:val="center"/>
          </w:tcPr>
          <w:p w14:paraId="28B967B6"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A16.30.001.002</w:t>
            </w:r>
          </w:p>
        </w:tc>
        <w:tc>
          <w:tcPr>
            <w:tcW w:w="3118" w:type="dxa"/>
            <w:vAlign w:val="center"/>
          </w:tcPr>
          <w:p w14:paraId="6BCC77EC"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Оперативное лечение пахово-бедренной грыжи с использованием сетчатых имплантов</w:t>
            </w:r>
          </w:p>
        </w:tc>
      </w:tr>
      <w:tr w:rsidR="00372F78" w:rsidRPr="00F5069E" w14:paraId="3268E2D0" w14:textId="77777777" w:rsidTr="007C1963">
        <w:trPr>
          <w:trHeight w:val="20"/>
        </w:trPr>
        <w:tc>
          <w:tcPr>
            <w:tcW w:w="1843" w:type="dxa"/>
            <w:shd w:val="clear" w:color="auto" w:fill="auto"/>
            <w:vAlign w:val="center"/>
          </w:tcPr>
          <w:p w14:paraId="07F27803"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A16.22.001</w:t>
            </w:r>
          </w:p>
        </w:tc>
        <w:tc>
          <w:tcPr>
            <w:tcW w:w="2977" w:type="dxa"/>
            <w:shd w:val="clear" w:color="auto" w:fill="auto"/>
            <w:vAlign w:val="center"/>
          </w:tcPr>
          <w:p w14:paraId="7BF2C6E1"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Гемитиреоидэктомия</w:t>
            </w:r>
          </w:p>
        </w:tc>
        <w:tc>
          <w:tcPr>
            <w:tcW w:w="1843" w:type="dxa"/>
            <w:vAlign w:val="center"/>
          </w:tcPr>
          <w:p w14:paraId="2BC4A3FE"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A16.30.002</w:t>
            </w:r>
          </w:p>
        </w:tc>
        <w:tc>
          <w:tcPr>
            <w:tcW w:w="3118" w:type="dxa"/>
            <w:vAlign w:val="center"/>
          </w:tcPr>
          <w:p w14:paraId="31D423A9" w14:textId="77777777" w:rsidR="00372F78" w:rsidRPr="00DD4EE5" w:rsidRDefault="00372F78" w:rsidP="00372F78">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rFonts w:eastAsia="Calibri" w:cs="Times New Roman"/>
                <w:szCs w:val="24"/>
                <w:lang w:val="en-US"/>
              </w:rPr>
              <w:t>Оперативное лечение пупочной грыжи</w:t>
            </w:r>
          </w:p>
        </w:tc>
      </w:tr>
      <w:tr w:rsidR="00372F78" w:rsidRPr="00F5069E" w14:paraId="69D12D42" w14:textId="77777777" w:rsidTr="007C1963">
        <w:trPr>
          <w:trHeight w:val="20"/>
        </w:trPr>
        <w:tc>
          <w:tcPr>
            <w:tcW w:w="1843" w:type="dxa"/>
            <w:shd w:val="clear" w:color="auto" w:fill="auto"/>
            <w:vAlign w:val="center"/>
          </w:tcPr>
          <w:p w14:paraId="7CD205EC"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A16.22.001</w:t>
            </w:r>
          </w:p>
        </w:tc>
        <w:tc>
          <w:tcPr>
            <w:tcW w:w="2977" w:type="dxa"/>
            <w:shd w:val="clear" w:color="auto" w:fill="auto"/>
            <w:vAlign w:val="center"/>
          </w:tcPr>
          <w:p w14:paraId="203A3010"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Гемитиреоидэктомия</w:t>
            </w:r>
          </w:p>
        </w:tc>
        <w:tc>
          <w:tcPr>
            <w:tcW w:w="1843" w:type="dxa"/>
            <w:vAlign w:val="center"/>
          </w:tcPr>
          <w:p w14:paraId="73529D11"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A16.30.002.001</w:t>
            </w:r>
          </w:p>
        </w:tc>
        <w:tc>
          <w:tcPr>
            <w:tcW w:w="3118" w:type="dxa"/>
            <w:vAlign w:val="center"/>
          </w:tcPr>
          <w:p w14:paraId="43608B6A"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Оперативное лечение пупочной грыжи с использованием видеоэндоскопических технологий</w:t>
            </w:r>
          </w:p>
        </w:tc>
      </w:tr>
      <w:tr w:rsidR="00372F78" w:rsidRPr="00F5069E" w14:paraId="400A1FFD" w14:textId="77777777" w:rsidTr="007C1963">
        <w:trPr>
          <w:trHeight w:val="20"/>
        </w:trPr>
        <w:tc>
          <w:tcPr>
            <w:tcW w:w="1843" w:type="dxa"/>
            <w:shd w:val="clear" w:color="auto" w:fill="auto"/>
            <w:vAlign w:val="center"/>
          </w:tcPr>
          <w:p w14:paraId="18C22F52"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A16.22.001</w:t>
            </w:r>
          </w:p>
        </w:tc>
        <w:tc>
          <w:tcPr>
            <w:tcW w:w="2977" w:type="dxa"/>
            <w:shd w:val="clear" w:color="auto" w:fill="auto"/>
            <w:vAlign w:val="center"/>
          </w:tcPr>
          <w:p w14:paraId="6C9E174E"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Гемитиреоидэктомия</w:t>
            </w:r>
          </w:p>
        </w:tc>
        <w:tc>
          <w:tcPr>
            <w:tcW w:w="1843" w:type="dxa"/>
            <w:vAlign w:val="center"/>
          </w:tcPr>
          <w:p w14:paraId="07F10639"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A16.30.002.002</w:t>
            </w:r>
          </w:p>
        </w:tc>
        <w:tc>
          <w:tcPr>
            <w:tcW w:w="3118" w:type="dxa"/>
            <w:vAlign w:val="center"/>
          </w:tcPr>
          <w:p w14:paraId="448867FD"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Оперативное лечение пупочной грыжи с использованием сетчатых имплантов</w:t>
            </w:r>
          </w:p>
        </w:tc>
      </w:tr>
      <w:tr w:rsidR="00372F78" w:rsidRPr="00F5069E" w14:paraId="70ECC02F" w14:textId="77777777" w:rsidTr="007C1963">
        <w:trPr>
          <w:trHeight w:val="1064"/>
        </w:trPr>
        <w:tc>
          <w:tcPr>
            <w:tcW w:w="1843" w:type="dxa"/>
            <w:shd w:val="clear" w:color="auto" w:fill="auto"/>
            <w:vAlign w:val="center"/>
          </w:tcPr>
          <w:p w14:paraId="5F7A06E6"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A16.22.001</w:t>
            </w:r>
          </w:p>
        </w:tc>
        <w:tc>
          <w:tcPr>
            <w:tcW w:w="2977" w:type="dxa"/>
            <w:shd w:val="clear" w:color="auto" w:fill="auto"/>
            <w:vAlign w:val="center"/>
          </w:tcPr>
          <w:p w14:paraId="67678529"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Гемитиреоидэктомия</w:t>
            </w:r>
          </w:p>
        </w:tc>
        <w:tc>
          <w:tcPr>
            <w:tcW w:w="1843" w:type="dxa"/>
            <w:vAlign w:val="center"/>
          </w:tcPr>
          <w:p w14:paraId="096C6D69"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A16.30.004</w:t>
            </w:r>
          </w:p>
        </w:tc>
        <w:tc>
          <w:tcPr>
            <w:tcW w:w="3118" w:type="dxa"/>
            <w:vAlign w:val="center"/>
          </w:tcPr>
          <w:p w14:paraId="1FADFDC2"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Оперативное лечение грыжи передней брюшной стенки</w:t>
            </w:r>
          </w:p>
        </w:tc>
      </w:tr>
      <w:tr w:rsidR="00372F78" w:rsidRPr="00F5069E" w14:paraId="22AD3961" w14:textId="77777777" w:rsidTr="007C1963">
        <w:trPr>
          <w:trHeight w:val="20"/>
        </w:trPr>
        <w:tc>
          <w:tcPr>
            <w:tcW w:w="1843" w:type="dxa"/>
            <w:shd w:val="clear" w:color="auto" w:fill="auto"/>
            <w:vAlign w:val="center"/>
          </w:tcPr>
          <w:p w14:paraId="4595BA91"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A16.20.032</w:t>
            </w:r>
          </w:p>
        </w:tc>
        <w:tc>
          <w:tcPr>
            <w:tcW w:w="2977" w:type="dxa"/>
            <w:shd w:val="clear" w:color="auto" w:fill="auto"/>
            <w:vAlign w:val="center"/>
          </w:tcPr>
          <w:p w14:paraId="1C23314F"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Резекция молочной железы</w:t>
            </w:r>
          </w:p>
        </w:tc>
        <w:tc>
          <w:tcPr>
            <w:tcW w:w="1843" w:type="dxa"/>
            <w:vAlign w:val="center"/>
          </w:tcPr>
          <w:p w14:paraId="0D275501"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A16.20.004</w:t>
            </w:r>
          </w:p>
        </w:tc>
        <w:tc>
          <w:tcPr>
            <w:tcW w:w="3118" w:type="dxa"/>
            <w:vAlign w:val="center"/>
          </w:tcPr>
          <w:p w14:paraId="38F4CEC5"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Сальпингэктомия лапаротомическая</w:t>
            </w:r>
          </w:p>
        </w:tc>
      </w:tr>
      <w:tr w:rsidR="00372F78" w:rsidRPr="00F5069E" w14:paraId="5CCAA053" w14:textId="77777777" w:rsidTr="007C1963">
        <w:trPr>
          <w:trHeight w:val="20"/>
        </w:trPr>
        <w:tc>
          <w:tcPr>
            <w:tcW w:w="1843" w:type="dxa"/>
            <w:shd w:val="clear" w:color="auto" w:fill="auto"/>
            <w:vAlign w:val="center"/>
          </w:tcPr>
          <w:p w14:paraId="6A7F0199"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A16.20.032</w:t>
            </w:r>
          </w:p>
        </w:tc>
        <w:tc>
          <w:tcPr>
            <w:tcW w:w="2977" w:type="dxa"/>
            <w:shd w:val="clear" w:color="auto" w:fill="auto"/>
            <w:vAlign w:val="center"/>
          </w:tcPr>
          <w:p w14:paraId="256D2FBD"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Резекция молочной железы</w:t>
            </w:r>
          </w:p>
        </w:tc>
        <w:tc>
          <w:tcPr>
            <w:tcW w:w="1843" w:type="dxa"/>
            <w:vAlign w:val="center"/>
          </w:tcPr>
          <w:p w14:paraId="68CD2160"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A16.20.017</w:t>
            </w:r>
          </w:p>
        </w:tc>
        <w:tc>
          <w:tcPr>
            <w:tcW w:w="3118" w:type="dxa"/>
            <w:vAlign w:val="center"/>
          </w:tcPr>
          <w:p w14:paraId="2086572A"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Удаление параовариальной кисты лапаротомическое</w:t>
            </w:r>
          </w:p>
        </w:tc>
      </w:tr>
      <w:tr w:rsidR="00372F78" w:rsidRPr="00F5069E" w14:paraId="2AC157D2" w14:textId="77777777" w:rsidTr="007C1963">
        <w:trPr>
          <w:trHeight w:val="733"/>
        </w:trPr>
        <w:tc>
          <w:tcPr>
            <w:tcW w:w="1843" w:type="dxa"/>
            <w:shd w:val="clear" w:color="auto" w:fill="auto"/>
            <w:vAlign w:val="center"/>
          </w:tcPr>
          <w:p w14:paraId="64758796"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A16.20.032</w:t>
            </w:r>
          </w:p>
        </w:tc>
        <w:tc>
          <w:tcPr>
            <w:tcW w:w="2977" w:type="dxa"/>
            <w:shd w:val="clear" w:color="auto" w:fill="auto"/>
            <w:vAlign w:val="center"/>
          </w:tcPr>
          <w:p w14:paraId="0BDF73DD"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Резекция молочной железы</w:t>
            </w:r>
          </w:p>
        </w:tc>
        <w:tc>
          <w:tcPr>
            <w:tcW w:w="1843" w:type="dxa"/>
            <w:vAlign w:val="center"/>
          </w:tcPr>
          <w:p w14:paraId="166CAE1E"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A16.20.061</w:t>
            </w:r>
          </w:p>
        </w:tc>
        <w:tc>
          <w:tcPr>
            <w:tcW w:w="3118" w:type="dxa"/>
            <w:vAlign w:val="center"/>
          </w:tcPr>
          <w:p w14:paraId="62607DA7"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Резекция яичника лапаротомическая</w:t>
            </w:r>
          </w:p>
        </w:tc>
      </w:tr>
      <w:tr w:rsidR="00372F78" w:rsidRPr="00F5069E" w14:paraId="60F0657C"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52D932"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A16.20.043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633F10"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Мастэктомия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7711DE"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A16.20.011.002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54F4F"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Тотальная гистерэктомия (экстирпация матки) с придатками лапаротомическая</w:t>
            </w:r>
          </w:p>
        </w:tc>
      </w:tr>
      <w:tr w:rsidR="00372F78" w:rsidRPr="00F5069E" w14:paraId="32E97B84" w14:textId="77777777" w:rsidTr="007C1963">
        <w:trPr>
          <w:trHeight w:val="577"/>
        </w:trPr>
        <w:tc>
          <w:tcPr>
            <w:tcW w:w="1843" w:type="dxa"/>
            <w:shd w:val="clear" w:color="auto" w:fill="auto"/>
            <w:vAlign w:val="center"/>
          </w:tcPr>
          <w:p w14:paraId="01723372"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A16.18.016</w:t>
            </w:r>
          </w:p>
        </w:tc>
        <w:tc>
          <w:tcPr>
            <w:tcW w:w="2977" w:type="dxa"/>
            <w:shd w:val="clear" w:color="auto" w:fill="auto"/>
            <w:vAlign w:val="center"/>
          </w:tcPr>
          <w:p w14:paraId="152C5763"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Гемиколэктомия правосторонняя</w:t>
            </w:r>
          </w:p>
        </w:tc>
        <w:tc>
          <w:tcPr>
            <w:tcW w:w="1843" w:type="dxa"/>
            <w:vAlign w:val="center"/>
          </w:tcPr>
          <w:p w14:paraId="61212291"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A16.14.030</w:t>
            </w:r>
          </w:p>
        </w:tc>
        <w:tc>
          <w:tcPr>
            <w:tcW w:w="3118" w:type="dxa"/>
            <w:vAlign w:val="center"/>
          </w:tcPr>
          <w:p w14:paraId="4F380375"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Резекция печени атипичная</w:t>
            </w:r>
          </w:p>
        </w:tc>
      </w:tr>
      <w:tr w:rsidR="00372F78" w:rsidRPr="00F5069E" w14:paraId="7A065FA1" w14:textId="77777777" w:rsidTr="007C1963">
        <w:trPr>
          <w:trHeight w:val="20"/>
        </w:trPr>
        <w:tc>
          <w:tcPr>
            <w:tcW w:w="1843" w:type="dxa"/>
            <w:shd w:val="clear" w:color="auto" w:fill="auto"/>
            <w:vAlign w:val="center"/>
          </w:tcPr>
          <w:p w14:paraId="423452E4"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A16.20.005</w:t>
            </w:r>
          </w:p>
        </w:tc>
        <w:tc>
          <w:tcPr>
            <w:tcW w:w="2977" w:type="dxa"/>
            <w:shd w:val="clear" w:color="auto" w:fill="auto"/>
            <w:vAlign w:val="center"/>
          </w:tcPr>
          <w:p w14:paraId="6C5CC9CB"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Кесарево сечение</w:t>
            </w:r>
          </w:p>
        </w:tc>
        <w:tc>
          <w:tcPr>
            <w:tcW w:w="1843" w:type="dxa"/>
            <w:vAlign w:val="center"/>
          </w:tcPr>
          <w:p w14:paraId="3EB67033"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A16.20.035</w:t>
            </w:r>
          </w:p>
        </w:tc>
        <w:tc>
          <w:tcPr>
            <w:tcW w:w="3118" w:type="dxa"/>
            <w:vAlign w:val="center"/>
          </w:tcPr>
          <w:p w14:paraId="77FB2D50"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 xml:space="preserve">Миомэктомия (энуклеация миоматозных узлов) </w:t>
            </w:r>
            <w:r w:rsidRPr="00DD4EE5">
              <w:rPr>
                <w:rFonts w:eastAsia="Calibri" w:cs="Times New Roman"/>
                <w:szCs w:val="24"/>
              </w:rPr>
              <w:lastRenderedPageBreak/>
              <w:t>лапаротомическая</w:t>
            </w:r>
          </w:p>
        </w:tc>
      </w:tr>
      <w:tr w:rsidR="00372F78" w:rsidRPr="00F5069E" w14:paraId="4006BD77" w14:textId="77777777" w:rsidTr="007C1963">
        <w:trPr>
          <w:trHeight w:val="397"/>
        </w:trPr>
        <w:tc>
          <w:tcPr>
            <w:tcW w:w="1843" w:type="dxa"/>
            <w:shd w:val="clear" w:color="auto" w:fill="auto"/>
            <w:vAlign w:val="center"/>
          </w:tcPr>
          <w:p w14:paraId="618F9035"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lastRenderedPageBreak/>
              <w:t>A16.20.005</w:t>
            </w:r>
          </w:p>
        </w:tc>
        <w:tc>
          <w:tcPr>
            <w:tcW w:w="2977" w:type="dxa"/>
            <w:shd w:val="clear" w:color="auto" w:fill="auto"/>
            <w:vAlign w:val="center"/>
          </w:tcPr>
          <w:p w14:paraId="5B9C30AC"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Кесарево сечение</w:t>
            </w:r>
          </w:p>
        </w:tc>
        <w:tc>
          <w:tcPr>
            <w:tcW w:w="1843" w:type="dxa"/>
            <w:vAlign w:val="center"/>
          </w:tcPr>
          <w:p w14:paraId="12041426"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A16.20.001</w:t>
            </w:r>
          </w:p>
        </w:tc>
        <w:tc>
          <w:tcPr>
            <w:tcW w:w="3118" w:type="dxa"/>
            <w:vAlign w:val="center"/>
          </w:tcPr>
          <w:p w14:paraId="4185AB3B"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Удаление кисты яичника</w:t>
            </w:r>
          </w:p>
        </w:tc>
      </w:tr>
      <w:tr w:rsidR="00372F78" w:rsidRPr="00F5069E" w14:paraId="7DEE944A" w14:textId="77777777" w:rsidTr="007C1963">
        <w:trPr>
          <w:trHeight w:val="20"/>
        </w:trPr>
        <w:tc>
          <w:tcPr>
            <w:tcW w:w="1843" w:type="dxa"/>
            <w:shd w:val="clear" w:color="auto" w:fill="auto"/>
            <w:vAlign w:val="center"/>
          </w:tcPr>
          <w:p w14:paraId="5D9F5F90"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A16.20.005</w:t>
            </w:r>
          </w:p>
        </w:tc>
        <w:tc>
          <w:tcPr>
            <w:tcW w:w="2977" w:type="dxa"/>
            <w:shd w:val="clear" w:color="auto" w:fill="auto"/>
            <w:vAlign w:val="center"/>
          </w:tcPr>
          <w:p w14:paraId="4621EF47"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Кесарево сечение</w:t>
            </w:r>
          </w:p>
        </w:tc>
        <w:tc>
          <w:tcPr>
            <w:tcW w:w="1843" w:type="dxa"/>
            <w:vAlign w:val="center"/>
          </w:tcPr>
          <w:p w14:paraId="1EE55A13"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A16.20.061</w:t>
            </w:r>
          </w:p>
        </w:tc>
        <w:tc>
          <w:tcPr>
            <w:tcW w:w="3118" w:type="dxa"/>
            <w:vAlign w:val="center"/>
          </w:tcPr>
          <w:p w14:paraId="5FBD583A"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Резекция яичника лапаротомическая</w:t>
            </w:r>
          </w:p>
        </w:tc>
      </w:tr>
      <w:tr w:rsidR="00372F78" w:rsidRPr="006023F0" w14:paraId="59A64C13"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3C3E69"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A16.20.005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5330BDF"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25B6005"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A16.20.041</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67FA33E"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Стерилизация маточных труб лапаротомическая</w:t>
            </w:r>
          </w:p>
        </w:tc>
      </w:tr>
      <w:tr w:rsidR="00372F78" w:rsidRPr="006023F0" w14:paraId="0C2F8531"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C16AD7"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A16.20.005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62C9033"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6A4C30E"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A16.20.039</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49DBB159"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Метропластика лапаротомическая</w:t>
            </w:r>
          </w:p>
        </w:tc>
      </w:tr>
      <w:tr w:rsidR="00372F78" w14:paraId="07E51DBB"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1564D2"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A16.20.005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DC992B9"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90E9328"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A16.20.075</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4F30381A"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Перевязка маточных артерий</w:t>
            </w:r>
          </w:p>
        </w:tc>
      </w:tr>
      <w:tr w:rsidR="00372F78" w:rsidRPr="00F5069E" w14:paraId="61F7453A" w14:textId="77777777" w:rsidTr="007C1963">
        <w:trPr>
          <w:trHeight w:val="20"/>
        </w:trPr>
        <w:tc>
          <w:tcPr>
            <w:tcW w:w="1843" w:type="dxa"/>
            <w:shd w:val="clear" w:color="auto" w:fill="auto"/>
            <w:vAlign w:val="center"/>
          </w:tcPr>
          <w:p w14:paraId="44BBD850"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A16.20.014</w:t>
            </w:r>
          </w:p>
        </w:tc>
        <w:tc>
          <w:tcPr>
            <w:tcW w:w="2977" w:type="dxa"/>
            <w:shd w:val="clear" w:color="auto" w:fill="auto"/>
            <w:vAlign w:val="center"/>
          </w:tcPr>
          <w:p w14:paraId="75665199"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Влагалищная тотальная гистерэктомия (экстирпация матки) с придатками</w:t>
            </w:r>
          </w:p>
        </w:tc>
        <w:tc>
          <w:tcPr>
            <w:tcW w:w="1843" w:type="dxa"/>
            <w:vAlign w:val="center"/>
          </w:tcPr>
          <w:p w14:paraId="715540EE"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A16.20.042.001</w:t>
            </w:r>
          </w:p>
        </w:tc>
        <w:tc>
          <w:tcPr>
            <w:tcW w:w="3118" w:type="dxa"/>
            <w:vAlign w:val="center"/>
          </w:tcPr>
          <w:p w14:paraId="6EA8EF75"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Слинговые операции при недержании мочи</w:t>
            </w:r>
          </w:p>
        </w:tc>
      </w:tr>
      <w:tr w:rsidR="00372F78" w:rsidRPr="00F5069E" w14:paraId="2F853702" w14:textId="77777777" w:rsidTr="007C1963">
        <w:trPr>
          <w:trHeight w:val="20"/>
        </w:trPr>
        <w:tc>
          <w:tcPr>
            <w:tcW w:w="1843" w:type="dxa"/>
            <w:shd w:val="clear" w:color="auto" w:fill="auto"/>
            <w:vAlign w:val="center"/>
          </w:tcPr>
          <w:p w14:paraId="6627A74C"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A16.20.063.001</w:t>
            </w:r>
          </w:p>
        </w:tc>
        <w:tc>
          <w:tcPr>
            <w:tcW w:w="2977" w:type="dxa"/>
            <w:shd w:val="clear" w:color="auto" w:fill="auto"/>
            <w:vAlign w:val="center"/>
          </w:tcPr>
          <w:p w14:paraId="1A49F7A9"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Влагалищная экстирпация матки с придатками с использованием видеоэндоскопических технологий</w:t>
            </w:r>
          </w:p>
        </w:tc>
        <w:tc>
          <w:tcPr>
            <w:tcW w:w="1843" w:type="dxa"/>
            <w:vAlign w:val="center"/>
          </w:tcPr>
          <w:p w14:paraId="22AEDB33"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A16.20.083</w:t>
            </w:r>
          </w:p>
        </w:tc>
        <w:tc>
          <w:tcPr>
            <w:tcW w:w="3118" w:type="dxa"/>
            <w:vAlign w:val="center"/>
          </w:tcPr>
          <w:p w14:paraId="291BEDF9" w14:textId="03C57842" w:rsidR="00372F78" w:rsidRPr="00DD4EE5" w:rsidRDefault="00AF0600" w:rsidP="00372F78">
            <w:pPr>
              <w:spacing w:line="240" w:lineRule="auto"/>
              <w:ind w:firstLine="0"/>
              <w:jc w:val="left"/>
              <w:rPr>
                <w:rFonts w:eastAsia="Calibri" w:cs="Times New Roman"/>
                <w:szCs w:val="24"/>
                <w:lang w:val="en-US"/>
              </w:rPr>
            </w:pPr>
            <w:r w:rsidRPr="00DD4EE5">
              <w:rPr>
                <w:rFonts w:eastAsia="Calibri" w:cs="Times New Roman"/>
                <w:szCs w:val="24"/>
                <w:lang w:val="en-US"/>
              </w:rPr>
              <w:t>Кольпоперинеор</w:t>
            </w:r>
            <w:r w:rsidR="00372F78" w:rsidRPr="00DD4EE5">
              <w:rPr>
                <w:rFonts w:eastAsia="Calibri" w:cs="Times New Roman"/>
                <w:szCs w:val="24"/>
                <w:lang w:val="en-US"/>
              </w:rPr>
              <w:t>рафия и леваторопластика</w:t>
            </w:r>
          </w:p>
        </w:tc>
      </w:tr>
      <w:tr w:rsidR="00372F78" w:rsidRPr="00F5069E" w14:paraId="614C35B5"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9C217E"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A16.20.063.001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4BDA97B"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Влагалищная экстирпация матки с придатками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1B8AD5"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A16.20.042.001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A9DB3A"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Слинговые операции при недержании мочи</w:t>
            </w:r>
          </w:p>
        </w:tc>
      </w:tr>
      <w:tr w:rsidR="00372F78" w:rsidRPr="00F5069E" w14:paraId="12A9B2BE"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B5417D"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A16.20.083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B9E1EFF"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Кольпоперинеоррафия и леваторопластика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17D429"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A16.20.042.001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32F339"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Слинговые операции при недержании мочи</w:t>
            </w:r>
          </w:p>
        </w:tc>
      </w:tr>
      <w:tr w:rsidR="00372F78" w:rsidRPr="00F5069E" w14:paraId="09EBACB6"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3ADF1E"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A16.16.033.001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8E4F4C"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Фундопликация лапароскопическая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8508CC"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A16.14.009.002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AF736A"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Холецистэктомия лапароскопическая</w:t>
            </w:r>
          </w:p>
        </w:tc>
      </w:tr>
      <w:tr w:rsidR="00372F78" w:rsidRPr="00F5069E" w14:paraId="03790621"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4D77B1"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F59646"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92AE27"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A16.20.063.001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9300D3F"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Влагалищная экстирпация матки с придатками с использованием видеоэндоскопических технологий</w:t>
            </w:r>
          </w:p>
        </w:tc>
      </w:tr>
      <w:tr w:rsidR="00372F78" w:rsidRPr="006023F0" w14:paraId="046628C9"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639E70" w14:textId="3A048A4E" w:rsidR="00372F78" w:rsidRPr="00DD4EE5" w:rsidRDefault="00372F78" w:rsidP="007C1963">
            <w:pPr>
              <w:spacing w:line="240" w:lineRule="auto"/>
              <w:ind w:firstLine="0"/>
              <w:jc w:val="left"/>
              <w:rPr>
                <w:rFonts w:eastAsia="Calibri" w:cs="Times New Roman"/>
                <w:szCs w:val="24"/>
                <w:lang w:val="en-US"/>
              </w:rPr>
            </w:pPr>
            <w:r w:rsidRPr="00DD4EE5">
              <w:rPr>
                <w:szCs w:val="28"/>
                <w:lang w:bidi="en-US"/>
              </w:rPr>
              <w:t>A16.18.009.001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C20C6C" w14:textId="5B3A9E3D" w:rsidR="00372F78" w:rsidRPr="00DD4EE5" w:rsidRDefault="00372F78" w:rsidP="00372F78">
            <w:pPr>
              <w:spacing w:line="240" w:lineRule="auto"/>
              <w:ind w:firstLine="0"/>
              <w:jc w:val="left"/>
              <w:rPr>
                <w:rFonts w:eastAsia="Calibri" w:cs="Times New Roman"/>
                <w:szCs w:val="24"/>
              </w:rPr>
            </w:pPr>
            <w:r w:rsidRPr="00DD4EE5">
              <w:rPr>
                <w:szCs w:val="28"/>
                <w:lang w:bidi="en-US"/>
              </w:rPr>
              <w:t>Аппендэктомия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636DFD" w14:textId="72D56412" w:rsidR="00372F78" w:rsidRPr="00DD4EE5" w:rsidRDefault="00372F78" w:rsidP="007C1963">
            <w:pPr>
              <w:spacing w:line="240" w:lineRule="auto"/>
              <w:ind w:firstLine="0"/>
              <w:jc w:val="left"/>
              <w:rPr>
                <w:rFonts w:eastAsia="Calibri" w:cs="Times New Roman"/>
                <w:szCs w:val="24"/>
                <w:lang w:val="en-US"/>
              </w:rPr>
            </w:pPr>
            <w:r w:rsidRPr="00DD4EE5">
              <w:rPr>
                <w:szCs w:val="28"/>
                <w:lang w:bidi="en-US"/>
              </w:rPr>
              <w:t>A16.20.061.001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7F6C30" w14:textId="7F6D058A" w:rsidR="00372F78" w:rsidRPr="00DD4EE5" w:rsidRDefault="00372F78" w:rsidP="00372F78">
            <w:pPr>
              <w:spacing w:line="240" w:lineRule="auto"/>
              <w:ind w:firstLine="0"/>
              <w:jc w:val="left"/>
              <w:rPr>
                <w:rFonts w:eastAsia="Calibri" w:cs="Times New Roman"/>
                <w:szCs w:val="24"/>
              </w:rPr>
            </w:pPr>
            <w:r w:rsidRPr="00DD4EE5">
              <w:rPr>
                <w:szCs w:val="28"/>
                <w:lang w:bidi="en-US"/>
              </w:rPr>
              <w:t>Резекция яичника с использованием видеоэндоскопических технологий</w:t>
            </w:r>
          </w:p>
        </w:tc>
      </w:tr>
      <w:tr w:rsidR="00372F78" w:rsidRPr="00F5069E" w14:paraId="56AA0C7F"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12E56D" w14:textId="147A7AD8" w:rsidR="00372F78" w:rsidRPr="00DD4EE5" w:rsidRDefault="00372F78" w:rsidP="007C1963">
            <w:pPr>
              <w:spacing w:line="240" w:lineRule="auto"/>
              <w:ind w:firstLine="0"/>
              <w:jc w:val="left"/>
              <w:rPr>
                <w:rFonts w:eastAsia="Calibri" w:cs="Times New Roman"/>
                <w:szCs w:val="24"/>
                <w:lang w:val="en-US"/>
              </w:rPr>
            </w:pPr>
            <w:r w:rsidRPr="00DD4EE5">
              <w:rPr>
                <w:szCs w:val="28"/>
                <w:lang w:bidi="en-US"/>
              </w:rPr>
              <w:t>A16.18.009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5F85A24" w14:textId="39C75FC0" w:rsidR="00372F78" w:rsidRPr="00DD4EE5" w:rsidRDefault="00372F78" w:rsidP="00372F78">
            <w:pPr>
              <w:spacing w:line="240" w:lineRule="auto"/>
              <w:ind w:firstLine="0"/>
              <w:jc w:val="left"/>
              <w:rPr>
                <w:rFonts w:eastAsia="Calibri" w:cs="Times New Roman"/>
                <w:szCs w:val="24"/>
                <w:lang w:val="en-US"/>
              </w:rPr>
            </w:pPr>
            <w:r w:rsidRPr="00DD4EE5">
              <w:rPr>
                <w:szCs w:val="28"/>
                <w:lang w:bidi="en-US"/>
              </w:rPr>
              <w:t>Аппендэктомия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A70539" w14:textId="30B113D4" w:rsidR="00372F78" w:rsidRPr="00DD4EE5" w:rsidRDefault="00372F78" w:rsidP="007C1963">
            <w:pPr>
              <w:spacing w:line="240" w:lineRule="auto"/>
              <w:ind w:firstLine="0"/>
              <w:jc w:val="left"/>
              <w:rPr>
                <w:rFonts w:eastAsia="Calibri" w:cs="Times New Roman"/>
                <w:szCs w:val="24"/>
                <w:lang w:val="en-US"/>
              </w:rPr>
            </w:pPr>
            <w:r w:rsidRPr="00DD4EE5">
              <w:rPr>
                <w:szCs w:val="28"/>
                <w:lang w:bidi="en-US"/>
              </w:rPr>
              <w:t>A16.20.061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9803625" w14:textId="14528602" w:rsidR="00372F78" w:rsidRPr="00DD4EE5" w:rsidRDefault="00372F78" w:rsidP="00372F78">
            <w:pPr>
              <w:spacing w:line="240" w:lineRule="auto"/>
              <w:ind w:firstLine="0"/>
              <w:jc w:val="left"/>
              <w:rPr>
                <w:rFonts w:eastAsia="Calibri" w:cs="Times New Roman"/>
                <w:szCs w:val="24"/>
              </w:rPr>
            </w:pPr>
            <w:r w:rsidRPr="00DD4EE5">
              <w:rPr>
                <w:szCs w:val="28"/>
                <w:lang w:bidi="en-US"/>
              </w:rPr>
              <w:t>Резекция яичника лапаротомическая</w:t>
            </w:r>
          </w:p>
        </w:tc>
      </w:tr>
      <w:tr w:rsidR="00372F78" w:rsidRPr="00F5069E" w14:paraId="42555D35"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ECC41A" w14:textId="77777777"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A16.18.027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A2C086B" w14:textId="77777777" w:rsidR="00372F78" w:rsidRPr="00DD4EE5" w:rsidRDefault="00372F78" w:rsidP="00372F78">
            <w:pPr>
              <w:spacing w:line="240" w:lineRule="auto"/>
              <w:ind w:firstLine="0"/>
              <w:jc w:val="left"/>
              <w:rPr>
                <w:rFonts w:eastAsia="Calibri" w:cs="Times New Roman"/>
                <w:szCs w:val="24"/>
              </w:rPr>
            </w:pPr>
            <w:r w:rsidRPr="00DD4EE5">
              <w:t>Эндоскопическое электрохирургическое удаление новообразования толстой кишки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4BA4B9" w14:textId="77777777"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A16.19.017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FB1B5C" w14:textId="77777777" w:rsidR="00372F78" w:rsidRPr="00DD4EE5" w:rsidRDefault="00372F78" w:rsidP="00372F78">
            <w:pPr>
              <w:spacing w:line="240" w:lineRule="auto"/>
              <w:ind w:firstLine="0"/>
              <w:jc w:val="left"/>
              <w:rPr>
                <w:rFonts w:eastAsia="Calibri" w:cs="Times New Roman"/>
                <w:szCs w:val="24"/>
              </w:rPr>
            </w:pPr>
            <w:r w:rsidRPr="00DD4EE5">
              <w:t>Удаление полипа анального канала и прямой кишки</w:t>
            </w:r>
          </w:p>
        </w:tc>
      </w:tr>
      <w:tr w:rsidR="00372F78" w:rsidRPr="00F5069E" w14:paraId="3AAA8053"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E58A5A" w14:textId="77777777"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A16.18.027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F97F35" w14:textId="77777777" w:rsidR="00372F78" w:rsidRPr="00DD4EE5" w:rsidRDefault="00372F78" w:rsidP="00372F78">
            <w:pPr>
              <w:spacing w:line="240" w:lineRule="auto"/>
              <w:ind w:firstLine="0"/>
              <w:jc w:val="left"/>
              <w:rPr>
                <w:rFonts w:eastAsia="Calibri" w:cs="Times New Roman"/>
                <w:szCs w:val="24"/>
              </w:rPr>
            </w:pPr>
            <w:r w:rsidRPr="00DD4EE5">
              <w:t>Эндоскопическое электрохирургическое удаление новообразования толстой кишки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91C5EF" w14:textId="77777777"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A16.19.003.001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6325B6" w14:textId="77777777" w:rsidR="00372F78" w:rsidRPr="00DD4EE5" w:rsidRDefault="00372F78" w:rsidP="00372F78">
            <w:pPr>
              <w:spacing w:line="240" w:lineRule="auto"/>
              <w:ind w:firstLine="0"/>
              <w:jc w:val="left"/>
              <w:rPr>
                <w:rFonts w:eastAsia="Calibri" w:cs="Times New Roman"/>
                <w:szCs w:val="24"/>
              </w:rPr>
            </w:pPr>
            <w:r w:rsidRPr="00DD4EE5">
              <w:t>Иссечение анальной трещины</w:t>
            </w:r>
          </w:p>
        </w:tc>
      </w:tr>
      <w:tr w:rsidR="00372F78" w:rsidRPr="00F5069E" w14:paraId="62900E97"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09B563" w14:textId="77777777"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A16.18.027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806A83" w14:textId="77777777" w:rsidR="00372F78" w:rsidRPr="00DD4EE5" w:rsidRDefault="00372F78" w:rsidP="00372F78">
            <w:pPr>
              <w:spacing w:line="240" w:lineRule="auto"/>
              <w:ind w:firstLine="0"/>
              <w:jc w:val="left"/>
              <w:rPr>
                <w:rFonts w:eastAsia="Calibri" w:cs="Times New Roman"/>
                <w:szCs w:val="24"/>
              </w:rPr>
            </w:pPr>
            <w:r w:rsidRPr="00DD4EE5">
              <w:t>Эндоскопическое электрохирургическое удаление новообразования толстой кишки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82EB5F" w14:textId="77777777"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A16.19.013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8C75CC" w14:textId="77777777" w:rsidR="00372F78" w:rsidRPr="00DD4EE5" w:rsidRDefault="00372F78" w:rsidP="00372F78">
            <w:pPr>
              <w:spacing w:line="240" w:lineRule="auto"/>
              <w:ind w:firstLine="0"/>
              <w:jc w:val="left"/>
              <w:rPr>
                <w:rFonts w:eastAsia="Calibri" w:cs="Times New Roman"/>
                <w:szCs w:val="24"/>
              </w:rPr>
            </w:pPr>
            <w:r w:rsidRPr="00DD4EE5">
              <w:t>Удаление геморроидальных узлов</w:t>
            </w:r>
          </w:p>
        </w:tc>
      </w:tr>
      <w:tr w:rsidR="00372F78" w:rsidRPr="00F5069E" w14:paraId="0A24FED6"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8C9DE2" w14:textId="77777777"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t>A16.19.013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C91B792" w14:textId="77777777" w:rsidR="00372F78" w:rsidRPr="00DD4EE5" w:rsidRDefault="00372F78" w:rsidP="00372F78">
            <w:pPr>
              <w:spacing w:line="240" w:lineRule="auto"/>
              <w:ind w:firstLine="0"/>
              <w:jc w:val="left"/>
              <w:rPr>
                <w:rFonts w:eastAsia="Calibri" w:cs="Times New Roman"/>
                <w:szCs w:val="24"/>
                <w:lang w:val="en-US"/>
              </w:rPr>
            </w:pPr>
            <w:r w:rsidRPr="00DD4EE5">
              <w:t xml:space="preserve">Удаление </w:t>
            </w:r>
            <w:r w:rsidRPr="00DD4EE5">
              <w:lastRenderedPageBreak/>
              <w:t>геморроидальных узлов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3C5F64" w14:textId="77777777" w:rsidR="00372F78" w:rsidRPr="00DD4EE5" w:rsidRDefault="00372F78" w:rsidP="007C1963">
            <w:pPr>
              <w:spacing w:line="240" w:lineRule="auto"/>
              <w:ind w:firstLine="0"/>
              <w:jc w:val="left"/>
              <w:rPr>
                <w:rFonts w:eastAsia="Calibri" w:cs="Times New Roman"/>
                <w:szCs w:val="24"/>
                <w:lang w:val="en-US"/>
              </w:rPr>
            </w:pPr>
            <w:r w:rsidRPr="00DD4EE5">
              <w:rPr>
                <w:lang w:val="en-US" w:bidi="en-US"/>
              </w:rPr>
              <w:lastRenderedPageBreak/>
              <w:t>A16.19.003.001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2442D8" w14:textId="77777777" w:rsidR="00372F78" w:rsidRPr="00DD4EE5" w:rsidRDefault="00372F78" w:rsidP="00372F78">
            <w:pPr>
              <w:spacing w:line="240" w:lineRule="auto"/>
              <w:ind w:firstLine="0"/>
              <w:jc w:val="left"/>
              <w:rPr>
                <w:rFonts w:eastAsia="Calibri" w:cs="Times New Roman"/>
                <w:szCs w:val="24"/>
              </w:rPr>
            </w:pPr>
            <w:r w:rsidRPr="00DD4EE5">
              <w:t xml:space="preserve">Иссечение анальной </w:t>
            </w:r>
            <w:r w:rsidRPr="00DD4EE5">
              <w:lastRenderedPageBreak/>
              <w:t>трещины</w:t>
            </w:r>
          </w:p>
        </w:tc>
      </w:tr>
      <w:tr w:rsidR="00372F78" w:rsidRPr="00F5069E" w14:paraId="087A349E"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510B38"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lastRenderedPageBreak/>
              <w:t>A16.28.071.001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284364"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Иссечение кисты почки лапароскопическое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AE3EFF"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A16.20.001.001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B3BD84"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Удаление кисты яичника с использованием видеоэндоскопических технологий</w:t>
            </w:r>
          </w:p>
        </w:tc>
      </w:tr>
      <w:tr w:rsidR="00372F78" w:rsidRPr="00F5069E" w14:paraId="303CEAA2"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4145B3"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A16.28.054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1BB5A1"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Трансуретральная уретеролитоэкстракция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138D8B"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A16.28.003.001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D2A0634"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Лапароскопическая резекция почки</w:t>
            </w:r>
          </w:p>
        </w:tc>
      </w:tr>
      <w:tr w:rsidR="00372F78" w:rsidRPr="00F5069E" w14:paraId="1DF3BF48"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02185A"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A16.28.004.001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76D03D1"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Лапароскопическая нефрэктомия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3861EF"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A16.21.002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11F512"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Трансуретральная резекция простаты</w:t>
            </w:r>
          </w:p>
        </w:tc>
      </w:tr>
      <w:tr w:rsidR="00372F78" w:rsidRPr="00F5069E" w14:paraId="0D44DABD"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FDFDDB"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A16.21.002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D008615"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Трансуретральная резекция простаты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24D76D"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A16.28.085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8695DEB"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Трансуретральная эндоскопическая цистолитотрипсия</w:t>
            </w:r>
          </w:p>
        </w:tc>
      </w:tr>
      <w:tr w:rsidR="00372F78" w:rsidRPr="00F5069E" w14:paraId="37DC5537"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883A63"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A16.08.013.001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34A481"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Пластика носовой перегородки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97E013" w14:textId="77777777" w:rsidR="00372F78" w:rsidRPr="00DD4EE5" w:rsidRDefault="00372F78" w:rsidP="007C1963">
            <w:pPr>
              <w:spacing w:line="240" w:lineRule="auto"/>
              <w:ind w:firstLine="0"/>
              <w:jc w:val="left"/>
              <w:rPr>
                <w:rFonts w:eastAsia="Calibri" w:cs="Times New Roman"/>
                <w:szCs w:val="24"/>
              </w:rPr>
            </w:pPr>
            <w:r w:rsidRPr="00DD4EE5">
              <w:rPr>
                <w:rFonts w:eastAsia="Calibri" w:cs="Times New Roman"/>
                <w:szCs w:val="24"/>
                <w:lang w:val="en-US"/>
              </w:rPr>
              <w:t>A16.08.017.001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97C1271"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Гайморотомия с использованием видеоэндоскопических технологий</w:t>
            </w:r>
          </w:p>
        </w:tc>
      </w:tr>
      <w:tr w:rsidR="00372F78" w:rsidRPr="00F5069E" w14:paraId="608E47B8"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BDE27E"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A16.26.093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1A6C881"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 xml:space="preserve">Факоэмульсификация без интраокулярной линзы. Факофрагментация, факоаспирация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66B056"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A16.26.069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C87CB47"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Трабекулотомия</w:t>
            </w:r>
          </w:p>
        </w:tc>
      </w:tr>
      <w:tr w:rsidR="00372F78" w:rsidRPr="00F5069E" w14:paraId="68CBBD22" w14:textId="77777777" w:rsidTr="007C1963">
        <w:trPr>
          <w:trHeight w:val="10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625162"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A16.26.093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D8F9E3" w14:textId="77777777" w:rsidR="00372F78" w:rsidRPr="00DD4EE5" w:rsidRDefault="00372F78" w:rsidP="00372F78">
            <w:pPr>
              <w:spacing w:line="240" w:lineRule="auto"/>
              <w:ind w:firstLine="0"/>
              <w:jc w:val="left"/>
              <w:rPr>
                <w:szCs w:val="24"/>
              </w:rPr>
            </w:pPr>
            <w:r w:rsidRPr="00DD4EE5">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F758C6"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A16.26.073.003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9157F92"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Проникающая склерэктомия</w:t>
            </w:r>
          </w:p>
        </w:tc>
      </w:tr>
      <w:tr w:rsidR="00372F78" w:rsidRPr="00F5069E" w14:paraId="72676457" w14:textId="77777777" w:rsidTr="007C1963">
        <w:trPr>
          <w:trHeight w:val="140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23AAEC"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A16.26.093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2611D50" w14:textId="77777777" w:rsidR="00372F78" w:rsidRPr="00DD4EE5" w:rsidRDefault="00372F78" w:rsidP="00372F78">
            <w:pPr>
              <w:spacing w:line="240" w:lineRule="auto"/>
              <w:ind w:firstLine="0"/>
              <w:jc w:val="left"/>
              <w:rPr>
                <w:szCs w:val="24"/>
              </w:rPr>
            </w:pPr>
            <w:r w:rsidRPr="00DD4EE5">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AE7062"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A16.26.115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1A5624" w14:textId="74F850F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Удаление силиконового масла (или иного высо</w:t>
            </w:r>
            <w:r w:rsidR="00AF0600" w:rsidRPr="00DD4EE5">
              <w:rPr>
                <w:rFonts w:eastAsia="Calibri" w:cs="Times New Roman"/>
                <w:szCs w:val="24"/>
              </w:rPr>
              <w:t>ко</w:t>
            </w:r>
            <w:r w:rsidRPr="00DD4EE5">
              <w:rPr>
                <w:rFonts w:eastAsia="Calibri" w:cs="Times New Roman"/>
                <w:szCs w:val="24"/>
              </w:rPr>
              <w:t>молекулярного соединения) из витреальной полости</w:t>
            </w:r>
          </w:p>
        </w:tc>
      </w:tr>
      <w:tr w:rsidR="00372F78" w:rsidRPr="00F5069E" w14:paraId="1D3415A9"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813F77"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A16.26.093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6C7467" w14:textId="77777777" w:rsidR="00372F78" w:rsidRPr="00DD4EE5" w:rsidRDefault="00372F78" w:rsidP="00372F78">
            <w:pPr>
              <w:spacing w:line="240" w:lineRule="auto"/>
              <w:ind w:firstLine="0"/>
              <w:jc w:val="left"/>
              <w:rPr>
                <w:szCs w:val="24"/>
              </w:rPr>
            </w:pPr>
            <w:r w:rsidRPr="00DD4EE5">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BA416D"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A16.26.146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6CBA4E"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Реконструкция угла передней камеры глаза</w:t>
            </w:r>
          </w:p>
        </w:tc>
      </w:tr>
      <w:tr w:rsidR="00372F78" w:rsidRPr="00F5069E" w14:paraId="00AD2D97"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2FA745"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A16.26.093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30E8B8" w14:textId="77777777" w:rsidR="00372F78" w:rsidRPr="00DD4EE5" w:rsidRDefault="00372F78" w:rsidP="00372F78">
            <w:pPr>
              <w:spacing w:line="240" w:lineRule="auto"/>
              <w:ind w:firstLine="0"/>
              <w:jc w:val="left"/>
              <w:rPr>
                <w:szCs w:val="24"/>
              </w:rPr>
            </w:pPr>
            <w:r w:rsidRPr="00DD4EE5">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5CAEFD"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A16.26.049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2B1F914"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Кератопластика (трансплантация роговицы)</w:t>
            </w:r>
          </w:p>
        </w:tc>
      </w:tr>
      <w:tr w:rsidR="00372F78" w:rsidRPr="00F5069E" w14:paraId="6B21B435"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BAAB9D"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A16.26.093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A566186" w14:textId="77777777" w:rsidR="00372F78" w:rsidRPr="00DD4EE5" w:rsidRDefault="00372F78" w:rsidP="00372F78">
            <w:pPr>
              <w:spacing w:line="240" w:lineRule="auto"/>
              <w:ind w:firstLine="0"/>
              <w:jc w:val="left"/>
              <w:rPr>
                <w:szCs w:val="24"/>
              </w:rPr>
            </w:pPr>
            <w:r w:rsidRPr="00DD4EE5">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E820EF" w14:textId="77777777" w:rsidR="00372F78" w:rsidRPr="00DD4EE5" w:rsidRDefault="00372F78" w:rsidP="007C1963">
            <w:pPr>
              <w:spacing w:line="240" w:lineRule="auto"/>
              <w:ind w:firstLine="0"/>
              <w:jc w:val="left"/>
              <w:rPr>
                <w:rFonts w:eastAsia="Calibri" w:cs="Times New Roman"/>
                <w:szCs w:val="24"/>
              </w:rPr>
            </w:pPr>
            <w:r w:rsidRPr="00DD4EE5">
              <w:rPr>
                <w:rFonts w:eastAsia="Calibri" w:cs="Times New Roman"/>
                <w:szCs w:val="24"/>
                <w:lang w:val="en-US"/>
              </w:rPr>
              <w:t>A16.26.087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445946"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Замещение стекловидного тела</w:t>
            </w:r>
          </w:p>
        </w:tc>
      </w:tr>
      <w:tr w:rsidR="00372F78" w:rsidRPr="00F5069E" w14:paraId="5C48D0F7"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0B5709"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А16.26.093.002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9169875"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Факоэмульсификация с имплантацией интраокулярной линзы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E3B671"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А16.26.070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4DAE326" w14:textId="77777777"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Модифицированная</w:t>
            </w:r>
            <w:r w:rsidRPr="00DD4EE5">
              <w:t xml:space="preserve"> </w:t>
            </w:r>
            <w:r w:rsidRPr="00DD4EE5">
              <w:rPr>
                <w:color w:val="000000"/>
                <w:szCs w:val="24"/>
                <w:lang w:eastAsia="ru-RU" w:bidi="ru-RU"/>
              </w:rPr>
              <w:t>синустрабекулэктомия</w:t>
            </w:r>
          </w:p>
        </w:tc>
      </w:tr>
      <w:tr w:rsidR="00372F78" w:rsidRPr="00F5069E" w14:paraId="77C02091"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857B5B"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А16.26.093.001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DA33EA"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Факоэмульсификация с использованием фемтосекундного лазера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067A8B"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А16.26.070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C97D480" w14:textId="77777777"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Модифицированная</w:t>
            </w:r>
            <w:r w:rsidRPr="00DD4EE5">
              <w:t xml:space="preserve"> </w:t>
            </w:r>
            <w:r w:rsidRPr="00DD4EE5">
              <w:rPr>
                <w:color w:val="000000"/>
                <w:szCs w:val="24"/>
                <w:lang w:eastAsia="ru-RU" w:bidi="ru-RU"/>
              </w:rPr>
              <w:t>синустрабекулэктомия</w:t>
            </w:r>
          </w:p>
        </w:tc>
      </w:tr>
      <w:tr w:rsidR="00372F78" w:rsidRPr="00F5069E" w14:paraId="1933D65D"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AE545D"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А16.26.093.002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E726A9"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Факоэмульсификация с имплантацией интраокулярной линзы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C3080B"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 16.26.049.005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18885C" w14:textId="77777777"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Неавтоматизированная</w:t>
            </w:r>
            <w:r w:rsidRPr="00DD4EE5">
              <w:t xml:space="preserve"> </w:t>
            </w:r>
            <w:r w:rsidRPr="00DD4EE5">
              <w:rPr>
                <w:color w:val="000000"/>
                <w:szCs w:val="24"/>
                <w:lang w:eastAsia="ru-RU" w:bidi="ru-RU"/>
              </w:rPr>
              <w:t>эндотекатопластика</w:t>
            </w:r>
          </w:p>
        </w:tc>
      </w:tr>
      <w:tr w:rsidR="00372F78" w:rsidRPr="00F5069E" w14:paraId="599B7BF9"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B37650"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А16.26.093.001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3CED4AC"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 xml:space="preserve">Факоэмульсификация с </w:t>
            </w:r>
            <w:r w:rsidRPr="00DD4EE5">
              <w:rPr>
                <w:color w:val="000000"/>
                <w:szCs w:val="24"/>
                <w:lang w:eastAsia="ru-RU" w:bidi="ru-RU"/>
              </w:rPr>
              <w:lastRenderedPageBreak/>
              <w:t>использованием фемтосекундного лазера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C19CD4"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lastRenderedPageBreak/>
              <w:t>А 16.26.049.005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AA62C2" w14:textId="77777777"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Неавтоматизированная</w:t>
            </w:r>
            <w:r w:rsidRPr="00DD4EE5">
              <w:t xml:space="preserve"> </w:t>
            </w:r>
            <w:r w:rsidRPr="00DD4EE5">
              <w:rPr>
                <w:color w:val="000000"/>
                <w:szCs w:val="24"/>
                <w:lang w:eastAsia="ru-RU" w:bidi="ru-RU"/>
              </w:rPr>
              <w:lastRenderedPageBreak/>
              <w:t>эндотекатопластика</w:t>
            </w:r>
          </w:p>
        </w:tc>
      </w:tr>
      <w:tr w:rsidR="00372F78" w:rsidRPr="00F5069E" w14:paraId="5DE8B8E7"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EFF4F2"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lastRenderedPageBreak/>
              <w:t>А 16.26.049.008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94BA8F"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Сквозная</w:t>
            </w:r>
            <w:r w:rsidRPr="00DD4EE5">
              <w:t xml:space="preserve"> </w:t>
            </w:r>
            <w:r w:rsidRPr="00DD4EE5">
              <w:rPr>
                <w:color w:val="000000"/>
                <w:szCs w:val="24"/>
                <w:lang w:eastAsia="ru-RU" w:bidi="ru-RU"/>
              </w:rPr>
              <w:t>кератопластика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C5E733"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4374E8"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Экстракапсулярная экстракция катаракты с имплантацией ИОЛ</w:t>
            </w:r>
          </w:p>
        </w:tc>
      </w:tr>
      <w:tr w:rsidR="00372F78" w:rsidRPr="00F5069E" w14:paraId="43564A36"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0A60D7"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А16.26.049.004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D31F9A9"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Послойная</w:t>
            </w:r>
            <w:r w:rsidRPr="00DD4EE5">
              <w:t xml:space="preserve"> </w:t>
            </w:r>
            <w:r w:rsidRPr="00DD4EE5">
              <w:rPr>
                <w:color w:val="000000"/>
                <w:szCs w:val="24"/>
                <w:lang w:eastAsia="ru-RU" w:bidi="ru-RU"/>
              </w:rPr>
              <w:t>кератопластика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43B543"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А16.26.093.002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8DC89E"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Факоэмульсификация с имплантацией интраокулярной линзы</w:t>
            </w:r>
          </w:p>
        </w:tc>
      </w:tr>
      <w:tr w:rsidR="00372F78" w:rsidRPr="00F5069E" w14:paraId="6DBB6A2A"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69DA59"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А16.26.049.004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7EA7547"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Послойная</w:t>
            </w:r>
            <w:r w:rsidRPr="00DD4EE5">
              <w:t xml:space="preserve"> </w:t>
            </w:r>
            <w:r w:rsidRPr="00DD4EE5">
              <w:rPr>
                <w:color w:val="000000"/>
                <w:szCs w:val="24"/>
                <w:lang w:eastAsia="ru-RU" w:bidi="ru-RU"/>
              </w:rPr>
              <w:t>кератопластика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A202AD"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А16.26.093.001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A4D978A"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Факоэмульсификация с использованием фемтосекундного лазера</w:t>
            </w:r>
          </w:p>
        </w:tc>
      </w:tr>
      <w:tr w:rsidR="00372F78" w:rsidRPr="00F5069E" w14:paraId="3BB528F3"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E4AFB7"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535CD08"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Энуклеация глазного яблока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0785AB"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А16.26.041.001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9FE231"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Пластика</w:t>
            </w:r>
            <w:r w:rsidRPr="00DD4EE5">
              <w:t xml:space="preserve"> </w:t>
            </w:r>
            <w:r w:rsidRPr="00DD4EE5">
              <w:rPr>
                <w:color w:val="000000"/>
                <w:szCs w:val="24"/>
                <w:lang w:eastAsia="ru-RU" w:bidi="ru-RU"/>
              </w:rPr>
              <w:t>конъюнктивальной</w:t>
            </w:r>
            <w:r w:rsidRPr="00DD4EE5">
              <w:t xml:space="preserve"> </w:t>
            </w:r>
            <w:r w:rsidRPr="00DD4EE5">
              <w:rPr>
                <w:color w:val="000000"/>
                <w:szCs w:val="24"/>
                <w:lang w:eastAsia="ru-RU" w:bidi="ru-RU"/>
              </w:rPr>
              <w:t>полости с</w:t>
            </w:r>
            <w:r w:rsidRPr="00DD4EE5">
              <w:t xml:space="preserve"> </w:t>
            </w:r>
            <w:r w:rsidRPr="00DD4EE5">
              <w:rPr>
                <w:color w:val="000000"/>
                <w:szCs w:val="24"/>
                <w:lang w:eastAsia="ru-RU" w:bidi="ru-RU"/>
              </w:rPr>
              <w:t>использованием свободного лоскута слизистой со щеки</w:t>
            </w:r>
          </w:p>
        </w:tc>
      </w:tr>
      <w:tr w:rsidR="00372F78" w:rsidRPr="00F5069E" w14:paraId="64446A26"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F0C021"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2078143"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Эвисцерация глазного яблока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F6C7EC"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А16.26.041.001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6087BD"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Пластика</w:t>
            </w:r>
            <w:r w:rsidRPr="00DD4EE5">
              <w:t xml:space="preserve"> </w:t>
            </w:r>
            <w:r w:rsidRPr="00DD4EE5">
              <w:rPr>
                <w:color w:val="000000"/>
                <w:szCs w:val="24"/>
                <w:lang w:eastAsia="ru-RU" w:bidi="ru-RU"/>
              </w:rPr>
              <w:t>конъюнктивальной</w:t>
            </w:r>
            <w:r w:rsidRPr="00DD4EE5">
              <w:t xml:space="preserve"> </w:t>
            </w:r>
            <w:r w:rsidRPr="00DD4EE5">
              <w:rPr>
                <w:color w:val="000000"/>
                <w:szCs w:val="24"/>
                <w:lang w:eastAsia="ru-RU" w:bidi="ru-RU"/>
              </w:rPr>
              <w:t>полости с</w:t>
            </w:r>
            <w:r w:rsidRPr="00DD4EE5">
              <w:t xml:space="preserve"> </w:t>
            </w:r>
            <w:r w:rsidRPr="00DD4EE5">
              <w:rPr>
                <w:color w:val="000000"/>
                <w:szCs w:val="24"/>
                <w:lang w:eastAsia="ru-RU" w:bidi="ru-RU"/>
              </w:rPr>
              <w:t>использованием свободного лоскута слизистой со щеки</w:t>
            </w:r>
          </w:p>
        </w:tc>
      </w:tr>
      <w:tr w:rsidR="00372F78" w:rsidRPr="00F5069E" w14:paraId="36EEDAA1"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A923D3"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А16.26.106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6D01E56"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Удаление инородного тела, новообразования из глазницы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28840F"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val="en-US" w:bidi="en-US"/>
              </w:rPr>
              <w:t>A16.26.111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5F23D8"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Пластика века (блефаропластика) без и с пересадкой тканей</w:t>
            </w:r>
          </w:p>
        </w:tc>
      </w:tr>
      <w:tr w:rsidR="00372F78" w:rsidRPr="00F5069E" w14:paraId="58BF630A"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461F12"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val="en-US" w:bidi="en-US"/>
              </w:rPr>
              <w:t>A16.26.111.001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229B15"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Пластика верхних век без пересадки тканей чрескожным доступом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A4282D"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А16.26.041.001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A64559"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Пластика</w:t>
            </w:r>
            <w:r w:rsidRPr="00DD4EE5">
              <w:t xml:space="preserve"> </w:t>
            </w:r>
            <w:r w:rsidRPr="00DD4EE5">
              <w:rPr>
                <w:color w:val="000000"/>
                <w:szCs w:val="24"/>
                <w:lang w:eastAsia="ru-RU" w:bidi="ru-RU"/>
              </w:rPr>
              <w:t>конъюнктивальной</w:t>
            </w:r>
            <w:r w:rsidRPr="00DD4EE5">
              <w:t xml:space="preserve"> </w:t>
            </w:r>
            <w:r w:rsidRPr="00DD4EE5">
              <w:rPr>
                <w:color w:val="000000"/>
                <w:szCs w:val="24"/>
                <w:lang w:eastAsia="ru-RU" w:bidi="ru-RU"/>
              </w:rPr>
              <w:t>полости с</w:t>
            </w:r>
            <w:r w:rsidRPr="00DD4EE5">
              <w:t xml:space="preserve"> </w:t>
            </w:r>
            <w:r w:rsidRPr="00DD4EE5">
              <w:rPr>
                <w:color w:val="000000"/>
                <w:szCs w:val="24"/>
                <w:lang w:eastAsia="ru-RU" w:bidi="ru-RU"/>
              </w:rPr>
              <w:t>использованием свободного лоскута слизистой со щеки</w:t>
            </w:r>
          </w:p>
        </w:tc>
      </w:tr>
      <w:tr w:rsidR="00372F78" w:rsidRPr="00F5069E" w14:paraId="4D5E93D2"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474C47"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А16.26.145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7460ADE"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Пластика опорно</w:t>
            </w:r>
            <w:r w:rsidRPr="00DD4EE5">
              <w:rPr>
                <w:color w:val="000000"/>
                <w:szCs w:val="24"/>
                <w:lang w:eastAsia="ru-RU" w:bidi="ru-RU"/>
              </w:rPr>
              <w:softHyphen/>
              <w:t>двигательной культи при анофтальме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1BE701"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А16.26.041.001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79CA9C"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Пластика</w:t>
            </w:r>
            <w:r w:rsidRPr="00DD4EE5">
              <w:t xml:space="preserve"> </w:t>
            </w:r>
            <w:r w:rsidRPr="00DD4EE5">
              <w:rPr>
                <w:color w:val="000000"/>
                <w:szCs w:val="24"/>
                <w:lang w:eastAsia="ru-RU" w:bidi="ru-RU"/>
              </w:rPr>
              <w:t>конъюнктивальной</w:t>
            </w:r>
            <w:r w:rsidRPr="00DD4EE5">
              <w:t xml:space="preserve"> </w:t>
            </w:r>
            <w:r w:rsidRPr="00DD4EE5">
              <w:rPr>
                <w:color w:val="000000"/>
                <w:szCs w:val="24"/>
                <w:lang w:eastAsia="ru-RU" w:bidi="ru-RU"/>
              </w:rPr>
              <w:t>полости с</w:t>
            </w:r>
            <w:r w:rsidRPr="00DD4EE5">
              <w:t xml:space="preserve"> </w:t>
            </w:r>
            <w:r w:rsidRPr="00DD4EE5">
              <w:rPr>
                <w:color w:val="000000"/>
                <w:szCs w:val="24"/>
                <w:lang w:eastAsia="ru-RU" w:bidi="ru-RU"/>
              </w:rPr>
              <w:t>использованием свободного лоскута слизистой со щеки</w:t>
            </w:r>
          </w:p>
        </w:tc>
      </w:tr>
      <w:tr w:rsidR="00372F78" w:rsidRPr="00F5069E" w14:paraId="4E96BD22"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59AE44"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А07.26.001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7F2B69"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Брахитерапия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B14AA3"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А22.26.015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8933D7" w14:textId="77777777"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Термотерапия</w:t>
            </w:r>
            <w:r w:rsidRPr="00DD4EE5">
              <w:t xml:space="preserve"> </w:t>
            </w:r>
            <w:r w:rsidRPr="00DD4EE5">
              <w:rPr>
                <w:color w:val="000000"/>
                <w:szCs w:val="24"/>
                <w:lang w:eastAsia="ru-RU" w:bidi="ru-RU"/>
              </w:rPr>
              <w:t>новообразований</w:t>
            </w:r>
            <w:r w:rsidRPr="00DD4EE5">
              <w:t xml:space="preserve"> </w:t>
            </w:r>
            <w:r w:rsidRPr="00DD4EE5">
              <w:rPr>
                <w:color w:val="000000"/>
                <w:szCs w:val="24"/>
                <w:lang w:eastAsia="ru-RU" w:bidi="ru-RU"/>
              </w:rPr>
              <w:t>сетчатки</w:t>
            </w:r>
          </w:p>
        </w:tc>
      </w:tr>
      <w:tr w:rsidR="00372F78" w:rsidRPr="00F5069E" w14:paraId="43C72F98"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E2AF46"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А07.26.001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6AD5D1"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Брахитерапия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996E0C"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А16.26.075.001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01F81E6" w14:textId="77777777"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Склеропластика с использованием</w:t>
            </w:r>
            <w:r w:rsidRPr="00DD4EE5">
              <w:t xml:space="preserve"> </w:t>
            </w:r>
            <w:r w:rsidRPr="00DD4EE5">
              <w:rPr>
                <w:color w:val="000000"/>
                <w:szCs w:val="24"/>
                <w:lang w:eastAsia="ru-RU" w:bidi="ru-RU"/>
              </w:rPr>
              <w:t>трансплантатов</w:t>
            </w:r>
          </w:p>
        </w:tc>
      </w:tr>
      <w:tr w:rsidR="00372F78" w:rsidRPr="00F5069E" w14:paraId="16DE4317"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79A84B"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А16.26.089.002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3A296E"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540ED0"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А16.26.093.001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C9480E"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Факоэмульсификация с использованием фемтосекундного лазера</w:t>
            </w:r>
          </w:p>
        </w:tc>
      </w:tr>
      <w:tr w:rsidR="00372F78" w:rsidRPr="00F5069E" w14:paraId="3B93DBA3"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C08286"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А16.26.089.002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5C3F38"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F240CD"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А16.26.093.002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8ACE32C"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Факоэмульсификация с имплантацией интраокулярной линзы</w:t>
            </w:r>
          </w:p>
        </w:tc>
      </w:tr>
      <w:tr w:rsidR="00372F78" w:rsidRPr="00F5069E" w14:paraId="306174D0"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5DCF16"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А16.26.089.002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3DE54C9"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677C0A"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40E3705" w14:textId="77777777"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Имплантация интраокулярной линзы</w:t>
            </w:r>
          </w:p>
        </w:tc>
      </w:tr>
      <w:tr w:rsidR="00372F78" w:rsidRPr="00F5069E" w14:paraId="514BC13E"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CB19AB"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А16.26.089.002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BA4813F"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FF3CB4"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А16.26.082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C8B81C" w14:textId="77777777"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Круговое</w:t>
            </w:r>
            <w:r w:rsidRPr="00DD4EE5">
              <w:t xml:space="preserve"> </w:t>
            </w:r>
            <w:r w:rsidRPr="00DD4EE5">
              <w:rPr>
                <w:color w:val="000000"/>
                <w:szCs w:val="24"/>
                <w:lang w:eastAsia="ru-RU" w:bidi="ru-RU"/>
              </w:rPr>
              <w:t>эпиклеральное</w:t>
            </w:r>
            <w:r w:rsidRPr="00DD4EE5">
              <w:t xml:space="preserve"> </w:t>
            </w:r>
            <w:r w:rsidRPr="00DD4EE5">
              <w:rPr>
                <w:color w:val="000000"/>
                <w:szCs w:val="24"/>
                <w:lang w:eastAsia="ru-RU" w:bidi="ru-RU"/>
              </w:rPr>
              <w:t>пломбирование</w:t>
            </w:r>
          </w:p>
        </w:tc>
      </w:tr>
      <w:tr w:rsidR="00372F78" w:rsidRPr="00F5069E" w14:paraId="5FC0FB31"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4154C4"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А16.26.115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F5DDCF5"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 xml:space="preserve">Удаление силиконового масла (или иного высокомолекулярного </w:t>
            </w:r>
            <w:r w:rsidRPr="00DD4EE5">
              <w:rPr>
                <w:color w:val="000000"/>
                <w:szCs w:val="24"/>
                <w:lang w:eastAsia="ru-RU" w:bidi="ru-RU"/>
              </w:rPr>
              <w:lastRenderedPageBreak/>
              <w:t>соединения) из витреальной полости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F2A993"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lastRenderedPageBreak/>
              <w:t>А16.26.093.002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604EEF"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Факоэмульсификация с имплантацией интраокулярной линзы</w:t>
            </w:r>
          </w:p>
        </w:tc>
      </w:tr>
      <w:tr w:rsidR="00372F78" w:rsidRPr="00F5069E" w14:paraId="37E95638"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7174E0"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lastRenderedPageBreak/>
              <w:t>А16.26.115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09D6255" w14:textId="7777777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Удаление силиконового масла (или иного высокомолекулярного соединения) из витреальной полости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D2301F" w14:textId="77777777"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А16.26.094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8CD58C" w14:textId="77777777"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Имплантация интраокулярной линзы</w:t>
            </w:r>
          </w:p>
        </w:tc>
      </w:tr>
      <w:tr w:rsidR="00372F78" w:rsidRPr="00953C29" w14:paraId="13BF4CDC"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9D6D93"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A16.26.094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B8161F6" w14:textId="77777777" w:rsidR="00372F78" w:rsidRPr="00DD4EE5" w:rsidRDefault="00372F78" w:rsidP="00372F78">
            <w:pPr>
              <w:spacing w:line="240" w:lineRule="auto"/>
              <w:ind w:firstLine="0"/>
              <w:jc w:val="left"/>
              <w:rPr>
                <w:rFonts w:eastAsia="Calibri" w:cs="Times New Roman"/>
                <w:szCs w:val="24"/>
              </w:rPr>
            </w:pPr>
            <w:r w:rsidRPr="00DD4EE5">
              <w:rPr>
                <w:rFonts w:eastAsia="Calibri" w:cs="Times New Roman"/>
                <w:szCs w:val="24"/>
              </w:rPr>
              <w:t>Имплантация интраокулярной линзы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981818" w14:textId="77777777" w:rsidR="00372F78" w:rsidRPr="00DD4EE5" w:rsidRDefault="00372F78"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A16.26.086.001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E14921" w14:textId="77777777" w:rsidR="00372F78" w:rsidRPr="00DD4EE5" w:rsidRDefault="00372F78" w:rsidP="00372F78">
            <w:pPr>
              <w:spacing w:line="240" w:lineRule="auto"/>
              <w:ind w:firstLine="0"/>
              <w:jc w:val="left"/>
              <w:rPr>
                <w:rFonts w:eastAsia="Calibri" w:cs="Times New Roman"/>
                <w:szCs w:val="24"/>
                <w:lang w:val="en-US"/>
              </w:rPr>
            </w:pPr>
            <w:r w:rsidRPr="00DD4EE5">
              <w:rPr>
                <w:rFonts w:eastAsia="Calibri" w:cs="Times New Roman"/>
                <w:szCs w:val="24"/>
                <w:lang w:val="en-US"/>
              </w:rPr>
              <w:t>Интравитреальное введение лекарственных препаратов</w:t>
            </w:r>
          </w:p>
        </w:tc>
      </w:tr>
      <w:tr w:rsidR="00372F78" w:rsidRPr="00F5069E" w14:paraId="6A59AA5B"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0664C2" w14:textId="5B246836" w:rsidR="00372F78" w:rsidRPr="00DD4EE5" w:rsidRDefault="00372F78" w:rsidP="007C1963">
            <w:pPr>
              <w:spacing w:line="240" w:lineRule="auto"/>
              <w:ind w:firstLine="0"/>
              <w:jc w:val="left"/>
              <w:rPr>
                <w:rFonts w:eastAsia="Calibri" w:cs="Times New Roman"/>
                <w:szCs w:val="24"/>
                <w:lang w:val="en-US"/>
              </w:rPr>
            </w:pPr>
            <w:r w:rsidRPr="00DD4EE5">
              <w:t>А</w:t>
            </w:r>
            <w:r w:rsidRPr="00DD4EE5">
              <w:rPr>
                <w:color w:val="000000"/>
                <w:szCs w:val="24"/>
                <w:lang w:eastAsia="ru-RU" w:bidi="ru-RU"/>
              </w:rPr>
              <w:t>16.07.061.001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6546DDF" w14:textId="1EBEC16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Хейлоринопластика (устранение врожденной расщелины верхней губы)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07E68C" w14:textId="170E4178"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А16.07.042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2436DD" w14:textId="18F26326"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Пластика уздечки верхней губы</w:t>
            </w:r>
          </w:p>
        </w:tc>
      </w:tr>
      <w:tr w:rsidR="00372F78" w:rsidRPr="00F5069E" w14:paraId="587F1E86"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E94605" w14:textId="25D27861"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А16.07.061.001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C2FE2F0" w14:textId="1660F755"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Хейлоринопластика (устранение врожденной расщелины верхней губы)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220914" w14:textId="20FD4668"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А16.07.044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C2E95B" w14:textId="2F82C50C"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Пластика уздечки языка</w:t>
            </w:r>
          </w:p>
        </w:tc>
      </w:tr>
      <w:tr w:rsidR="00372F78" w:rsidRPr="00F5069E" w14:paraId="5E4D7C25"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C2EC0C" w14:textId="46CE18DA"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А16.07.016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3E65B62" w14:textId="6B9C4593"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Цистотомия или цистэктомия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4C7BF9" w14:textId="65260532"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А16.07.042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C3CA9DE" w14:textId="7EA24579"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Пластика уздечки верхней губы</w:t>
            </w:r>
          </w:p>
        </w:tc>
      </w:tr>
      <w:tr w:rsidR="00372F78" w:rsidRPr="00F5069E" w14:paraId="7C849EA2"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A070C1" w14:textId="32502BE4"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А16.07.016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F1289BB" w14:textId="48B0AA43"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Цистотомия или цистэктомия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3AC12C" w14:textId="3C809D6A"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А16.07.043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1180BD" w14:textId="2D23B384"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Пластика уздечки нижней губы</w:t>
            </w:r>
          </w:p>
        </w:tc>
      </w:tr>
      <w:tr w:rsidR="00372F78" w:rsidRPr="00F5069E" w14:paraId="03439E05"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C6B41A" w14:textId="4DAA97C8"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А16.07.066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F7F7AE" w14:textId="248DC2C7"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Уранопластика</w:t>
            </w:r>
            <w:r w:rsidRPr="00DD4EE5">
              <w:t xml:space="preserve"> </w:t>
            </w:r>
            <w:r w:rsidRPr="00DD4EE5">
              <w:rPr>
                <w:color w:val="000000"/>
                <w:szCs w:val="24"/>
                <w:lang w:eastAsia="ru-RU" w:bidi="ru-RU"/>
              </w:rPr>
              <w:t>(устранение</w:t>
            </w:r>
            <w:r w:rsidRPr="00DD4EE5">
              <w:t xml:space="preserve"> </w:t>
            </w:r>
            <w:r w:rsidRPr="00DD4EE5">
              <w:rPr>
                <w:color w:val="000000"/>
                <w:szCs w:val="24"/>
                <w:lang w:eastAsia="ru-RU" w:bidi="ru-RU"/>
              </w:rPr>
              <w:t>врожденной</w:t>
            </w:r>
            <w:r w:rsidRPr="00DD4EE5">
              <w:t xml:space="preserve"> </w:t>
            </w:r>
            <w:r w:rsidRPr="00DD4EE5">
              <w:rPr>
                <w:color w:val="000000"/>
                <w:szCs w:val="24"/>
                <w:lang w:eastAsia="ru-RU" w:bidi="ru-RU"/>
              </w:rPr>
              <w:t>расщелины</w:t>
            </w:r>
            <w:r w:rsidRPr="00DD4EE5">
              <w:t xml:space="preserve"> </w:t>
            </w:r>
            <w:r w:rsidRPr="00DD4EE5">
              <w:rPr>
                <w:color w:val="000000"/>
                <w:szCs w:val="24"/>
                <w:lang w:eastAsia="ru-RU" w:bidi="ru-RU"/>
              </w:rPr>
              <w:t>твердого и мягкого</w:t>
            </w:r>
            <w:r w:rsidRPr="00DD4EE5">
              <w:t xml:space="preserve"> </w:t>
            </w:r>
            <w:r w:rsidRPr="00DD4EE5">
              <w:rPr>
                <w:color w:val="000000"/>
                <w:szCs w:val="24"/>
                <w:lang w:eastAsia="ru-RU" w:bidi="ru-RU"/>
              </w:rPr>
              <w:t>неба)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E58476" w14:textId="6D760E14"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А16.07.042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E1769D4" w14:textId="65070189"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Пластика уздечки верхней губы</w:t>
            </w:r>
          </w:p>
        </w:tc>
      </w:tr>
      <w:tr w:rsidR="00372F78" w:rsidRPr="00F5069E" w14:paraId="4D7E1B6E"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11DB8A" w14:textId="58D2D0BD"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А16.07.066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C20200A" w14:textId="2A9ED90C"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Уранопластика</w:t>
            </w:r>
            <w:r w:rsidRPr="00DD4EE5">
              <w:t xml:space="preserve"> </w:t>
            </w:r>
            <w:r w:rsidRPr="00DD4EE5">
              <w:rPr>
                <w:color w:val="000000"/>
                <w:szCs w:val="24"/>
                <w:lang w:eastAsia="ru-RU" w:bidi="ru-RU"/>
              </w:rPr>
              <w:t>(устранение</w:t>
            </w:r>
            <w:r w:rsidRPr="00DD4EE5">
              <w:t xml:space="preserve"> </w:t>
            </w:r>
            <w:r w:rsidRPr="00DD4EE5">
              <w:rPr>
                <w:color w:val="000000"/>
                <w:szCs w:val="24"/>
                <w:lang w:eastAsia="ru-RU" w:bidi="ru-RU"/>
              </w:rPr>
              <w:t>врожденной</w:t>
            </w:r>
            <w:r w:rsidRPr="00DD4EE5">
              <w:t xml:space="preserve"> </w:t>
            </w:r>
            <w:r w:rsidRPr="00DD4EE5">
              <w:rPr>
                <w:color w:val="000000"/>
                <w:szCs w:val="24"/>
                <w:lang w:eastAsia="ru-RU" w:bidi="ru-RU"/>
              </w:rPr>
              <w:t>расщелины</w:t>
            </w:r>
            <w:r w:rsidRPr="00DD4EE5">
              <w:t xml:space="preserve"> </w:t>
            </w:r>
            <w:r w:rsidRPr="00DD4EE5">
              <w:rPr>
                <w:color w:val="000000"/>
                <w:szCs w:val="24"/>
                <w:lang w:eastAsia="ru-RU" w:bidi="ru-RU"/>
              </w:rPr>
              <w:t>твердого и мягкого</w:t>
            </w:r>
            <w:r w:rsidRPr="00DD4EE5">
              <w:t xml:space="preserve"> </w:t>
            </w:r>
            <w:r w:rsidRPr="00DD4EE5">
              <w:rPr>
                <w:color w:val="000000"/>
                <w:szCs w:val="24"/>
                <w:lang w:eastAsia="ru-RU" w:bidi="ru-RU"/>
              </w:rPr>
              <w:t>неба)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7A077D" w14:textId="2AF97AE6"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А16.07.044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7DF071" w14:textId="3FECA5B8"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Пластика уздечки</w:t>
            </w:r>
            <w:r w:rsidRPr="00DD4EE5">
              <w:t xml:space="preserve"> </w:t>
            </w:r>
            <w:r w:rsidRPr="00DD4EE5">
              <w:rPr>
                <w:color w:val="000000"/>
                <w:szCs w:val="24"/>
                <w:lang w:eastAsia="ru-RU" w:bidi="ru-RU"/>
              </w:rPr>
              <w:t>языка</w:t>
            </w:r>
          </w:p>
        </w:tc>
      </w:tr>
      <w:tr w:rsidR="00372F78" w:rsidRPr="00F5069E" w14:paraId="696E1FBB"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EF38E1" w14:textId="749E475A"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А16.30.014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65FB7C" w14:textId="77243AC8"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Экстирпация срединных кист и свищей шеи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6DA5AF" w14:textId="43F00ADC"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А16.01.018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79D1AF" w14:textId="6ADD6BAB"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Удаление</w:t>
            </w:r>
            <w:r w:rsidRPr="00DD4EE5">
              <w:t xml:space="preserve"> </w:t>
            </w:r>
            <w:r w:rsidRPr="00DD4EE5">
              <w:rPr>
                <w:color w:val="000000"/>
                <w:szCs w:val="24"/>
                <w:lang w:eastAsia="ru-RU" w:bidi="ru-RU"/>
              </w:rPr>
              <w:t>доброкачественных</w:t>
            </w:r>
            <w:r w:rsidRPr="00DD4EE5">
              <w:t xml:space="preserve"> </w:t>
            </w:r>
            <w:r w:rsidRPr="00DD4EE5">
              <w:rPr>
                <w:color w:val="000000"/>
                <w:szCs w:val="24"/>
                <w:lang w:eastAsia="ru-RU" w:bidi="ru-RU"/>
              </w:rPr>
              <w:t>новообразований</w:t>
            </w:r>
            <w:r w:rsidRPr="00DD4EE5">
              <w:t xml:space="preserve"> </w:t>
            </w:r>
            <w:r w:rsidRPr="00DD4EE5">
              <w:rPr>
                <w:color w:val="000000"/>
                <w:szCs w:val="24"/>
                <w:lang w:eastAsia="ru-RU" w:bidi="ru-RU"/>
              </w:rPr>
              <w:t>подкожно-жировой</w:t>
            </w:r>
            <w:r w:rsidRPr="00DD4EE5">
              <w:t xml:space="preserve"> </w:t>
            </w:r>
            <w:r w:rsidRPr="00DD4EE5">
              <w:rPr>
                <w:color w:val="000000"/>
                <w:szCs w:val="24"/>
                <w:lang w:eastAsia="ru-RU" w:bidi="ru-RU"/>
              </w:rPr>
              <w:t>клетчатки</w:t>
            </w:r>
          </w:p>
        </w:tc>
      </w:tr>
      <w:tr w:rsidR="00372F78" w:rsidRPr="00F5069E" w14:paraId="3026458D"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C43E32" w14:textId="4B785F7B"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А16.30.014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92E845" w14:textId="63F3BBF0"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Экстирпация срединных кист и свищей шеи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E56C51" w14:textId="187DC041"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А16.01.017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7943AD" w14:textId="2B453DD4" w:rsidR="00372F78" w:rsidRPr="00DD4EE5" w:rsidRDefault="00372F78" w:rsidP="00372F78">
            <w:pPr>
              <w:spacing w:line="240" w:lineRule="auto"/>
              <w:ind w:firstLine="0"/>
              <w:jc w:val="left"/>
              <w:rPr>
                <w:rFonts w:eastAsia="Calibri" w:cs="Times New Roman"/>
                <w:szCs w:val="24"/>
                <w:lang w:val="en-US"/>
              </w:rPr>
            </w:pPr>
            <w:r w:rsidRPr="00DD4EE5">
              <w:rPr>
                <w:color w:val="000000"/>
                <w:szCs w:val="24"/>
                <w:lang w:eastAsia="ru-RU" w:bidi="ru-RU"/>
              </w:rPr>
              <w:t>Удаление</w:t>
            </w:r>
            <w:r w:rsidRPr="00DD4EE5">
              <w:t xml:space="preserve"> </w:t>
            </w:r>
            <w:r w:rsidRPr="00DD4EE5">
              <w:rPr>
                <w:color w:val="000000"/>
                <w:szCs w:val="24"/>
                <w:lang w:eastAsia="ru-RU" w:bidi="ru-RU"/>
              </w:rPr>
              <w:t>доброкачественных новообразований кожи</w:t>
            </w:r>
          </w:p>
        </w:tc>
      </w:tr>
      <w:tr w:rsidR="00372F78" w:rsidRPr="00F5069E" w14:paraId="4736928A"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46F5E2" w14:textId="1A61BB0B"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А16.30.015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853B9C5" w14:textId="32516459"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Экстирпация боковых свищей</w:t>
            </w:r>
            <w:r w:rsidRPr="00DD4EE5">
              <w:t xml:space="preserve"> </w:t>
            </w:r>
            <w:r w:rsidRPr="00DD4EE5">
              <w:rPr>
                <w:color w:val="000000"/>
                <w:szCs w:val="24"/>
                <w:lang w:eastAsia="ru-RU" w:bidi="ru-RU"/>
              </w:rPr>
              <w:t>шеи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0A65CE" w14:textId="77836B84" w:rsidR="00372F78" w:rsidRPr="00DD4EE5" w:rsidRDefault="00372F78" w:rsidP="007C1963">
            <w:pPr>
              <w:spacing w:line="240" w:lineRule="auto"/>
              <w:ind w:firstLine="0"/>
              <w:jc w:val="left"/>
              <w:rPr>
                <w:rFonts w:eastAsia="Calibri" w:cs="Times New Roman"/>
                <w:szCs w:val="24"/>
                <w:lang w:val="en-US"/>
              </w:rPr>
            </w:pPr>
            <w:r w:rsidRPr="00DD4EE5">
              <w:rPr>
                <w:color w:val="000000"/>
                <w:szCs w:val="24"/>
                <w:lang w:eastAsia="ru-RU" w:bidi="ru-RU"/>
              </w:rPr>
              <w:t>А16.01.018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CF03BE5" w14:textId="07C0A835"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Удаление</w:t>
            </w:r>
            <w:r w:rsidRPr="00DD4EE5">
              <w:t xml:space="preserve"> доброкачественн</w:t>
            </w:r>
            <w:r w:rsidRPr="00DD4EE5">
              <w:rPr>
                <w:color w:val="000000"/>
                <w:szCs w:val="24"/>
                <w:lang w:eastAsia="ru-RU" w:bidi="ru-RU"/>
              </w:rPr>
              <w:t>ых</w:t>
            </w:r>
            <w:r w:rsidRPr="00DD4EE5">
              <w:t xml:space="preserve"> </w:t>
            </w:r>
            <w:r w:rsidRPr="00DD4EE5">
              <w:rPr>
                <w:color w:val="000000"/>
                <w:szCs w:val="24"/>
                <w:lang w:eastAsia="ru-RU" w:bidi="ru-RU"/>
              </w:rPr>
              <w:t>новообразований</w:t>
            </w:r>
            <w:r w:rsidRPr="00DD4EE5">
              <w:t xml:space="preserve"> </w:t>
            </w:r>
            <w:r w:rsidRPr="00DD4EE5">
              <w:rPr>
                <w:color w:val="000000"/>
                <w:szCs w:val="24"/>
                <w:lang w:eastAsia="ru-RU" w:bidi="ru-RU"/>
              </w:rPr>
              <w:t>подкожно-жировой</w:t>
            </w:r>
            <w:r w:rsidRPr="00DD4EE5">
              <w:t xml:space="preserve"> </w:t>
            </w:r>
            <w:r w:rsidRPr="00DD4EE5">
              <w:rPr>
                <w:color w:val="000000"/>
                <w:szCs w:val="24"/>
                <w:lang w:eastAsia="ru-RU" w:bidi="ru-RU"/>
              </w:rPr>
              <w:t>клетчатки</w:t>
            </w:r>
          </w:p>
        </w:tc>
      </w:tr>
      <w:tr w:rsidR="00372F78" w:rsidRPr="00F5069E" w14:paraId="55844BD7"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A08384" w14:textId="52A240B2" w:rsidR="00372F78" w:rsidRPr="00DD4EE5" w:rsidRDefault="00372F78" w:rsidP="007C1963">
            <w:pPr>
              <w:spacing w:line="240" w:lineRule="auto"/>
              <w:ind w:firstLine="0"/>
              <w:jc w:val="left"/>
              <w:rPr>
                <w:rFonts w:eastAsia="Calibri" w:cs="Times New Roman"/>
                <w:szCs w:val="24"/>
              </w:rPr>
            </w:pPr>
            <w:r w:rsidRPr="00DD4EE5">
              <w:rPr>
                <w:color w:val="000000"/>
                <w:szCs w:val="24"/>
                <w:lang w:eastAsia="ru-RU" w:bidi="ru-RU"/>
              </w:rPr>
              <w:t>А16.30.015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E20818" w14:textId="3598BFFC"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Экстирпация боковых свищей</w:t>
            </w:r>
            <w:r w:rsidRPr="00DD4EE5">
              <w:t xml:space="preserve"> </w:t>
            </w:r>
            <w:r w:rsidRPr="00DD4EE5">
              <w:rPr>
                <w:color w:val="000000"/>
                <w:szCs w:val="24"/>
                <w:lang w:eastAsia="ru-RU" w:bidi="ru-RU"/>
              </w:rPr>
              <w:t>шеи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5D297A" w14:textId="4009FFC9" w:rsidR="00372F78" w:rsidRPr="00DD4EE5" w:rsidRDefault="00372F78" w:rsidP="007C1963">
            <w:pPr>
              <w:spacing w:line="240" w:lineRule="auto"/>
              <w:ind w:firstLine="0"/>
              <w:jc w:val="left"/>
              <w:rPr>
                <w:rFonts w:eastAsia="Calibri" w:cs="Times New Roman"/>
                <w:szCs w:val="24"/>
              </w:rPr>
            </w:pPr>
            <w:r w:rsidRPr="00DD4EE5">
              <w:t>А</w:t>
            </w:r>
            <w:r w:rsidRPr="00DD4EE5">
              <w:rPr>
                <w:color w:val="000000"/>
                <w:szCs w:val="24"/>
                <w:lang w:eastAsia="ru-RU" w:bidi="ru-RU"/>
              </w:rPr>
              <w:t>16.01.017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0D2655" w14:textId="5AA6A8AC"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Удаление</w:t>
            </w:r>
            <w:r w:rsidRPr="00DD4EE5">
              <w:t xml:space="preserve"> доброкачественны</w:t>
            </w:r>
            <w:r w:rsidRPr="00DD4EE5">
              <w:rPr>
                <w:color w:val="000000"/>
                <w:szCs w:val="24"/>
                <w:lang w:eastAsia="ru-RU" w:bidi="ru-RU"/>
              </w:rPr>
              <w:t>х новообразовани</w:t>
            </w:r>
            <w:r w:rsidRPr="00DD4EE5">
              <w:t>й</w:t>
            </w:r>
            <w:r w:rsidRPr="00DD4EE5">
              <w:rPr>
                <w:color w:val="000000"/>
                <w:szCs w:val="24"/>
                <w:lang w:eastAsia="ru-RU" w:bidi="ru-RU"/>
              </w:rPr>
              <w:t xml:space="preserve"> кожи</w:t>
            </w:r>
          </w:p>
        </w:tc>
      </w:tr>
      <w:tr w:rsidR="00372F78" w:rsidRPr="00F5069E" w14:paraId="0E9AAC81" w14:textId="77777777" w:rsidTr="007C1963">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E74766" w14:textId="46A1A27B" w:rsidR="00372F78" w:rsidRPr="00DD4EE5" w:rsidRDefault="00372F78" w:rsidP="007C1963">
            <w:pPr>
              <w:spacing w:line="240" w:lineRule="auto"/>
              <w:ind w:firstLine="0"/>
              <w:jc w:val="left"/>
              <w:rPr>
                <w:rFonts w:eastAsia="Calibri" w:cs="Times New Roman"/>
                <w:szCs w:val="24"/>
              </w:rPr>
            </w:pPr>
            <w:r w:rsidRPr="00DD4EE5">
              <w:rPr>
                <w:color w:val="000000"/>
                <w:szCs w:val="24"/>
                <w:lang w:eastAsia="ru-RU" w:bidi="ru-RU"/>
              </w:rPr>
              <w:t>А16.07.016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BAAFB14" w14:textId="41E313E9" w:rsidR="00372F78" w:rsidRPr="00DD4EE5" w:rsidRDefault="00372F78" w:rsidP="00372F78">
            <w:pPr>
              <w:spacing w:line="240" w:lineRule="auto"/>
              <w:ind w:firstLine="0"/>
              <w:jc w:val="left"/>
              <w:rPr>
                <w:rFonts w:eastAsia="Calibri" w:cs="Times New Roman"/>
                <w:szCs w:val="24"/>
              </w:rPr>
            </w:pPr>
            <w:r w:rsidRPr="00DD4EE5">
              <w:t>Ц</w:t>
            </w:r>
            <w:r w:rsidRPr="00DD4EE5">
              <w:rPr>
                <w:color w:val="000000"/>
                <w:szCs w:val="24"/>
                <w:lang w:eastAsia="ru-RU" w:bidi="ru-RU"/>
              </w:rPr>
              <w:t>истотомия или цистэктомия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6F251B" w14:textId="3F7FB992" w:rsidR="00372F78" w:rsidRPr="00DD4EE5" w:rsidRDefault="00372F78" w:rsidP="007C1963">
            <w:pPr>
              <w:spacing w:line="240" w:lineRule="auto"/>
              <w:ind w:firstLine="0"/>
              <w:jc w:val="left"/>
              <w:rPr>
                <w:rFonts w:eastAsia="Calibri" w:cs="Times New Roman"/>
                <w:szCs w:val="24"/>
              </w:rPr>
            </w:pPr>
            <w:r w:rsidRPr="00DD4EE5">
              <w:t>А</w:t>
            </w:r>
            <w:r w:rsidRPr="00DD4EE5">
              <w:rPr>
                <w:color w:val="000000"/>
                <w:szCs w:val="24"/>
                <w:lang w:eastAsia="ru-RU" w:bidi="ru-RU"/>
              </w:rPr>
              <w:t>16.01.018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7EF3394" w14:textId="21FEED68" w:rsidR="00372F78" w:rsidRPr="00DD4EE5" w:rsidRDefault="00372F78" w:rsidP="00372F78">
            <w:pPr>
              <w:spacing w:line="240" w:lineRule="auto"/>
              <w:ind w:firstLine="0"/>
              <w:jc w:val="left"/>
              <w:rPr>
                <w:rFonts w:eastAsia="Calibri" w:cs="Times New Roman"/>
                <w:szCs w:val="24"/>
              </w:rPr>
            </w:pPr>
            <w:r w:rsidRPr="00DD4EE5">
              <w:rPr>
                <w:color w:val="000000"/>
                <w:szCs w:val="24"/>
                <w:lang w:eastAsia="ru-RU" w:bidi="ru-RU"/>
              </w:rPr>
              <w:t>Удаление</w:t>
            </w:r>
            <w:r w:rsidRPr="00DD4EE5">
              <w:t xml:space="preserve"> доброкачественных новообразовани</w:t>
            </w:r>
            <w:r w:rsidRPr="00DD4EE5">
              <w:rPr>
                <w:color w:val="000000"/>
                <w:szCs w:val="24"/>
                <w:lang w:eastAsia="ru-RU" w:bidi="ru-RU"/>
              </w:rPr>
              <w:t>й подкожно-жировой клетчатки</w:t>
            </w:r>
          </w:p>
        </w:tc>
      </w:tr>
    </w:tbl>
    <w:p w14:paraId="5D263F4F" w14:textId="77777777" w:rsidR="00DD4EE5" w:rsidRDefault="00DD4EE5" w:rsidP="00827E2C">
      <w:pPr>
        <w:pStyle w:val="3"/>
      </w:pPr>
    </w:p>
    <w:p w14:paraId="526C8435" w14:textId="77777777" w:rsidR="00DE27B0" w:rsidRDefault="00DE27B0" w:rsidP="00827E2C">
      <w:pPr>
        <w:pStyle w:val="3"/>
      </w:pPr>
    </w:p>
    <w:p w14:paraId="731A25A4" w14:textId="64ACFA63" w:rsidR="00827E2C" w:rsidRPr="00F5069E" w:rsidRDefault="00760819" w:rsidP="00827E2C">
      <w:pPr>
        <w:pStyle w:val="3"/>
      </w:pPr>
      <w:r>
        <w:lastRenderedPageBreak/>
        <w:t>4</w:t>
      </w:r>
      <w:r w:rsidR="00827E2C">
        <w:t>.6.</w:t>
      </w:r>
      <w:r w:rsidR="00827E2C" w:rsidRPr="00F5069E">
        <w:t xml:space="preserve"> Проведение одноти</w:t>
      </w:r>
      <w:r w:rsidR="00827E2C">
        <w:t>пных операций на парных органах</w:t>
      </w:r>
    </w:p>
    <w:p w14:paraId="4D22EFE0" w14:textId="29B26324" w:rsidR="00827E2C" w:rsidRDefault="00827E2C" w:rsidP="00827E2C">
      <w:pPr>
        <w:spacing w:line="240" w:lineRule="auto"/>
        <w:rPr>
          <w:rFonts w:eastAsia="Calibri" w:cs="Times New Roman"/>
          <w:sz w:val="28"/>
          <w:szCs w:val="28"/>
        </w:rPr>
      </w:pPr>
      <w:r w:rsidRPr="00F5069E">
        <w:rPr>
          <w:rFonts w:eastAsia="Calibri" w:cs="Times New Roman"/>
          <w:sz w:val="28"/>
          <w:szCs w:val="28"/>
        </w:rPr>
        <w:t xml:space="preserve">К данным операциям целесообразно относить операции на парных органах/частях </w:t>
      </w:r>
      <w:r w:rsidRPr="00DD4EE5">
        <w:rPr>
          <w:rFonts w:eastAsia="Calibri" w:cs="Times New Roman"/>
          <w:sz w:val="28"/>
          <w:szCs w:val="28"/>
        </w:rPr>
        <w:t xml:space="preserve">тела, при выполнении которых необходимы, в том числе дорогостоящие расходные материалы. Перечень хирургических вмешательств, при проведении которых </w:t>
      </w:r>
      <w:r w:rsidR="00372F78" w:rsidRPr="00DD4EE5">
        <w:rPr>
          <w:rFonts w:eastAsia="Calibri" w:cs="Times New Roman"/>
          <w:sz w:val="28"/>
          <w:szCs w:val="28"/>
        </w:rPr>
        <w:t xml:space="preserve">одновременно </w:t>
      </w:r>
      <w:r w:rsidRPr="00DD4EE5">
        <w:rPr>
          <w:rFonts w:eastAsia="Calibri" w:cs="Times New Roman"/>
          <w:sz w:val="28"/>
          <w:szCs w:val="28"/>
        </w:rPr>
        <w:t>на</w:t>
      </w:r>
      <w:r w:rsidR="00372F78" w:rsidRPr="00DD4EE5">
        <w:rPr>
          <w:rFonts w:eastAsia="Calibri" w:cs="Times New Roman"/>
          <w:sz w:val="28"/>
          <w:szCs w:val="28"/>
        </w:rPr>
        <w:t xml:space="preserve"> двух</w:t>
      </w:r>
      <w:r w:rsidRPr="00DD4EE5">
        <w:rPr>
          <w:rFonts w:eastAsia="Calibri" w:cs="Times New Roman"/>
          <w:sz w:val="28"/>
          <w:szCs w:val="28"/>
        </w:rPr>
        <w:t xml:space="preserve"> парных органах может быть применен КСЛП, представлен в таблице:</w:t>
      </w:r>
    </w:p>
    <w:p w14:paraId="50594269" w14:textId="77777777" w:rsidR="00827E2C" w:rsidRPr="00F5069E" w:rsidRDefault="00827E2C" w:rsidP="00827E2C">
      <w:pPr>
        <w:spacing w:line="240" w:lineRule="auto"/>
        <w:rPr>
          <w:rFonts w:eastAsia="Calibri"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27E2C" w:rsidRPr="00F5069E" w14:paraId="348CF608" w14:textId="77777777" w:rsidTr="00230CDA">
        <w:trPr>
          <w:tblHeader/>
        </w:trPr>
        <w:tc>
          <w:tcPr>
            <w:tcW w:w="1985" w:type="dxa"/>
            <w:shd w:val="clear" w:color="auto" w:fill="auto"/>
            <w:vAlign w:val="center"/>
          </w:tcPr>
          <w:p w14:paraId="0B558E6A" w14:textId="03300653" w:rsidR="00827E2C" w:rsidRPr="00DD4EE5" w:rsidRDefault="007C1963" w:rsidP="007C1963">
            <w:pPr>
              <w:spacing w:line="240" w:lineRule="auto"/>
              <w:ind w:firstLine="0"/>
              <w:jc w:val="center"/>
              <w:rPr>
                <w:rFonts w:eastAsia="Calibri" w:cs="Times New Roman"/>
                <w:szCs w:val="24"/>
              </w:rPr>
            </w:pPr>
            <w:r w:rsidRPr="00DD4EE5">
              <w:rPr>
                <w:rFonts w:eastAsia="Calibri" w:cs="Times New Roman"/>
                <w:szCs w:val="24"/>
              </w:rPr>
              <w:t>Код услуги</w:t>
            </w:r>
          </w:p>
        </w:tc>
        <w:tc>
          <w:tcPr>
            <w:tcW w:w="7796" w:type="dxa"/>
            <w:shd w:val="clear" w:color="auto" w:fill="auto"/>
            <w:vAlign w:val="center"/>
          </w:tcPr>
          <w:p w14:paraId="6C452AEF" w14:textId="45E23400" w:rsidR="00827E2C" w:rsidRPr="00DD4EE5" w:rsidRDefault="007C1963" w:rsidP="007C1963">
            <w:pPr>
              <w:spacing w:line="240" w:lineRule="auto"/>
              <w:ind w:firstLine="0"/>
              <w:jc w:val="center"/>
              <w:rPr>
                <w:rFonts w:eastAsia="Calibri" w:cs="Times New Roman"/>
                <w:szCs w:val="24"/>
              </w:rPr>
            </w:pPr>
            <w:r w:rsidRPr="00DD4EE5">
              <w:rPr>
                <w:rFonts w:eastAsia="Calibri" w:cs="Times New Roman"/>
                <w:szCs w:val="24"/>
              </w:rPr>
              <w:t>Наименование</w:t>
            </w:r>
          </w:p>
        </w:tc>
      </w:tr>
      <w:tr w:rsidR="007C1963" w:rsidRPr="00F5069E" w14:paraId="5087C1C9" w14:textId="77777777" w:rsidTr="00CD403A">
        <w:tc>
          <w:tcPr>
            <w:tcW w:w="1985" w:type="dxa"/>
            <w:shd w:val="clear" w:color="auto" w:fill="auto"/>
            <w:vAlign w:val="center"/>
          </w:tcPr>
          <w:p w14:paraId="1B95E65C" w14:textId="060AAF0E"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A16.03.022.002</w:t>
            </w:r>
          </w:p>
        </w:tc>
        <w:tc>
          <w:tcPr>
            <w:tcW w:w="7796" w:type="dxa"/>
            <w:shd w:val="clear" w:color="auto" w:fill="auto"/>
            <w:vAlign w:val="center"/>
          </w:tcPr>
          <w:p w14:paraId="60B3105E" w14:textId="62EA62A2" w:rsidR="007C1963" w:rsidRPr="00DD4EE5" w:rsidRDefault="007C1963" w:rsidP="007C1963">
            <w:pPr>
              <w:spacing w:line="240" w:lineRule="auto"/>
              <w:ind w:firstLine="0"/>
              <w:jc w:val="left"/>
              <w:rPr>
                <w:rFonts w:eastAsia="Calibri" w:cs="Times New Roman"/>
                <w:szCs w:val="24"/>
              </w:rPr>
            </w:pPr>
            <w:r w:rsidRPr="00DD4EE5">
              <w:rPr>
                <w:rFonts w:eastAsia="Calibri" w:cs="Times New Roman"/>
                <w:szCs w:val="24"/>
              </w:rPr>
              <w:t xml:space="preserve">Остеосинтез титановой пластиной </w:t>
            </w:r>
          </w:p>
        </w:tc>
      </w:tr>
      <w:tr w:rsidR="007C1963" w:rsidRPr="00F5069E" w14:paraId="1A33D445" w14:textId="77777777" w:rsidTr="00CD403A">
        <w:tc>
          <w:tcPr>
            <w:tcW w:w="1985" w:type="dxa"/>
            <w:shd w:val="clear" w:color="auto" w:fill="auto"/>
            <w:vAlign w:val="center"/>
          </w:tcPr>
          <w:p w14:paraId="1EC75744"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A16.03.022.004</w:t>
            </w:r>
          </w:p>
        </w:tc>
        <w:tc>
          <w:tcPr>
            <w:tcW w:w="7796" w:type="dxa"/>
            <w:shd w:val="clear" w:color="auto" w:fill="auto"/>
            <w:vAlign w:val="center"/>
          </w:tcPr>
          <w:p w14:paraId="606B94AE"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Интрамедуллярный стержневой остеосинтез</w:t>
            </w:r>
          </w:p>
        </w:tc>
      </w:tr>
      <w:tr w:rsidR="007C1963" w:rsidRPr="00F5069E" w14:paraId="53541827" w14:textId="77777777" w:rsidTr="00CD403A">
        <w:tc>
          <w:tcPr>
            <w:tcW w:w="1985" w:type="dxa"/>
            <w:shd w:val="clear" w:color="auto" w:fill="auto"/>
            <w:vAlign w:val="center"/>
          </w:tcPr>
          <w:p w14:paraId="5163149C"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A16.03.022.005</w:t>
            </w:r>
          </w:p>
        </w:tc>
        <w:tc>
          <w:tcPr>
            <w:tcW w:w="7796" w:type="dxa"/>
            <w:shd w:val="clear" w:color="auto" w:fill="auto"/>
            <w:vAlign w:val="center"/>
          </w:tcPr>
          <w:p w14:paraId="611A91B1"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 xml:space="preserve">Остеосинтез с использованием биодеградируемых материалов </w:t>
            </w:r>
          </w:p>
        </w:tc>
      </w:tr>
      <w:tr w:rsidR="007C1963" w:rsidRPr="00F5069E" w14:paraId="0A93AB1D" w14:textId="77777777" w:rsidTr="00CD403A">
        <w:tc>
          <w:tcPr>
            <w:tcW w:w="1985" w:type="dxa"/>
            <w:shd w:val="clear" w:color="auto" w:fill="auto"/>
            <w:vAlign w:val="center"/>
          </w:tcPr>
          <w:p w14:paraId="5C2F7CBD"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A16.03.022.006</w:t>
            </w:r>
          </w:p>
        </w:tc>
        <w:tc>
          <w:tcPr>
            <w:tcW w:w="7796" w:type="dxa"/>
            <w:shd w:val="clear" w:color="auto" w:fill="auto"/>
            <w:vAlign w:val="center"/>
          </w:tcPr>
          <w:p w14:paraId="24D14012"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Интрамедуллярный блокируемый остеосинтез</w:t>
            </w:r>
          </w:p>
        </w:tc>
      </w:tr>
      <w:tr w:rsidR="007C1963" w:rsidRPr="00F5069E" w14:paraId="4A53E777" w14:textId="77777777" w:rsidTr="00CD403A">
        <w:tc>
          <w:tcPr>
            <w:tcW w:w="1985" w:type="dxa"/>
            <w:shd w:val="clear" w:color="auto" w:fill="auto"/>
            <w:vAlign w:val="center"/>
          </w:tcPr>
          <w:p w14:paraId="5E183054"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A16.03.024.005</w:t>
            </w:r>
          </w:p>
        </w:tc>
        <w:tc>
          <w:tcPr>
            <w:tcW w:w="7796" w:type="dxa"/>
            <w:shd w:val="clear" w:color="auto" w:fill="auto"/>
            <w:vAlign w:val="center"/>
          </w:tcPr>
          <w:p w14:paraId="6102FA94"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 xml:space="preserve">Реконструкция кости. Остеотомия кости с использованием комбинируемых методов фиксации </w:t>
            </w:r>
          </w:p>
        </w:tc>
      </w:tr>
      <w:tr w:rsidR="007C1963" w:rsidRPr="00F5069E" w14:paraId="4CB88924" w14:textId="77777777" w:rsidTr="00CD403A">
        <w:tc>
          <w:tcPr>
            <w:tcW w:w="1985" w:type="dxa"/>
            <w:shd w:val="clear" w:color="auto" w:fill="auto"/>
            <w:vAlign w:val="center"/>
          </w:tcPr>
          <w:p w14:paraId="0FE3A90F"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A16.03.024.007</w:t>
            </w:r>
          </w:p>
        </w:tc>
        <w:tc>
          <w:tcPr>
            <w:tcW w:w="7796" w:type="dxa"/>
            <w:shd w:val="clear" w:color="auto" w:fill="auto"/>
            <w:vAlign w:val="center"/>
          </w:tcPr>
          <w:p w14:paraId="2BD95C59" w14:textId="4AFC4239" w:rsidR="007C1963" w:rsidRPr="00F5069E" w:rsidRDefault="00C166FC" w:rsidP="007C1963">
            <w:pPr>
              <w:spacing w:line="240" w:lineRule="auto"/>
              <w:ind w:firstLine="0"/>
              <w:jc w:val="left"/>
              <w:rPr>
                <w:rFonts w:eastAsia="Calibri" w:cs="Times New Roman"/>
                <w:szCs w:val="24"/>
              </w:rPr>
            </w:pPr>
            <w:r>
              <w:rPr>
                <w:rFonts w:eastAsia="Calibri" w:cs="Times New Roman"/>
                <w:szCs w:val="24"/>
              </w:rPr>
              <w:t>Реконструкция кости. Корри</w:t>
            </w:r>
            <w:r w:rsidR="007C1963" w:rsidRPr="00F5069E">
              <w:rPr>
                <w:rFonts w:eastAsia="Calibri" w:cs="Times New Roman"/>
                <w:szCs w:val="24"/>
              </w:rPr>
              <w:t>гирующая остеотомия при деформации стоп</w:t>
            </w:r>
          </w:p>
        </w:tc>
      </w:tr>
      <w:tr w:rsidR="007C1963" w:rsidRPr="00F5069E" w14:paraId="125714F6" w14:textId="77777777" w:rsidTr="00CD403A">
        <w:tc>
          <w:tcPr>
            <w:tcW w:w="1985" w:type="dxa"/>
            <w:shd w:val="clear" w:color="auto" w:fill="auto"/>
            <w:vAlign w:val="center"/>
          </w:tcPr>
          <w:p w14:paraId="5E71F681"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A16.03.024.008</w:t>
            </w:r>
          </w:p>
        </w:tc>
        <w:tc>
          <w:tcPr>
            <w:tcW w:w="7796" w:type="dxa"/>
            <w:shd w:val="clear" w:color="auto" w:fill="auto"/>
            <w:vAlign w:val="center"/>
          </w:tcPr>
          <w:p w14:paraId="550A9731" w14:textId="59EF773B" w:rsidR="007C1963" w:rsidRPr="00F5069E" w:rsidRDefault="00C166FC" w:rsidP="007C1963">
            <w:pPr>
              <w:spacing w:line="240" w:lineRule="auto"/>
              <w:ind w:firstLine="0"/>
              <w:jc w:val="left"/>
              <w:rPr>
                <w:rFonts w:eastAsia="Calibri" w:cs="Times New Roman"/>
                <w:szCs w:val="24"/>
              </w:rPr>
            </w:pPr>
            <w:r>
              <w:rPr>
                <w:rFonts w:eastAsia="Calibri" w:cs="Times New Roman"/>
                <w:szCs w:val="24"/>
              </w:rPr>
              <w:t>Реконструкция кости. Корри</w:t>
            </w:r>
            <w:r w:rsidR="007C1963" w:rsidRPr="00F5069E">
              <w:rPr>
                <w:rFonts w:eastAsia="Calibri" w:cs="Times New Roman"/>
                <w:szCs w:val="24"/>
              </w:rPr>
              <w:t>гирующая остеотомия бедра</w:t>
            </w:r>
          </w:p>
        </w:tc>
      </w:tr>
      <w:tr w:rsidR="007C1963" w:rsidRPr="00F5069E" w14:paraId="3D036150" w14:textId="77777777" w:rsidTr="00CD403A">
        <w:tc>
          <w:tcPr>
            <w:tcW w:w="1985" w:type="dxa"/>
            <w:shd w:val="clear" w:color="auto" w:fill="auto"/>
            <w:vAlign w:val="center"/>
          </w:tcPr>
          <w:p w14:paraId="31CBD2E5"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A16.03.024.009</w:t>
            </w:r>
          </w:p>
        </w:tc>
        <w:tc>
          <w:tcPr>
            <w:tcW w:w="7796" w:type="dxa"/>
            <w:shd w:val="clear" w:color="auto" w:fill="auto"/>
            <w:vAlign w:val="center"/>
          </w:tcPr>
          <w:p w14:paraId="73667780" w14:textId="241607BE" w:rsidR="007C1963" w:rsidRPr="00F5069E" w:rsidRDefault="00C166FC" w:rsidP="007C1963">
            <w:pPr>
              <w:spacing w:line="240" w:lineRule="auto"/>
              <w:ind w:firstLine="0"/>
              <w:jc w:val="left"/>
              <w:rPr>
                <w:rFonts w:eastAsia="Calibri" w:cs="Times New Roman"/>
                <w:szCs w:val="24"/>
              </w:rPr>
            </w:pPr>
            <w:r>
              <w:rPr>
                <w:rFonts w:eastAsia="Calibri" w:cs="Times New Roman"/>
                <w:szCs w:val="24"/>
              </w:rPr>
              <w:t>Реконструкция кости. Корри</w:t>
            </w:r>
            <w:r w:rsidR="007C1963" w:rsidRPr="00F5069E">
              <w:rPr>
                <w:rFonts w:eastAsia="Calibri" w:cs="Times New Roman"/>
                <w:szCs w:val="24"/>
              </w:rPr>
              <w:t>гирующая остеотомия голени</w:t>
            </w:r>
          </w:p>
        </w:tc>
      </w:tr>
      <w:tr w:rsidR="007C1963" w:rsidRPr="00F5069E" w14:paraId="3E123F4C" w14:textId="77777777" w:rsidTr="00CD403A">
        <w:tc>
          <w:tcPr>
            <w:tcW w:w="1985" w:type="dxa"/>
            <w:shd w:val="clear" w:color="auto" w:fill="auto"/>
            <w:vAlign w:val="center"/>
          </w:tcPr>
          <w:p w14:paraId="45B8FE9F"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A16.03.024.010</w:t>
            </w:r>
          </w:p>
        </w:tc>
        <w:tc>
          <w:tcPr>
            <w:tcW w:w="7796" w:type="dxa"/>
            <w:shd w:val="clear" w:color="auto" w:fill="auto"/>
            <w:vAlign w:val="center"/>
          </w:tcPr>
          <w:p w14:paraId="650CFB51"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Реконструкция кости при ложном суставе бедра</w:t>
            </w:r>
          </w:p>
        </w:tc>
      </w:tr>
      <w:tr w:rsidR="007C1963" w:rsidRPr="00F5069E" w14:paraId="30E0CC6F" w14:textId="77777777" w:rsidTr="00CD403A">
        <w:tc>
          <w:tcPr>
            <w:tcW w:w="1985" w:type="dxa"/>
            <w:shd w:val="clear" w:color="auto" w:fill="auto"/>
            <w:vAlign w:val="center"/>
          </w:tcPr>
          <w:p w14:paraId="5D131D86"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A16.03.033.002</w:t>
            </w:r>
          </w:p>
        </w:tc>
        <w:tc>
          <w:tcPr>
            <w:tcW w:w="7796" w:type="dxa"/>
            <w:shd w:val="clear" w:color="auto" w:fill="auto"/>
            <w:vAlign w:val="center"/>
          </w:tcPr>
          <w:p w14:paraId="4160927E"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Наложение наружных фиксирующих устройств с использованием компрессионно-дистракционного аппарата внешней фиксации</w:t>
            </w:r>
          </w:p>
        </w:tc>
      </w:tr>
      <w:tr w:rsidR="007C1963" w:rsidRPr="00F5069E" w14:paraId="4D7B421E" w14:textId="77777777" w:rsidTr="00CD403A">
        <w:tc>
          <w:tcPr>
            <w:tcW w:w="1985" w:type="dxa"/>
            <w:shd w:val="clear" w:color="auto" w:fill="auto"/>
            <w:vAlign w:val="center"/>
          </w:tcPr>
          <w:p w14:paraId="3B0F7DF0"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A16.04.014</w:t>
            </w:r>
          </w:p>
        </w:tc>
        <w:tc>
          <w:tcPr>
            <w:tcW w:w="7796" w:type="dxa"/>
            <w:shd w:val="clear" w:color="auto" w:fill="auto"/>
            <w:vAlign w:val="center"/>
          </w:tcPr>
          <w:p w14:paraId="5C5F4231"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Артропластика стопы и пальцев ноги</w:t>
            </w:r>
          </w:p>
        </w:tc>
      </w:tr>
      <w:tr w:rsidR="007C1963" w:rsidRPr="00F5069E" w14:paraId="194732A3" w14:textId="77777777" w:rsidTr="00CD403A">
        <w:tc>
          <w:tcPr>
            <w:tcW w:w="1985" w:type="dxa"/>
            <w:shd w:val="clear" w:color="auto" w:fill="auto"/>
            <w:vAlign w:val="center"/>
          </w:tcPr>
          <w:p w14:paraId="0CA45D75"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A16.12.006</w:t>
            </w:r>
          </w:p>
        </w:tc>
        <w:tc>
          <w:tcPr>
            <w:tcW w:w="7796" w:type="dxa"/>
            <w:shd w:val="clear" w:color="auto" w:fill="auto"/>
            <w:vAlign w:val="center"/>
          </w:tcPr>
          <w:p w14:paraId="18A1FBD7"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Разрез, иссечение и закрытие вен нижней конечности</w:t>
            </w:r>
          </w:p>
        </w:tc>
      </w:tr>
      <w:tr w:rsidR="007C1963" w:rsidRPr="00F5069E" w14:paraId="68D4B999" w14:textId="77777777" w:rsidTr="00CD403A">
        <w:tc>
          <w:tcPr>
            <w:tcW w:w="1985" w:type="dxa"/>
            <w:shd w:val="clear" w:color="auto" w:fill="auto"/>
            <w:vAlign w:val="center"/>
          </w:tcPr>
          <w:p w14:paraId="5B6E4E49"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A16.12.006.001</w:t>
            </w:r>
          </w:p>
        </w:tc>
        <w:tc>
          <w:tcPr>
            <w:tcW w:w="7796" w:type="dxa"/>
            <w:shd w:val="clear" w:color="auto" w:fill="auto"/>
            <w:vAlign w:val="center"/>
          </w:tcPr>
          <w:p w14:paraId="31BE33C4"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Удаление поверхностных вен нижней конечности</w:t>
            </w:r>
          </w:p>
        </w:tc>
      </w:tr>
      <w:tr w:rsidR="007C1963" w:rsidRPr="00F5069E" w14:paraId="49CBA260" w14:textId="77777777" w:rsidTr="00CD403A">
        <w:tc>
          <w:tcPr>
            <w:tcW w:w="1985" w:type="dxa"/>
            <w:shd w:val="clear" w:color="auto" w:fill="auto"/>
            <w:vAlign w:val="center"/>
          </w:tcPr>
          <w:p w14:paraId="43E102CA"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A16.12.006.002</w:t>
            </w:r>
          </w:p>
        </w:tc>
        <w:tc>
          <w:tcPr>
            <w:tcW w:w="7796" w:type="dxa"/>
            <w:shd w:val="clear" w:color="auto" w:fill="auto"/>
            <w:vAlign w:val="center"/>
          </w:tcPr>
          <w:p w14:paraId="2A34E1EA"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Подапоневротическая перевязка анастомозов между поверхностными и глубокими венами голени</w:t>
            </w:r>
          </w:p>
        </w:tc>
      </w:tr>
      <w:tr w:rsidR="007C1963" w:rsidRPr="00F5069E" w14:paraId="75612C09" w14:textId="77777777" w:rsidTr="00CD403A">
        <w:tc>
          <w:tcPr>
            <w:tcW w:w="1985" w:type="dxa"/>
            <w:shd w:val="clear" w:color="auto" w:fill="auto"/>
            <w:vAlign w:val="center"/>
          </w:tcPr>
          <w:p w14:paraId="24212AF2"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A16.12.006.003</w:t>
            </w:r>
          </w:p>
        </w:tc>
        <w:tc>
          <w:tcPr>
            <w:tcW w:w="7796" w:type="dxa"/>
            <w:shd w:val="clear" w:color="auto" w:fill="auto"/>
            <w:vAlign w:val="center"/>
          </w:tcPr>
          <w:p w14:paraId="2779593C"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Диссекция перфорантных вен с использованием видеоэндоскопических технологий</w:t>
            </w:r>
          </w:p>
        </w:tc>
      </w:tr>
      <w:tr w:rsidR="007C1963" w:rsidRPr="00F5069E" w14:paraId="5FEEB0E7"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E33BEC"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A16.12.008.001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77EA0E1"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lang w:val="en-US"/>
              </w:rPr>
              <w:t>Эндартерэктомия каротидная</w:t>
            </w:r>
            <w:r w:rsidRPr="00F5069E">
              <w:rPr>
                <w:rFonts w:eastAsia="Calibri" w:cs="Times New Roman"/>
                <w:szCs w:val="24"/>
              </w:rPr>
              <w:t xml:space="preserve"> </w:t>
            </w:r>
          </w:p>
        </w:tc>
      </w:tr>
      <w:tr w:rsidR="007C1963" w:rsidRPr="00F5069E" w14:paraId="5FDF81AA"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056D99"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A16.12.008.002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24A850F"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Эндартерэктомия каротидная с пластикой</w:t>
            </w:r>
          </w:p>
        </w:tc>
      </w:tr>
      <w:tr w:rsidR="007C1963" w:rsidRPr="00F5069E" w14:paraId="5893DE4F"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7E4235"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A16.12.012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2BEB0DD"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Перевязка и обнажение варикозных вен</w:t>
            </w:r>
          </w:p>
        </w:tc>
      </w:tr>
      <w:tr w:rsidR="007C1963" w:rsidRPr="00F5069E" w14:paraId="40BCB9AA"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C4563D"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A16.20.032.007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62D3E52"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Резекция молочной железы субтотальная с маммопластикой и эндопротезированием</w:t>
            </w:r>
          </w:p>
        </w:tc>
      </w:tr>
      <w:tr w:rsidR="007C1963" w:rsidRPr="00F5069E" w14:paraId="0A26C908"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2B7B90"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lang w:val="en-US"/>
              </w:rPr>
              <w:t>A</w:t>
            </w:r>
            <w:r w:rsidRPr="00F5069E">
              <w:rPr>
                <w:rFonts w:eastAsia="Calibri" w:cs="Times New Roman"/>
                <w:szCs w:val="24"/>
              </w:rPr>
              <w:t>16.20.103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62FFDC1"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Отсроченная реконструкция молочной железы с использованием эндопротеза</w:t>
            </w:r>
          </w:p>
        </w:tc>
      </w:tr>
      <w:tr w:rsidR="007C1963" w:rsidRPr="00F5069E" w14:paraId="60764CED"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FAEB4F"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A16.20.043.001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1220068"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Мастэктомия подкожная с одномоментной алломаммопластикой</w:t>
            </w:r>
          </w:p>
        </w:tc>
      </w:tr>
      <w:tr w:rsidR="007C1963" w:rsidRPr="00F5069E" w14:paraId="3CB993D3"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721450"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A16.20.043.002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4821055"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Мастэктомия подкожная с одномоментной алломаммопластикой с различными вариантами кожно-мышечных лоскутов</w:t>
            </w:r>
          </w:p>
        </w:tc>
      </w:tr>
      <w:tr w:rsidR="007C1963" w:rsidRPr="00F5069E" w14:paraId="576F0126"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668E4BD"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A16.20.043.003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11BED64"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Мастэктомия радикальная с односторонней пластикой молочной железы с применением микрохирургической техники</w:t>
            </w:r>
          </w:p>
        </w:tc>
      </w:tr>
      <w:tr w:rsidR="007C1963" w:rsidRPr="00F5069E" w14:paraId="607419FE"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8BF754"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A16.20.043.004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C9C3A45"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Мастэктомия расширенная модифицированная с пластическим закрытием дефекта грудной стенки</w:t>
            </w:r>
          </w:p>
        </w:tc>
      </w:tr>
      <w:tr w:rsidR="007C1963" w:rsidRPr="00F5069E" w14:paraId="092CBB6D"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161690" w14:textId="77777777" w:rsidR="007C1963" w:rsidRPr="00F5069E" w:rsidRDefault="007C1963" w:rsidP="007C1963">
            <w:pPr>
              <w:spacing w:line="240" w:lineRule="auto"/>
              <w:ind w:firstLine="0"/>
              <w:jc w:val="left"/>
              <w:rPr>
                <w:rFonts w:eastAsia="Calibri" w:cs="Times New Roman"/>
                <w:szCs w:val="24"/>
                <w:lang w:val="en-US"/>
              </w:rPr>
            </w:pPr>
            <w:r w:rsidRPr="00F5069E">
              <w:rPr>
                <w:rFonts w:eastAsia="Calibri" w:cs="Times New Roman"/>
                <w:szCs w:val="24"/>
                <w:lang w:val="en-US"/>
              </w:rPr>
              <w:t>A16.20.045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76C84BB" w14:textId="77777777" w:rsidR="007C1963" w:rsidRPr="00F5069E" w:rsidRDefault="007C1963" w:rsidP="007C1963">
            <w:pPr>
              <w:spacing w:line="240" w:lineRule="auto"/>
              <w:ind w:firstLine="0"/>
              <w:jc w:val="left"/>
              <w:rPr>
                <w:rFonts w:eastAsia="Calibri" w:cs="Times New Roman"/>
                <w:szCs w:val="24"/>
              </w:rPr>
            </w:pPr>
            <w:r w:rsidRPr="00F5069E">
              <w:rPr>
                <w:rFonts w:eastAsia="Calibri" w:cs="Times New Roman"/>
                <w:szCs w:val="24"/>
              </w:rPr>
              <w:t>Мастэктомия радикальная подкожная с алломаммопластикой</w:t>
            </w:r>
          </w:p>
        </w:tc>
      </w:tr>
      <w:tr w:rsidR="007C1963" w:rsidRPr="00F5069E" w14:paraId="2DD03C92"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1EEEA3"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A16.20.047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1B592E0" w14:textId="77777777" w:rsidR="007C1963" w:rsidRPr="00DD4EE5" w:rsidRDefault="007C1963" w:rsidP="007C1963">
            <w:pPr>
              <w:spacing w:line="240" w:lineRule="auto"/>
              <w:ind w:firstLine="0"/>
              <w:jc w:val="left"/>
              <w:rPr>
                <w:rFonts w:eastAsia="Calibri" w:cs="Times New Roman"/>
                <w:szCs w:val="24"/>
              </w:rPr>
            </w:pPr>
            <w:r w:rsidRPr="00DD4EE5">
              <w:rPr>
                <w:rFonts w:eastAsia="Calibri" w:cs="Times New Roman"/>
                <w:szCs w:val="24"/>
              </w:rPr>
              <w:t>Мастэктомия расширенная модифицированная с пластическим закрытием дефекта грудной стенки различными вариантами кожно-мышечных лоскутов</w:t>
            </w:r>
          </w:p>
        </w:tc>
      </w:tr>
      <w:tr w:rsidR="007C1963" w:rsidRPr="00F5069E" w14:paraId="0D3D1CAF"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B0726D"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A16.20.048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42291B9" w14:textId="77777777" w:rsidR="007C1963" w:rsidRPr="00DD4EE5" w:rsidRDefault="007C1963" w:rsidP="007C1963">
            <w:pPr>
              <w:spacing w:line="240" w:lineRule="auto"/>
              <w:ind w:firstLine="0"/>
              <w:jc w:val="left"/>
              <w:rPr>
                <w:rFonts w:eastAsia="Calibri" w:cs="Times New Roman"/>
                <w:szCs w:val="24"/>
              </w:rPr>
            </w:pPr>
            <w:r w:rsidRPr="00DD4EE5">
              <w:rPr>
                <w:rFonts w:eastAsia="Calibri" w:cs="Times New Roman"/>
                <w:szCs w:val="24"/>
              </w:rPr>
              <w:t xml:space="preserve">Мастэктомия радикальная с реконструкцией </w:t>
            </w:r>
            <w:r w:rsidRPr="00DD4EE5">
              <w:rPr>
                <w:rFonts w:eastAsia="Calibri" w:cs="Times New Roman"/>
                <w:szCs w:val="24"/>
                <w:lang w:val="en-US"/>
              </w:rPr>
              <w:t>TRAM</w:t>
            </w:r>
            <w:r w:rsidRPr="00DD4EE5">
              <w:rPr>
                <w:rFonts w:eastAsia="Calibri" w:cs="Times New Roman"/>
                <w:szCs w:val="24"/>
              </w:rPr>
              <w:t>-лоскутом</w:t>
            </w:r>
          </w:p>
        </w:tc>
      </w:tr>
      <w:tr w:rsidR="007C1963" w:rsidRPr="00F5069E" w14:paraId="3798FC34"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821B12"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A16.20.049.001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65575E8" w14:textId="77777777" w:rsidR="007C1963" w:rsidRPr="00DD4EE5" w:rsidRDefault="007C1963" w:rsidP="007C1963">
            <w:pPr>
              <w:spacing w:line="240" w:lineRule="auto"/>
              <w:ind w:firstLine="0"/>
              <w:jc w:val="left"/>
              <w:rPr>
                <w:rFonts w:eastAsia="Calibri" w:cs="Times New Roman"/>
                <w:szCs w:val="24"/>
              </w:rPr>
            </w:pPr>
            <w:r w:rsidRPr="00DD4EE5">
              <w:rPr>
                <w:rFonts w:eastAsia="Calibri" w:cs="Times New Roman"/>
                <w:szCs w:val="24"/>
              </w:rPr>
              <w:t>Мастэктомия радикальная по Маддену с реконструкцией кожно-мышечным лоскутом и эндопротезированием</w:t>
            </w:r>
          </w:p>
        </w:tc>
      </w:tr>
      <w:tr w:rsidR="007C1963" w:rsidRPr="00CD403A" w14:paraId="7DDF7BF8" w14:textId="77777777" w:rsidTr="00C166F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A08327"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color w:val="000000"/>
                <w:lang w:eastAsia="ru-RU" w:bidi="ru-RU"/>
              </w:rPr>
              <w:t>А16.26.007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14:paraId="19D43AC6"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rPr>
            </w:pPr>
            <w:r w:rsidRPr="00DD4EE5">
              <w:rPr>
                <w:color w:val="000000"/>
                <w:lang w:eastAsia="ru-RU" w:bidi="ru-RU"/>
              </w:rPr>
              <w:t>Пластика слезных точек и слезных канальцев</w:t>
            </w:r>
          </w:p>
        </w:tc>
      </w:tr>
      <w:tr w:rsidR="007C1963" w:rsidRPr="00F5069E" w14:paraId="261E10B9"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103634"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FFC1E2B" w14:textId="77777777" w:rsidR="007C1963" w:rsidRPr="00DD4EE5" w:rsidRDefault="007C1963" w:rsidP="007C1963">
            <w:pPr>
              <w:spacing w:line="240" w:lineRule="auto"/>
              <w:ind w:firstLine="0"/>
              <w:jc w:val="left"/>
              <w:rPr>
                <w:rFonts w:eastAsia="Calibri" w:cs="Times New Roman"/>
                <w:szCs w:val="24"/>
              </w:rPr>
            </w:pPr>
            <w:r w:rsidRPr="00DD4EE5">
              <w:rPr>
                <w:rFonts w:eastAsia="Calibri" w:cs="Times New Roman"/>
                <w:szCs w:val="24"/>
              </w:rPr>
              <w:t>Зондирование слезных канальцев, активация слезных точек</w:t>
            </w:r>
          </w:p>
        </w:tc>
      </w:tr>
      <w:tr w:rsidR="007C1963" w:rsidRPr="00F5069E" w14:paraId="7069310F" w14:textId="77777777" w:rsidTr="00C166F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618A5D" w14:textId="77777777" w:rsidR="007C1963" w:rsidRPr="00DD4EE5" w:rsidRDefault="007C1963" w:rsidP="007C1963">
            <w:pPr>
              <w:overflowPunct w:val="0"/>
              <w:autoSpaceDE w:val="0"/>
              <w:autoSpaceDN w:val="0"/>
              <w:adjustRightInd w:val="0"/>
              <w:spacing w:line="240" w:lineRule="auto"/>
              <w:ind w:firstLine="0"/>
              <w:jc w:val="left"/>
              <w:textAlignment w:val="baseline"/>
              <w:rPr>
                <w:color w:val="000000"/>
                <w:lang w:eastAsia="ru-RU" w:bidi="ru-RU"/>
              </w:rPr>
            </w:pPr>
            <w:r w:rsidRPr="00DD4EE5">
              <w:rPr>
                <w:color w:val="000000"/>
                <w:lang w:eastAsia="ru-RU" w:bidi="ru-RU"/>
              </w:rPr>
              <w:t>А16.26.013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14:paraId="3005FA89" w14:textId="77777777" w:rsidR="007C1963" w:rsidRPr="00DD4EE5" w:rsidRDefault="007C1963" w:rsidP="007C1963">
            <w:pPr>
              <w:overflowPunct w:val="0"/>
              <w:autoSpaceDE w:val="0"/>
              <w:autoSpaceDN w:val="0"/>
              <w:adjustRightInd w:val="0"/>
              <w:spacing w:line="240" w:lineRule="auto"/>
              <w:ind w:firstLine="0"/>
              <w:jc w:val="left"/>
              <w:textAlignment w:val="baseline"/>
              <w:rPr>
                <w:color w:val="000000"/>
                <w:lang w:eastAsia="ru-RU" w:bidi="ru-RU"/>
              </w:rPr>
            </w:pPr>
            <w:r w:rsidRPr="00DD4EE5">
              <w:rPr>
                <w:color w:val="000000"/>
                <w:lang w:eastAsia="ru-RU" w:bidi="ru-RU"/>
              </w:rPr>
              <w:t>Удаление халязиона</w:t>
            </w:r>
          </w:p>
        </w:tc>
      </w:tr>
      <w:tr w:rsidR="007C1963" w:rsidRPr="00CD403A" w14:paraId="332374D2" w14:textId="77777777" w:rsidTr="00C166F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5D764C"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color w:val="000000"/>
                <w:lang w:eastAsia="ru-RU" w:bidi="ru-RU"/>
              </w:rPr>
              <w:lastRenderedPageBreak/>
              <w:t>А16.26.014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14:paraId="0B901FDF"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rPr>
            </w:pPr>
            <w:r w:rsidRPr="00DD4EE5">
              <w:rPr>
                <w:color w:val="000000"/>
                <w:lang w:eastAsia="ru-RU" w:bidi="ru-RU"/>
              </w:rPr>
              <w:t>Удаление контагиозного моллюска, вскрытие малых ретенционных кист век и конъюнктивы, ячменя, абсцесса века</w:t>
            </w:r>
          </w:p>
        </w:tc>
      </w:tr>
      <w:tr w:rsidR="007C1963" w:rsidRPr="00CD403A" w14:paraId="1A298971" w14:textId="77777777" w:rsidTr="00C166F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1D81C78"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color w:val="000000"/>
                <w:lang w:eastAsia="ru-RU" w:bidi="ru-RU"/>
              </w:rPr>
              <w:t>А16.26.018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14:paraId="4AC8F345"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color w:val="000000"/>
                <w:lang w:eastAsia="ru-RU" w:bidi="ru-RU"/>
              </w:rPr>
              <w:t>Эпиляция ресниц</w:t>
            </w:r>
          </w:p>
        </w:tc>
      </w:tr>
      <w:tr w:rsidR="007C1963" w:rsidRPr="00F5069E" w14:paraId="14D676BC"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743D0E"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A16.26.019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857369A"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Устранение эпикантуса</w:t>
            </w:r>
          </w:p>
        </w:tc>
      </w:tr>
      <w:tr w:rsidR="007C1963" w:rsidRPr="00F5069E" w14:paraId="5F79F58D"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95B409"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A16.26.020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428776A"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rPr>
              <w:t>Устранение</w:t>
            </w:r>
            <w:r w:rsidRPr="00DD4EE5">
              <w:rPr>
                <w:rFonts w:eastAsia="Calibri" w:cs="Times New Roman"/>
                <w:szCs w:val="24"/>
                <w:lang w:val="en-US"/>
              </w:rPr>
              <w:t xml:space="preserve"> энтропиона или эктропиона</w:t>
            </w:r>
          </w:p>
        </w:tc>
      </w:tr>
      <w:tr w:rsidR="007C1963" w:rsidRPr="00F5069E" w14:paraId="76710FE7"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CDFD1C"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A16.26.021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D7401AC"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Коррекция блефароптоза</w:t>
            </w:r>
          </w:p>
        </w:tc>
      </w:tr>
      <w:tr w:rsidR="007C1963" w:rsidRPr="00F5069E" w14:paraId="4DA77840"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7C0AC0" w14:textId="77777777" w:rsidR="007C1963" w:rsidRPr="00DD4EE5" w:rsidRDefault="007C1963" w:rsidP="007C1963">
            <w:pPr>
              <w:spacing w:line="240" w:lineRule="auto"/>
              <w:ind w:firstLine="0"/>
              <w:jc w:val="left"/>
              <w:rPr>
                <w:rFonts w:eastAsia="Calibri" w:cs="Times New Roman"/>
                <w:szCs w:val="24"/>
              </w:rPr>
            </w:pPr>
            <w:r w:rsidRPr="00DD4EE5">
              <w:rPr>
                <w:rFonts w:eastAsia="Calibri" w:cs="Times New Roman"/>
                <w:szCs w:val="24"/>
                <w:lang w:val="en-US"/>
              </w:rPr>
              <w:t>A16.26.021</w:t>
            </w:r>
            <w:r w:rsidRPr="00DD4EE5">
              <w:rPr>
                <w:rFonts w:eastAsia="Calibri" w:cs="Times New Roman"/>
                <w:szCs w:val="24"/>
              </w:rPr>
              <w:t>.001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3B54F14"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Устранение птоза</w:t>
            </w:r>
          </w:p>
        </w:tc>
      </w:tr>
      <w:tr w:rsidR="007C1963" w:rsidRPr="00CD403A" w14:paraId="3C9DFFAE" w14:textId="77777777" w:rsidTr="00C166F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954BC9"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t>А</w:t>
            </w:r>
            <w:r w:rsidRPr="00DD4EE5">
              <w:rPr>
                <w:color w:val="000000"/>
                <w:lang w:eastAsia="ru-RU" w:bidi="ru-RU"/>
              </w:rPr>
              <w:t>16.26.022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14:paraId="45893AB5"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color w:val="000000"/>
                <w:lang w:eastAsia="ru-RU" w:bidi="ru-RU"/>
              </w:rPr>
              <w:t>Коррекция блефарохалязиса</w:t>
            </w:r>
          </w:p>
        </w:tc>
      </w:tr>
      <w:tr w:rsidR="007C1963" w:rsidRPr="00F5069E" w14:paraId="142A0A66"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BCFBC1"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A16.26.023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912E00C"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Устранение блефароспазма</w:t>
            </w:r>
          </w:p>
        </w:tc>
      </w:tr>
      <w:tr w:rsidR="007C1963" w:rsidRPr="00F5069E" w14:paraId="353A8204" w14:textId="77777777" w:rsidTr="00C166F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800B52" w14:textId="792AD8DE" w:rsidR="007C1963" w:rsidRPr="00DD4EE5" w:rsidRDefault="007C1963" w:rsidP="007C1963">
            <w:pPr>
              <w:spacing w:line="240" w:lineRule="auto"/>
              <w:ind w:firstLine="0"/>
              <w:jc w:val="left"/>
              <w:rPr>
                <w:rFonts w:eastAsia="Calibri" w:cs="Times New Roman"/>
                <w:szCs w:val="24"/>
                <w:lang w:val="en-US"/>
              </w:rPr>
            </w:pPr>
            <w:r w:rsidRPr="00DD4EE5">
              <w:rPr>
                <w:color w:val="000000"/>
                <w:lang w:eastAsia="ru-RU" w:bidi="ru-RU"/>
              </w:rPr>
              <w:t>А16.26.025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14:paraId="5E3F15F7" w14:textId="7BCEAC37" w:rsidR="007C1963" w:rsidRPr="00DD4EE5" w:rsidRDefault="007C1963" w:rsidP="007C1963">
            <w:pPr>
              <w:spacing w:line="240" w:lineRule="auto"/>
              <w:ind w:firstLine="0"/>
              <w:jc w:val="left"/>
              <w:rPr>
                <w:rFonts w:eastAsia="Calibri" w:cs="Times New Roman"/>
                <w:szCs w:val="24"/>
                <w:lang w:val="en-US"/>
              </w:rPr>
            </w:pPr>
            <w:r w:rsidRPr="00DD4EE5">
              <w:rPr>
                <w:color w:val="000000"/>
                <w:lang w:eastAsia="ru-RU" w:bidi="ru-RU"/>
              </w:rPr>
              <w:t>Удаление новообразования век</w:t>
            </w:r>
          </w:p>
        </w:tc>
      </w:tr>
      <w:tr w:rsidR="007C1963" w:rsidRPr="00F5069E" w14:paraId="6AF230D2" w14:textId="77777777" w:rsidTr="00C166F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0D824E" w14:textId="1A520191" w:rsidR="007C1963" w:rsidRPr="00DD4EE5" w:rsidRDefault="007C1963" w:rsidP="007C1963">
            <w:pPr>
              <w:spacing w:line="240" w:lineRule="auto"/>
              <w:ind w:firstLine="0"/>
              <w:jc w:val="left"/>
              <w:rPr>
                <w:color w:val="000000"/>
                <w:lang w:eastAsia="ru-RU" w:bidi="ru-RU"/>
              </w:rPr>
            </w:pPr>
            <w:r w:rsidRPr="00DD4EE5">
              <w:t>А</w:t>
            </w:r>
            <w:r w:rsidRPr="00DD4EE5">
              <w:rPr>
                <w:color w:val="000000"/>
                <w:lang w:eastAsia="ru-RU" w:bidi="ru-RU"/>
              </w:rPr>
              <w:t>16.26.026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14:paraId="104CBCC3" w14:textId="5712D8CA" w:rsidR="007C1963" w:rsidRPr="00DD4EE5" w:rsidRDefault="007C1963" w:rsidP="007C1963">
            <w:pPr>
              <w:spacing w:line="240" w:lineRule="auto"/>
              <w:ind w:firstLine="0"/>
              <w:jc w:val="left"/>
              <w:rPr>
                <w:color w:val="000000"/>
                <w:lang w:eastAsia="ru-RU" w:bidi="ru-RU"/>
              </w:rPr>
            </w:pPr>
            <w:r w:rsidRPr="00DD4EE5">
              <w:rPr>
                <w:color w:val="000000"/>
                <w:lang w:eastAsia="ru-RU" w:bidi="ru-RU"/>
              </w:rPr>
              <w:t>Ушивание раны века</w:t>
            </w:r>
          </w:p>
        </w:tc>
      </w:tr>
      <w:tr w:rsidR="007C1963" w:rsidRPr="00F5069E" w14:paraId="336EB123" w14:textId="77777777" w:rsidTr="00C166F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25C899" w14:textId="20CA88F1" w:rsidR="007C1963" w:rsidRPr="00DD4EE5" w:rsidRDefault="007C1963" w:rsidP="007C1963">
            <w:pPr>
              <w:spacing w:line="240" w:lineRule="auto"/>
              <w:ind w:firstLine="0"/>
              <w:jc w:val="left"/>
            </w:pPr>
            <w:r w:rsidRPr="00DD4EE5">
              <w:rPr>
                <w:color w:val="000000"/>
                <w:lang w:eastAsia="ru-RU" w:bidi="ru-RU"/>
              </w:rPr>
              <w:t>А16.26.028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14:paraId="7D8D5E7C" w14:textId="14F449F7" w:rsidR="007C1963" w:rsidRPr="00DD4EE5" w:rsidRDefault="007C1963" w:rsidP="007C1963">
            <w:pPr>
              <w:spacing w:line="240" w:lineRule="auto"/>
              <w:ind w:firstLine="0"/>
              <w:jc w:val="left"/>
              <w:rPr>
                <w:color w:val="000000"/>
                <w:lang w:eastAsia="ru-RU" w:bidi="ru-RU"/>
              </w:rPr>
            </w:pPr>
            <w:r w:rsidRPr="00DD4EE5">
              <w:rPr>
                <w:color w:val="000000"/>
                <w:lang w:eastAsia="ru-RU" w:bidi="ru-RU"/>
              </w:rPr>
              <w:t>Миотомия, тенотомия глазной мышцы</w:t>
            </w:r>
          </w:p>
        </w:tc>
      </w:tr>
      <w:tr w:rsidR="007C1963" w:rsidRPr="00F5069E" w14:paraId="305283B4" w14:textId="77777777" w:rsidTr="00C166F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4732E2" w14:textId="55131A1A" w:rsidR="007C1963" w:rsidRPr="00DD4EE5" w:rsidRDefault="007C1963" w:rsidP="007C1963">
            <w:pPr>
              <w:spacing w:line="240" w:lineRule="auto"/>
              <w:ind w:firstLine="0"/>
              <w:jc w:val="left"/>
            </w:pPr>
            <w:r w:rsidRPr="00DD4EE5">
              <w:rPr>
                <w:color w:val="000000"/>
                <w:lang w:eastAsia="ru-RU" w:bidi="ru-RU"/>
              </w:rPr>
              <w:t>А16.26.034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14:paraId="7F77C1CB" w14:textId="58DD47FD" w:rsidR="007C1963" w:rsidRPr="00DD4EE5" w:rsidRDefault="007C1963" w:rsidP="007C1963">
            <w:pPr>
              <w:spacing w:line="240" w:lineRule="auto"/>
              <w:ind w:firstLine="0"/>
              <w:jc w:val="left"/>
              <w:rPr>
                <w:color w:val="000000"/>
                <w:lang w:eastAsia="ru-RU" w:bidi="ru-RU"/>
              </w:rPr>
            </w:pPr>
            <w:r w:rsidRPr="00DD4EE5">
              <w:rPr>
                <w:color w:val="000000"/>
                <w:lang w:eastAsia="ru-RU" w:bidi="ru-RU"/>
              </w:rPr>
              <w:t>Удаление инородного тела конъюнктивы</w:t>
            </w:r>
          </w:p>
        </w:tc>
      </w:tr>
      <w:tr w:rsidR="007C1963" w:rsidRPr="00F5069E" w14:paraId="101FB863" w14:textId="77777777" w:rsidTr="00C166F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F47862" w14:textId="0C34EBC3" w:rsidR="007C1963" w:rsidRPr="00DD4EE5" w:rsidRDefault="007C1963" w:rsidP="007C1963">
            <w:pPr>
              <w:spacing w:line="240" w:lineRule="auto"/>
              <w:ind w:firstLine="0"/>
              <w:jc w:val="left"/>
              <w:rPr>
                <w:color w:val="000000"/>
                <w:lang w:eastAsia="ru-RU" w:bidi="ru-RU"/>
              </w:rPr>
            </w:pPr>
            <w:r w:rsidRPr="00DD4EE5">
              <w:rPr>
                <w:rFonts w:eastAsia="Calibri" w:cs="Times New Roman"/>
                <w:szCs w:val="24"/>
                <w:lang w:val="en-US"/>
              </w:rPr>
              <w:t>A16.26.075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ABAECEB" w14:textId="65455AC0" w:rsidR="007C1963" w:rsidRPr="00DD4EE5" w:rsidRDefault="007C1963" w:rsidP="007C1963">
            <w:pPr>
              <w:spacing w:line="240" w:lineRule="auto"/>
              <w:ind w:firstLine="0"/>
              <w:jc w:val="left"/>
              <w:rPr>
                <w:color w:val="000000"/>
                <w:lang w:eastAsia="ru-RU" w:bidi="ru-RU"/>
              </w:rPr>
            </w:pPr>
            <w:r w:rsidRPr="00DD4EE5">
              <w:rPr>
                <w:rFonts w:eastAsia="Calibri" w:cs="Times New Roman"/>
                <w:szCs w:val="24"/>
                <w:lang w:val="en-US"/>
              </w:rPr>
              <w:t xml:space="preserve">Склеропластика </w:t>
            </w:r>
          </w:p>
        </w:tc>
      </w:tr>
      <w:tr w:rsidR="007C1963" w:rsidRPr="00F5069E" w14:paraId="5FB3C528" w14:textId="77777777" w:rsidTr="00C166F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24DB83" w14:textId="30B75975" w:rsidR="007C1963" w:rsidRPr="00DD4EE5" w:rsidRDefault="007C1963" w:rsidP="007C1963">
            <w:pPr>
              <w:spacing w:line="240" w:lineRule="auto"/>
              <w:ind w:firstLine="0"/>
              <w:jc w:val="left"/>
              <w:rPr>
                <w:color w:val="000000"/>
                <w:lang w:eastAsia="ru-RU" w:bidi="ru-RU"/>
              </w:rPr>
            </w:pPr>
            <w:r w:rsidRPr="00DD4EE5">
              <w:rPr>
                <w:rFonts w:eastAsia="Calibri" w:cs="Times New Roman"/>
                <w:szCs w:val="24"/>
                <w:lang w:val="en-US"/>
              </w:rPr>
              <w:t>A16.26.075.001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C061080" w14:textId="04EFB1F4" w:rsidR="007C1963" w:rsidRPr="00DD4EE5" w:rsidRDefault="007C1963" w:rsidP="007C1963">
            <w:pPr>
              <w:spacing w:line="240" w:lineRule="auto"/>
              <w:ind w:firstLine="0"/>
              <w:jc w:val="left"/>
              <w:rPr>
                <w:color w:val="000000"/>
                <w:lang w:eastAsia="ru-RU" w:bidi="ru-RU"/>
              </w:rPr>
            </w:pPr>
            <w:r w:rsidRPr="00DD4EE5">
              <w:rPr>
                <w:rFonts w:eastAsia="Calibri" w:cs="Times New Roman"/>
                <w:szCs w:val="24"/>
                <w:lang w:val="en-US"/>
              </w:rPr>
              <w:t xml:space="preserve">Склеропластика с использованием трансплантатов </w:t>
            </w:r>
          </w:p>
        </w:tc>
      </w:tr>
      <w:tr w:rsidR="007C1963" w:rsidRPr="00F5069E" w14:paraId="4891BDF3"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DD9CF5" w14:textId="77777777"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DD4EE5">
              <w:rPr>
                <w:rFonts w:eastAsia="Calibri" w:cs="Times New Roman"/>
                <w:szCs w:val="24"/>
                <w:lang w:val="en-US"/>
              </w:rPr>
              <w:t>A16.26.079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FDB3BCB" w14:textId="77777777"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DD4EE5">
              <w:rPr>
                <w:rFonts w:eastAsia="Calibri" w:cs="Times New Roman"/>
                <w:szCs w:val="24"/>
                <w:lang w:val="en-US"/>
              </w:rPr>
              <w:t>Реваскуляризация заднего сегмента глаза</w:t>
            </w:r>
          </w:p>
        </w:tc>
      </w:tr>
      <w:tr w:rsidR="007C1963" w:rsidRPr="00F5069E" w14:paraId="0888EF6A"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B5D0C0" w14:textId="647F8952"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DD4EE5">
              <w:rPr>
                <w:rFonts w:eastAsia="Calibri" w:cs="Times New Roman"/>
                <w:szCs w:val="24"/>
                <w:lang w:val="en-US"/>
              </w:rPr>
              <w:t>A16.26.093.002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C1624A7" w14:textId="0BC408ED"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rPr>
            </w:pPr>
            <w:r w:rsidRPr="00DD4EE5">
              <w:rPr>
                <w:rFonts w:eastAsia="Calibri" w:cs="Times New Roman"/>
                <w:szCs w:val="24"/>
              </w:rPr>
              <w:t>Факоэмульсификация с имплантацией интраокулярной линзы</w:t>
            </w:r>
          </w:p>
        </w:tc>
      </w:tr>
      <w:tr w:rsidR="007C1963" w:rsidRPr="00F5069E" w14:paraId="009094C8"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5720EC" w14:textId="7A97226B"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DD4EE5">
              <w:rPr>
                <w:rFonts w:eastAsia="Calibri" w:cs="Times New Roman"/>
                <w:szCs w:val="24"/>
                <w:lang w:val="en-US"/>
              </w:rPr>
              <w:t>A16.26.094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896E9B4" w14:textId="1310572A"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DD4EE5">
              <w:rPr>
                <w:rFonts w:eastAsia="Calibri" w:cs="Times New Roman"/>
                <w:szCs w:val="24"/>
                <w:lang w:val="en-US"/>
              </w:rPr>
              <w:t>Имплантация интраокулярной линзы</w:t>
            </w:r>
          </w:p>
        </w:tc>
      </w:tr>
      <w:tr w:rsidR="007C1963" w:rsidRPr="00F5069E" w14:paraId="12001BE1"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310000" w14:textId="77777777"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DD4EE5">
              <w:rPr>
                <w:rFonts w:eastAsia="Calibri" w:cs="Times New Roman"/>
                <w:szCs w:val="24"/>
                <w:lang w:val="en-US"/>
              </w:rPr>
              <w:t>A16.26.147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4D9C8FA" w14:textId="77777777"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DD4EE5">
              <w:rPr>
                <w:rFonts w:eastAsia="Calibri" w:cs="Times New Roman"/>
                <w:szCs w:val="24"/>
                <w:lang w:val="en-US"/>
              </w:rPr>
              <w:t>Ретросклеропломбирование</w:t>
            </w:r>
          </w:p>
        </w:tc>
      </w:tr>
      <w:tr w:rsidR="007C1963" w:rsidRPr="00F5069E" w14:paraId="17D75E34"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3A4049"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rFonts w:eastAsia="Calibri" w:cs="Times New Roman"/>
                <w:szCs w:val="24"/>
                <w:lang w:val="en-US"/>
              </w:rPr>
              <w:t>A22.26.004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AC0F72D"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rPr>
            </w:pPr>
            <w:r w:rsidRPr="00DD4EE5">
              <w:rPr>
                <w:rFonts w:eastAsia="Calibri" w:cs="Times New Roman"/>
                <w:szCs w:val="24"/>
              </w:rPr>
              <w:t>Лазерная корепраксия, дисцизия задней капсулы хрусталика</w:t>
            </w:r>
          </w:p>
        </w:tc>
      </w:tr>
      <w:tr w:rsidR="007C1963" w:rsidRPr="00F5069E" w14:paraId="3BC16958"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45B719"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rFonts w:eastAsia="Calibri" w:cs="Times New Roman"/>
                <w:szCs w:val="24"/>
                <w:lang w:val="en-US"/>
              </w:rPr>
              <w:t>A22.26.005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98E1B7D" w14:textId="77777777" w:rsidR="007C1963" w:rsidRPr="00DD4EE5" w:rsidRDefault="007C1963" w:rsidP="007C1963">
            <w:pPr>
              <w:overflowPunct w:val="0"/>
              <w:autoSpaceDE w:val="0"/>
              <w:autoSpaceDN w:val="0"/>
              <w:adjustRightInd w:val="0"/>
              <w:spacing w:line="240" w:lineRule="auto"/>
              <w:ind w:firstLine="0"/>
              <w:jc w:val="left"/>
              <w:textAlignment w:val="baseline"/>
              <w:rPr>
                <w:rFonts w:eastAsia="Calibri" w:cs="Times New Roman"/>
                <w:szCs w:val="24"/>
                <w:lang w:val="en-US"/>
              </w:rPr>
            </w:pPr>
            <w:r w:rsidRPr="00DD4EE5">
              <w:rPr>
                <w:rFonts w:eastAsia="Calibri" w:cs="Times New Roman"/>
                <w:szCs w:val="24"/>
                <w:lang w:val="en-US"/>
              </w:rPr>
              <w:t>Лазерная иридэктомия</w:t>
            </w:r>
          </w:p>
        </w:tc>
      </w:tr>
      <w:tr w:rsidR="007C1963" w:rsidRPr="00F5069E" w14:paraId="184B7EA4"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F33422" w14:textId="77777777"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DD4EE5">
              <w:rPr>
                <w:rFonts w:eastAsia="Calibri" w:cs="Times New Roman"/>
                <w:szCs w:val="24"/>
                <w:lang w:val="en-US"/>
              </w:rPr>
              <w:t>A22.26.006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E23A3B0" w14:textId="77777777"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DD4EE5">
              <w:rPr>
                <w:rFonts w:eastAsia="Calibri" w:cs="Times New Roman"/>
                <w:szCs w:val="24"/>
                <w:lang w:val="en-US"/>
              </w:rPr>
              <w:t>Лазергониотрабекулопунктура</w:t>
            </w:r>
          </w:p>
        </w:tc>
      </w:tr>
      <w:tr w:rsidR="007C1963" w:rsidRPr="00F5069E" w14:paraId="69ECDCFF"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461C0B" w14:textId="77777777"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DD4EE5">
              <w:rPr>
                <w:rFonts w:eastAsia="Calibri" w:cs="Times New Roman"/>
                <w:szCs w:val="24"/>
                <w:lang w:val="en-US"/>
              </w:rPr>
              <w:t>A22.26.007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3AE89E4" w14:textId="74994F90" w:rsidR="007C1963" w:rsidRPr="00DD4EE5" w:rsidRDefault="00BD4F57" w:rsidP="00BD4F57">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Pr>
                <w:rFonts w:eastAsia="Times New Roman" w:cs="Times New Roman"/>
                <w:szCs w:val="24"/>
                <w:lang w:eastAsia="ru-RU"/>
              </w:rPr>
              <w:t>Лазерный трабекулоспазис</w:t>
            </w:r>
          </w:p>
        </w:tc>
      </w:tr>
      <w:tr w:rsidR="007C1963" w:rsidRPr="00F5069E" w14:paraId="74349840"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E7156D" w14:textId="77777777"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DD4EE5">
              <w:rPr>
                <w:rFonts w:eastAsia="Calibri" w:cs="Times New Roman"/>
                <w:szCs w:val="24"/>
                <w:lang w:val="en-US"/>
              </w:rPr>
              <w:t>A22.26.009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22DDAED" w14:textId="77777777" w:rsidR="007C1963" w:rsidRPr="00DD4EE5"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rPr>
            </w:pPr>
            <w:r w:rsidRPr="00DD4EE5">
              <w:rPr>
                <w:rFonts w:eastAsia="Calibri" w:cs="Times New Roman"/>
                <w:szCs w:val="24"/>
              </w:rPr>
              <w:t>Фокальная лазерная коагуляция глазного дна</w:t>
            </w:r>
          </w:p>
        </w:tc>
      </w:tr>
      <w:tr w:rsidR="007C1963" w:rsidRPr="00F5069E" w14:paraId="7C9131A9"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C1CD82"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A22.26.010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5F5AA40" w14:textId="77777777" w:rsidR="007C1963" w:rsidRPr="00DD4EE5" w:rsidRDefault="007C1963" w:rsidP="007C1963">
            <w:pPr>
              <w:spacing w:line="240" w:lineRule="auto"/>
              <w:ind w:firstLine="0"/>
              <w:jc w:val="left"/>
              <w:rPr>
                <w:rFonts w:eastAsia="Calibri" w:cs="Times New Roman"/>
                <w:szCs w:val="24"/>
                <w:lang w:val="en-US"/>
              </w:rPr>
            </w:pPr>
            <w:r w:rsidRPr="00DD4EE5">
              <w:rPr>
                <w:rFonts w:eastAsia="Calibri" w:cs="Times New Roman"/>
                <w:szCs w:val="24"/>
                <w:lang w:val="en-US"/>
              </w:rPr>
              <w:t xml:space="preserve">Панретинальная лазерная коагуляция </w:t>
            </w:r>
          </w:p>
        </w:tc>
      </w:tr>
      <w:tr w:rsidR="007C1963" w:rsidRPr="00F5069E" w14:paraId="263B1F12"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2B2D7B" w14:textId="77777777" w:rsidR="007C1963" w:rsidRPr="00F5069E"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F5069E">
              <w:rPr>
                <w:rFonts w:eastAsia="Calibri" w:cs="Times New Roman"/>
                <w:szCs w:val="24"/>
                <w:lang w:val="en-US"/>
              </w:rPr>
              <w:t>A22.26.019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87CC916" w14:textId="77777777" w:rsidR="007C1963" w:rsidRPr="00F5069E"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F5069E">
              <w:rPr>
                <w:rFonts w:eastAsia="Calibri" w:cs="Times New Roman"/>
                <w:szCs w:val="24"/>
                <w:lang w:val="en-US"/>
              </w:rPr>
              <w:t>Лазерная гониодесцеметопунктура</w:t>
            </w:r>
          </w:p>
        </w:tc>
      </w:tr>
      <w:tr w:rsidR="007C1963" w:rsidRPr="00F5069E" w14:paraId="128D49EE" w14:textId="77777777" w:rsidTr="00CD403A">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23B35B" w14:textId="77777777" w:rsidR="007C1963" w:rsidRPr="00F5069E"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F5069E">
              <w:rPr>
                <w:rFonts w:eastAsia="Calibri" w:cs="Times New Roman"/>
                <w:szCs w:val="24"/>
                <w:lang w:val="en-US"/>
              </w:rPr>
              <w:t>A22.26.023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5A47E48" w14:textId="77777777" w:rsidR="007C1963" w:rsidRPr="00F5069E" w:rsidRDefault="007C1963" w:rsidP="007C1963">
            <w:pPr>
              <w:overflowPunct w:val="0"/>
              <w:autoSpaceDE w:val="0"/>
              <w:autoSpaceDN w:val="0"/>
              <w:adjustRightInd w:val="0"/>
              <w:spacing w:line="240" w:lineRule="auto"/>
              <w:ind w:firstLine="0"/>
              <w:contextualSpacing/>
              <w:jc w:val="left"/>
              <w:textAlignment w:val="baseline"/>
              <w:rPr>
                <w:rFonts w:eastAsia="Calibri" w:cs="Times New Roman"/>
                <w:szCs w:val="24"/>
                <w:lang w:val="en-US"/>
              </w:rPr>
            </w:pPr>
            <w:r w:rsidRPr="00F5069E">
              <w:rPr>
                <w:rFonts w:eastAsia="Calibri" w:cs="Times New Roman"/>
                <w:szCs w:val="24"/>
                <w:lang w:val="en-US"/>
              </w:rPr>
              <w:t>Лазерная трабекулопластика</w:t>
            </w:r>
          </w:p>
        </w:tc>
      </w:tr>
    </w:tbl>
    <w:p w14:paraId="609FBCFC" w14:textId="77777777" w:rsidR="00827E2C" w:rsidRPr="00F5069E" w:rsidRDefault="00827E2C" w:rsidP="00827E2C">
      <w:pPr>
        <w:spacing w:line="240" w:lineRule="auto"/>
        <w:ind w:firstLine="720"/>
        <w:rPr>
          <w:rFonts w:eastAsia="Calibri" w:cs="Times New Roman"/>
          <w:sz w:val="14"/>
          <w:szCs w:val="28"/>
        </w:rPr>
      </w:pPr>
    </w:p>
    <w:p w14:paraId="6B21F7C5"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Возможно применение КСЛП при одномоментном проведении диагностических и лечебных рентгенэндоваскулярных вмешательств в разных сосудистых бассейнах кровеносного русла, в том числе сочетание коронарографии и ангиографии.</w:t>
      </w:r>
    </w:p>
    <w:p w14:paraId="112B33CF"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 xml:space="preserve">Перечни сочетанных хирургических вмешательств и однотипных операций на парных органах могут быть дополнены в субъектах Российской Федерации </w:t>
      </w:r>
      <w:r w:rsidRPr="00F5069E">
        <w:rPr>
          <w:rFonts w:eastAsia="Calibri" w:cs="Times New Roman"/>
          <w:sz w:val="28"/>
          <w:szCs w:val="28"/>
        </w:rPr>
        <w:br/>
        <w:t xml:space="preserve">(в том числе путем включения в него симультантных операций на различных органах) и должны быть утверждены тарифным соглашением. </w:t>
      </w:r>
    </w:p>
    <w:p w14:paraId="416F4DC3" w14:textId="77777777" w:rsidR="00827E2C" w:rsidRPr="00BD4F57" w:rsidRDefault="00827E2C" w:rsidP="00827E2C">
      <w:pPr>
        <w:spacing w:line="240" w:lineRule="auto"/>
        <w:rPr>
          <w:rFonts w:eastAsia="Calibri" w:cs="Times New Roman"/>
          <w:b/>
          <w:i/>
          <w:sz w:val="28"/>
          <w:szCs w:val="28"/>
        </w:rPr>
      </w:pPr>
      <w:r w:rsidRPr="00F5069E">
        <w:rPr>
          <w:rFonts w:eastAsia="Calibri" w:cs="Times New Roman"/>
          <w:sz w:val="28"/>
          <w:szCs w:val="28"/>
        </w:rPr>
        <w:t xml:space="preserve">Размер КСЛП для таких случаев рассчитывается таким образом, чтобы полностью компенсировать затраты на медикаменты и расходный материал, а </w:t>
      </w:r>
      <w:r w:rsidRPr="00BD4F57">
        <w:rPr>
          <w:rFonts w:eastAsia="Calibri" w:cs="Times New Roman"/>
          <w:sz w:val="28"/>
          <w:szCs w:val="28"/>
        </w:rPr>
        <w:t>также в отдельных случаях учесть необходимость более длительного пребывания в стационаре.</w:t>
      </w:r>
    </w:p>
    <w:p w14:paraId="66070934" w14:textId="395BFBCE" w:rsidR="00827E2C" w:rsidRPr="00BD4F57" w:rsidRDefault="00760819" w:rsidP="00827E2C">
      <w:pPr>
        <w:pStyle w:val="3"/>
      </w:pPr>
      <w:r w:rsidRPr="00BD4F57">
        <w:t>4</w:t>
      </w:r>
      <w:r w:rsidR="00827E2C" w:rsidRPr="00BD4F57">
        <w:t>.7. Случаи проведения антимикробной терапии инфекций, вызванных полирезистентными микроорганизм</w:t>
      </w:r>
      <w:r w:rsidR="0067620C" w:rsidRPr="00BD4F57">
        <w:t>ами</w:t>
      </w:r>
    </w:p>
    <w:p w14:paraId="36F90827" w14:textId="2809C56C" w:rsidR="00827E2C" w:rsidRPr="00BD4F57" w:rsidRDefault="00827E2C" w:rsidP="00827E2C">
      <w:pPr>
        <w:pStyle w:val="a7"/>
        <w:spacing w:line="240" w:lineRule="auto"/>
        <w:ind w:left="0"/>
        <w:rPr>
          <w:rFonts w:eastAsia="Calibri" w:cs="Times New Roman"/>
          <w:sz w:val="28"/>
          <w:szCs w:val="28"/>
        </w:rPr>
      </w:pPr>
      <w:r w:rsidRPr="00BD4F57">
        <w:rPr>
          <w:rFonts w:eastAsia="Calibri" w:cs="Times New Roman"/>
          <w:sz w:val="28"/>
          <w:szCs w:val="28"/>
        </w:rPr>
        <w:t>В случаях лечения пациентов в стационарных условиях при заболеваниях и их осложнениях, вызванных микроорганизмами с антибиотикорезистентностью, а также в случаях лечения по поводу инвазивных микозов применяется КСЛП в соответствии со всеми перечисленными критериями:</w:t>
      </w:r>
    </w:p>
    <w:p w14:paraId="0ABA881A" w14:textId="18D7D89E" w:rsidR="00827E2C" w:rsidRPr="00BD4F57" w:rsidRDefault="00827E2C" w:rsidP="00827E2C">
      <w:pPr>
        <w:pStyle w:val="a7"/>
        <w:spacing w:line="240" w:lineRule="auto"/>
        <w:ind w:left="0"/>
        <w:rPr>
          <w:rFonts w:eastAsia="Calibri" w:cs="Times New Roman"/>
          <w:sz w:val="28"/>
          <w:szCs w:val="28"/>
        </w:rPr>
      </w:pPr>
      <w:r w:rsidRPr="00BD4F57">
        <w:rPr>
          <w:rFonts w:eastAsia="Calibri" w:cs="Times New Roman"/>
          <w:sz w:val="28"/>
          <w:szCs w:val="28"/>
        </w:rPr>
        <w:lastRenderedPageBreak/>
        <w:t>1) наличие инфекционного диагноза с кодом МКБ 10, вынесенного в клинический диагноз (</w:t>
      </w:r>
      <w:r w:rsidR="004F65BC" w:rsidRPr="00BD4F57">
        <w:rPr>
          <w:rFonts w:eastAsia="Calibri" w:cs="Times New Roman"/>
          <w:sz w:val="28"/>
          <w:szCs w:val="28"/>
        </w:rPr>
        <w:t xml:space="preserve">столбец </w:t>
      </w:r>
      <w:r w:rsidR="00230CDA" w:rsidRPr="00BD4F57">
        <w:rPr>
          <w:rFonts w:eastAsia="Calibri" w:cs="Times New Roman"/>
          <w:sz w:val="28"/>
          <w:szCs w:val="28"/>
        </w:rPr>
        <w:t>Расшифровки групп</w:t>
      </w:r>
      <w:r w:rsidR="004F65BC" w:rsidRPr="00BD4F57">
        <w:rPr>
          <w:rFonts w:eastAsia="Calibri" w:cs="Times New Roman"/>
          <w:sz w:val="28"/>
          <w:szCs w:val="28"/>
        </w:rPr>
        <w:t xml:space="preserve"> «О</w:t>
      </w:r>
      <w:r w:rsidRPr="00BD4F57">
        <w:rPr>
          <w:rFonts w:eastAsia="Calibri" w:cs="Times New Roman"/>
          <w:sz w:val="28"/>
          <w:szCs w:val="28"/>
        </w:rPr>
        <w:t>сновной</w:t>
      </w:r>
      <w:r w:rsidR="004F65BC" w:rsidRPr="00BD4F57">
        <w:rPr>
          <w:rFonts w:eastAsia="Calibri" w:cs="Times New Roman"/>
          <w:sz w:val="28"/>
          <w:szCs w:val="28"/>
        </w:rPr>
        <w:t xml:space="preserve"> диагноз»</w:t>
      </w:r>
      <w:r w:rsidRPr="00BD4F57">
        <w:rPr>
          <w:rFonts w:eastAsia="Calibri" w:cs="Times New Roman"/>
          <w:sz w:val="28"/>
          <w:szCs w:val="28"/>
        </w:rPr>
        <w:t xml:space="preserve"> или</w:t>
      </w:r>
      <w:r w:rsidR="004F65BC" w:rsidRPr="00BD4F57">
        <w:rPr>
          <w:rFonts w:eastAsia="Calibri" w:cs="Times New Roman"/>
          <w:sz w:val="28"/>
          <w:szCs w:val="28"/>
        </w:rPr>
        <w:t xml:space="preserve"> «Диагноз осложнения»</w:t>
      </w:r>
      <w:r w:rsidRPr="00BD4F57">
        <w:rPr>
          <w:rFonts w:eastAsia="Calibri" w:cs="Times New Roman"/>
          <w:sz w:val="28"/>
          <w:szCs w:val="28"/>
        </w:rPr>
        <w:t>);</w:t>
      </w:r>
    </w:p>
    <w:p w14:paraId="31040F4F" w14:textId="388E2CC4" w:rsidR="00827E2C" w:rsidRPr="00BD4F57" w:rsidRDefault="00827E2C" w:rsidP="00827E2C">
      <w:pPr>
        <w:pStyle w:val="a7"/>
        <w:spacing w:line="240" w:lineRule="auto"/>
        <w:ind w:left="0"/>
        <w:rPr>
          <w:rFonts w:eastAsia="Calibri" w:cs="Times New Roman"/>
          <w:sz w:val="28"/>
          <w:szCs w:val="28"/>
        </w:rPr>
      </w:pPr>
      <w:r w:rsidRPr="00BD4F57">
        <w:rPr>
          <w:rFonts w:eastAsia="Calibri" w:cs="Times New Roman"/>
          <w:sz w:val="28"/>
          <w:szCs w:val="28"/>
        </w:rPr>
        <w:t>2) наличие результатов микробиологического исследования с определением чувствительности выделенных микроорганизмов к антибактериальным препаратам и/или детекции основных классов карбапенемаз (сериновые, металлобета</w:t>
      </w:r>
      <w:r w:rsidR="0067620C" w:rsidRPr="00BD4F57">
        <w:rPr>
          <w:rFonts w:eastAsia="Calibri" w:cs="Times New Roman"/>
          <w:sz w:val="28"/>
          <w:szCs w:val="28"/>
        </w:rPr>
        <w:t>лакта</w:t>
      </w:r>
      <w:r w:rsidRPr="00BD4F57">
        <w:rPr>
          <w:rFonts w:eastAsia="Calibri" w:cs="Times New Roman"/>
          <w:sz w:val="28"/>
          <w:szCs w:val="28"/>
        </w:rPr>
        <w:t xml:space="preserve">мазы), подтверждающих обоснованность назначения схемы антибактериальной терапии (предполагается наличие результатов на момент </w:t>
      </w:r>
      <w:r w:rsidR="0071116E" w:rsidRPr="00BD4F57">
        <w:rPr>
          <w:rFonts w:eastAsia="Calibri" w:cs="Times New Roman"/>
          <w:sz w:val="28"/>
          <w:szCs w:val="28"/>
        </w:rPr>
        <w:t>завершения случая госпитализации, в том числе прерванного</w:t>
      </w:r>
      <w:r w:rsidRPr="00BD4F57">
        <w:rPr>
          <w:rFonts w:eastAsia="Calibri" w:cs="Times New Roman"/>
          <w:sz w:val="28"/>
          <w:szCs w:val="28"/>
        </w:rPr>
        <w:t>, при этом допускается назначение антимикробной терапии до получения результатов микробиологического исследования);</w:t>
      </w:r>
    </w:p>
    <w:p w14:paraId="03CC1694" w14:textId="77777777" w:rsidR="00827E2C" w:rsidRPr="00BD4F57" w:rsidRDefault="00827E2C" w:rsidP="00827E2C">
      <w:pPr>
        <w:pStyle w:val="a7"/>
        <w:spacing w:line="240" w:lineRule="auto"/>
        <w:ind w:left="0"/>
        <w:rPr>
          <w:rFonts w:eastAsia="Calibri" w:cs="Times New Roman"/>
          <w:sz w:val="28"/>
          <w:szCs w:val="28"/>
        </w:rPr>
      </w:pPr>
      <w:r w:rsidRPr="00BD4F57">
        <w:rPr>
          <w:rFonts w:eastAsia="Calibri" w:cs="Times New Roman"/>
          <w:sz w:val="28"/>
          <w:szCs w:val="28"/>
        </w:rPr>
        <w:t>3) применение как минимум одного лекарственного препарата в парентеральной форме из перечня МНН в составе схем антибактериальной и/или антимикотической терапии в течение не менее чем 5 суток:</w:t>
      </w:r>
    </w:p>
    <w:p w14:paraId="478AED2E" w14:textId="77777777" w:rsidR="00827E2C" w:rsidRDefault="00827E2C" w:rsidP="00827E2C">
      <w:pPr>
        <w:pStyle w:val="a7"/>
        <w:spacing w:line="240" w:lineRule="auto"/>
        <w:ind w:left="0"/>
        <w:rPr>
          <w:rFonts w:eastAsia="Calibri" w:cs="Times New Roman"/>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775"/>
        <w:gridCol w:w="4111"/>
      </w:tblGrid>
      <w:tr w:rsidR="00827E2C" w:rsidRPr="008405B1" w14:paraId="1022FD1A" w14:textId="77777777" w:rsidTr="00BD4F57">
        <w:trPr>
          <w:trHeight w:val="304"/>
          <w:tblHeader/>
        </w:trPr>
        <w:tc>
          <w:tcPr>
            <w:tcW w:w="993" w:type="dxa"/>
          </w:tcPr>
          <w:p w14:paraId="37B9C724" w14:textId="5EB8AC7A"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w:t>
            </w:r>
            <w:r w:rsidR="00BD4F57" w:rsidRPr="00BD4F57">
              <w:rPr>
                <w:rFonts w:eastAsia="Times New Roman" w:cs="Times New Roman"/>
                <w:kern w:val="32"/>
                <w:sz w:val="28"/>
                <w:szCs w:val="28"/>
                <w:lang w:eastAsia="x-none"/>
              </w:rPr>
              <w:t xml:space="preserve"> п/п</w:t>
            </w:r>
          </w:p>
        </w:tc>
        <w:tc>
          <w:tcPr>
            <w:tcW w:w="4775" w:type="dxa"/>
          </w:tcPr>
          <w:p w14:paraId="6D198A37"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color w:val="000000"/>
                <w:kern w:val="32"/>
                <w:sz w:val="28"/>
                <w:szCs w:val="28"/>
                <w:lang w:eastAsia="x-none"/>
              </w:rPr>
            </w:pPr>
            <w:r w:rsidRPr="00BD4F57">
              <w:rPr>
                <w:rFonts w:eastAsia="Times New Roman" w:cs="Times New Roman"/>
                <w:kern w:val="32"/>
                <w:sz w:val="28"/>
                <w:szCs w:val="28"/>
                <w:lang w:eastAsia="x-none"/>
              </w:rPr>
              <w:t xml:space="preserve">Перечень </w:t>
            </w:r>
            <w:r w:rsidRPr="00BD4F57">
              <w:rPr>
                <w:rFonts w:eastAsia="Times New Roman" w:cs="Times New Roman"/>
                <w:kern w:val="32"/>
                <w:sz w:val="28"/>
                <w:szCs w:val="28"/>
                <w:lang w:val="x-none" w:eastAsia="x-none"/>
              </w:rPr>
              <w:t>МНН</w:t>
            </w:r>
          </w:p>
        </w:tc>
        <w:tc>
          <w:tcPr>
            <w:tcW w:w="4111" w:type="dxa"/>
          </w:tcPr>
          <w:p w14:paraId="07D84D88"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 xml:space="preserve">МНН в перечне </w:t>
            </w:r>
            <w:r w:rsidRPr="00BD4F57">
              <w:rPr>
                <w:rFonts w:eastAsia="Times New Roman" w:cs="Times New Roman"/>
                <w:kern w:val="32"/>
                <w:sz w:val="28"/>
                <w:szCs w:val="28"/>
                <w:lang w:val="x-none" w:eastAsia="x-none"/>
              </w:rPr>
              <w:t>ЖНВЛП</w:t>
            </w:r>
          </w:p>
        </w:tc>
      </w:tr>
      <w:tr w:rsidR="00827E2C" w:rsidRPr="008405B1" w14:paraId="780C1F8C" w14:textId="77777777" w:rsidTr="00BD4F57">
        <w:trPr>
          <w:trHeight w:val="304"/>
        </w:trPr>
        <w:tc>
          <w:tcPr>
            <w:tcW w:w="993" w:type="dxa"/>
          </w:tcPr>
          <w:p w14:paraId="295485BE"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val="en-US" w:eastAsia="x-none"/>
              </w:rPr>
            </w:pPr>
            <w:r w:rsidRPr="00BD4F57">
              <w:rPr>
                <w:rFonts w:eastAsia="Times New Roman" w:cs="Times New Roman"/>
                <w:kern w:val="32"/>
                <w:sz w:val="28"/>
                <w:szCs w:val="28"/>
                <w:lang w:val="en-US" w:eastAsia="x-none"/>
              </w:rPr>
              <w:t>1</w:t>
            </w:r>
          </w:p>
        </w:tc>
        <w:tc>
          <w:tcPr>
            <w:tcW w:w="4775" w:type="dxa"/>
          </w:tcPr>
          <w:p w14:paraId="2A9BA5D0"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eastAsia="x-none"/>
              </w:rPr>
            </w:pPr>
            <w:r w:rsidRPr="00BD4F57">
              <w:rPr>
                <w:rFonts w:eastAsia="Times New Roman" w:cs="Times New Roman"/>
                <w:color w:val="000000"/>
                <w:kern w:val="32"/>
                <w:sz w:val="28"/>
                <w:szCs w:val="28"/>
                <w:lang w:val="x-none" w:eastAsia="x-none"/>
              </w:rPr>
              <w:t>Линезолид</w:t>
            </w:r>
          </w:p>
        </w:tc>
        <w:tc>
          <w:tcPr>
            <w:tcW w:w="4111" w:type="dxa"/>
          </w:tcPr>
          <w:p w14:paraId="3034E399"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64A2F09F" w14:textId="77777777" w:rsidTr="00BD4F57">
        <w:trPr>
          <w:trHeight w:val="304"/>
        </w:trPr>
        <w:tc>
          <w:tcPr>
            <w:tcW w:w="993" w:type="dxa"/>
          </w:tcPr>
          <w:p w14:paraId="04233C31"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val="en-US" w:eastAsia="x-none"/>
              </w:rPr>
            </w:pPr>
            <w:r w:rsidRPr="00BD4F57">
              <w:rPr>
                <w:rFonts w:eastAsia="Times New Roman" w:cs="Times New Roman"/>
                <w:kern w:val="32"/>
                <w:sz w:val="28"/>
                <w:szCs w:val="28"/>
                <w:lang w:val="en-US" w:eastAsia="x-none"/>
              </w:rPr>
              <w:t>2</w:t>
            </w:r>
          </w:p>
        </w:tc>
        <w:tc>
          <w:tcPr>
            <w:tcW w:w="4775" w:type="dxa"/>
          </w:tcPr>
          <w:p w14:paraId="56C8E0DE" w14:textId="77777777" w:rsidR="00827E2C" w:rsidRPr="00BD4F57" w:rsidRDefault="00827E2C" w:rsidP="00224FF3">
            <w:pPr>
              <w:widowControl w:val="0"/>
              <w:spacing w:line="240" w:lineRule="auto"/>
              <w:ind w:firstLine="0"/>
              <w:rPr>
                <w:rFonts w:eastAsia="Times New Roman" w:cs="Times New Roman"/>
                <w:kern w:val="32"/>
                <w:sz w:val="28"/>
                <w:szCs w:val="28"/>
                <w:lang w:eastAsia="ru-RU"/>
              </w:rPr>
            </w:pPr>
            <w:r w:rsidRPr="00BD4F57">
              <w:rPr>
                <w:rFonts w:eastAsia="Times New Roman" w:cs="Times New Roman"/>
                <w:color w:val="000000"/>
                <w:kern w:val="32"/>
                <w:sz w:val="28"/>
                <w:szCs w:val="28"/>
                <w:lang w:eastAsia="ru-RU"/>
              </w:rPr>
              <w:t xml:space="preserve">Цефтаролина фосамил </w:t>
            </w:r>
          </w:p>
        </w:tc>
        <w:tc>
          <w:tcPr>
            <w:tcW w:w="4111" w:type="dxa"/>
          </w:tcPr>
          <w:p w14:paraId="73677FE9"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4DE92227" w14:textId="77777777" w:rsidTr="00BD4F57">
        <w:trPr>
          <w:trHeight w:val="304"/>
        </w:trPr>
        <w:tc>
          <w:tcPr>
            <w:tcW w:w="993" w:type="dxa"/>
          </w:tcPr>
          <w:p w14:paraId="59F60204"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val="en-US" w:eastAsia="x-none"/>
              </w:rPr>
            </w:pPr>
            <w:r w:rsidRPr="00BD4F57">
              <w:rPr>
                <w:rFonts w:eastAsia="Times New Roman" w:cs="Times New Roman"/>
                <w:kern w:val="32"/>
                <w:sz w:val="28"/>
                <w:szCs w:val="28"/>
                <w:lang w:val="en-US" w:eastAsia="x-none"/>
              </w:rPr>
              <w:t>3</w:t>
            </w:r>
          </w:p>
        </w:tc>
        <w:tc>
          <w:tcPr>
            <w:tcW w:w="4775" w:type="dxa"/>
          </w:tcPr>
          <w:p w14:paraId="4DB82FC4" w14:textId="77777777" w:rsidR="00827E2C" w:rsidRPr="00BD4F57" w:rsidRDefault="00827E2C" w:rsidP="00224FF3">
            <w:pPr>
              <w:widowControl w:val="0"/>
              <w:spacing w:line="240" w:lineRule="auto"/>
              <w:ind w:firstLine="0"/>
              <w:rPr>
                <w:rFonts w:eastAsia="Times New Roman" w:cs="Times New Roman"/>
                <w:color w:val="000000"/>
                <w:kern w:val="32"/>
                <w:sz w:val="28"/>
                <w:szCs w:val="28"/>
                <w:lang w:eastAsia="ru-RU"/>
              </w:rPr>
            </w:pPr>
            <w:r w:rsidRPr="00BD4F57">
              <w:rPr>
                <w:rFonts w:eastAsia="Times New Roman" w:cs="Times New Roman"/>
                <w:color w:val="000000"/>
                <w:kern w:val="32"/>
                <w:sz w:val="28"/>
                <w:szCs w:val="28"/>
                <w:lang w:eastAsia="ru-RU"/>
              </w:rPr>
              <w:t>Даптомицин</w:t>
            </w:r>
          </w:p>
        </w:tc>
        <w:tc>
          <w:tcPr>
            <w:tcW w:w="4111" w:type="dxa"/>
          </w:tcPr>
          <w:p w14:paraId="2E0D43A7"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114029AC" w14:textId="77777777" w:rsidTr="00BD4F57">
        <w:trPr>
          <w:trHeight w:val="304"/>
        </w:trPr>
        <w:tc>
          <w:tcPr>
            <w:tcW w:w="993" w:type="dxa"/>
          </w:tcPr>
          <w:p w14:paraId="03D00CC3"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4</w:t>
            </w:r>
          </w:p>
        </w:tc>
        <w:tc>
          <w:tcPr>
            <w:tcW w:w="4775" w:type="dxa"/>
          </w:tcPr>
          <w:p w14:paraId="5F86391B" w14:textId="77777777" w:rsidR="00827E2C" w:rsidRPr="00BD4F57" w:rsidRDefault="00827E2C" w:rsidP="00224FF3">
            <w:pPr>
              <w:widowControl w:val="0"/>
              <w:spacing w:line="240" w:lineRule="auto"/>
              <w:ind w:firstLine="0"/>
              <w:rPr>
                <w:rFonts w:eastAsia="Times New Roman" w:cs="Times New Roman"/>
                <w:color w:val="000000"/>
                <w:kern w:val="32"/>
                <w:sz w:val="28"/>
                <w:szCs w:val="28"/>
                <w:lang w:eastAsia="ru-RU"/>
              </w:rPr>
            </w:pPr>
            <w:r w:rsidRPr="00BD4F57">
              <w:rPr>
                <w:rFonts w:eastAsia="Times New Roman" w:cs="Times New Roman"/>
                <w:color w:val="000000"/>
                <w:kern w:val="32"/>
                <w:sz w:val="28"/>
                <w:szCs w:val="28"/>
                <w:lang w:eastAsia="ru-RU"/>
              </w:rPr>
              <w:t>Телаванцин</w:t>
            </w:r>
          </w:p>
        </w:tc>
        <w:tc>
          <w:tcPr>
            <w:tcW w:w="4111" w:type="dxa"/>
          </w:tcPr>
          <w:p w14:paraId="3B49975A"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1F5288CE" w14:textId="77777777" w:rsidTr="00BD4F57">
        <w:trPr>
          <w:trHeight w:val="304"/>
        </w:trPr>
        <w:tc>
          <w:tcPr>
            <w:tcW w:w="993" w:type="dxa"/>
          </w:tcPr>
          <w:p w14:paraId="658B5405"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5</w:t>
            </w:r>
          </w:p>
        </w:tc>
        <w:tc>
          <w:tcPr>
            <w:tcW w:w="4775" w:type="dxa"/>
          </w:tcPr>
          <w:p w14:paraId="2D2327EC" w14:textId="77777777" w:rsidR="00827E2C" w:rsidRPr="00BD4F57" w:rsidRDefault="00827E2C" w:rsidP="00224FF3">
            <w:pPr>
              <w:widowControl w:val="0"/>
              <w:spacing w:line="240" w:lineRule="auto"/>
              <w:ind w:firstLine="0"/>
              <w:rPr>
                <w:rFonts w:eastAsia="Times New Roman" w:cs="Times New Roman"/>
                <w:color w:val="000000"/>
                <w:kern w:val="32"/>
                <w:sz w:val="28"/>
                <w:szCs w:val="28"/>
                <w:lang w:eastAsia="ru-RU"/>
              </w:rPr>
            </w:pPr>
            <w:r w:rsidRPr="00BD4F57">
              <w:rPr>
                <w:rFonts w:eastAsia="Times New Roman" w:cs="Times New Roman"/>
                <w:color w:val="000000"/>
                <w:kern w:val="32"/>
                <w:sz w:val="28"/>
                <w:szCs w:val="28"/>
                <w:lang w:eastAsia="ru-RU"/>
              </w:rPr>
              <w:t>Тедизолид</w:t>
            </w:r>
          </w:p>
        </w:tc>
        <w:tc>
          <w:tcPr>
            <w:tcW w:w="4111" w:type="dxa"/>
          </w:tcPr>
          <w:p w14:paraId="38BF55FC"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42BC42E3" w14:textId="77777777" w:rsidTr="00BD4F57">
        <w:trPr>
          <w:trHeight w:val="304"/>
        </w:trPr>
        <w:tc>
          <w:tcPr>
            <w:tcW w:w="993" w:type="dxa"/>
          </w:tcPr>
          <w:p w14:paraId="3C56FBA9"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6</w:t>
            </w:r>
          </w:p>
        </w:tc>
        <w:tc>
          <w:tcPr>
            <w:tcW w:w="4775" w:type="dxa"/>
          </w:tcPr>
          <w:p w14:paraId="70015E67" w14:textId="77777777" w:rsidR="00827E2C" w:rsidRPr="00BD4F57" w:rsidRDefault="00827E2C" w:rsidP="00224FF3">
            <w:pPr>
              <w:widowControl w:val="0"/>
              <w:spacing w:line="240" w:lineRule="auto"/>
              <w:ind w:firstLine="0"/>
              <w:rPr>
                <w:rFonts w:eastAsia="Times New Roman" w:cs="Times New Roman"/>
                <w:color w:val="000000"/>
                <w:kern w:val="32"/>
                <w:sz w:val="28"/>
                <w:szCs w:val="28"/>
                <w:lang w:eastAsia="ru-RU"/>
              </w:rPr>
            </w:pPr>
            <w:r w:rsidRPr="00BD4F57">
              <w:rPr>
                <w:rFonts w:eastAsia="Times New Roman" w:cs="Times New Roman"/>
                <w:color w:val="000000"/>
                <w:kern w:val="32"/>
                <w:sz w:val="28"/>
                <w:szCs w:val="28"/>
                <w:lang w:eastAsia="ru-RU"/>
              </w:rPr>
              <w:t>Далбаванцин</w:t>
            </w:r>
          </w:p>
        </w:tc>
        <w:tc>
          <w:tcPr>
            <w:tcW w:w="4111" w:type="dxa"/>
          </w:tcPr>
          <w:p w14:paraId="7F8F97B7"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Нет</w:t>
            </w:r>
          </w:p>
        </w:tc>
      </w:tr>
      <w:tr w:rsidR="00827E2C" w:rsidRPr="008405B1" w14:paraId="6D58B627" w14:textId="77777777" w:rsidTr="00BD4F57">
        <w:trPr>
          <w:trHeight w:val="304"/>
        </w:trPr>
        <w:tc>
          <w:tcPr>
            <w:tcW w:w="993" w:type="dxa"/>
          </w:tcPr>
          <w:p w14:paraId="4B5EDE99"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7</w:t>
            </w:r>
          </w:p>
        </w:tc>
        <w:tc>
          <w:tcPr>
            <w:tcW w:w="4775" w:type="dxa"/>
          </w:tcPr>
          <w:p w14:paraId="118E6F26"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eastAsia="x-none"/>
              </w:rPr>
            </w:pPr>
            <w:r w:rsidRPr="00BD4F57">
              <w:rPr>
                <w:rFonts w:eastAsia="Times New Roman" w:cs="Times New Roman"/>
                <w:kern w:val="32"/>
                <w:sz w:val="28"/>
                <w:szCs w:val="28"/>
                <w:lang w:val="x-none" w:eastAsia="x-none"/>
              </w:rPr>
              <w:t xml:space="preserve">Цефтазидим/авибактам  </w:t>
            </w:r>
          </w:p>
        </w:tc>
        <w:tc>
          <w:tcPr>
            <w:tcW w:w="4111" w:type="dxa"/>
          </w:tcPr>
          <w:p w14:paraId="204AB6EF"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01E6051C" w14:textId="77777777" w:rsidTr="00BD4F57">
        <w:trPr>
          <w:trHeight w:val="304"/>
        </w:trPr>
        <w:tc>
          <w:tcPr>
            <w:tcW w:w="993" w:type="dxa"/>
          </w:tcPr>
          <w:p w14:paraId="7F50F35F"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8</w:t>
            </w:r>
          </w:p>
        </w:tc>
        <w:tc>
          <w:tcPr>
            <w:tcW w:w="4775" w:type="dxa"/>
          </w:tcPr>
          <w:p w14:paraId="5F95716E"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eastAsia="x-none"/>
              </w:rPr>
            </w:pPr>
            <w:r w:rsidRPr="00BD4F57">
              <w:rPr>
                <w:rFonts w:eastAsia="Times New Roman" w:cs="Times New Roman"/>
                <w:kern w:val="32"/>
                <w:sz w:val="28"/>
                <w:szCs w:val="28"/>
                <w:lang w:val="x-none" w:eastAsia="x-none"/>
              </w:rPr>
              <w:t>Цефтолозан/тазобактам</w:t>
            </w:r>
          </w:p>
        </w:tc>
        <w:tc>
          <w:tcPr>
            <w:tcW w:w="4111" w:type="dxa"/>
          </w:tcPr>
          <w:p w14:paraId="032D74C9"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6EB29E1E" w14:textId="77777777" w:rsidTr="00BD4F57">
        <w:trPr>
          <w:trHeight w:val="304"/>
        </w:trPr>
        <w:tc>
          <w:tcPr>
            <w:tcW w:w="993" w:type="dxa"/>
          </w:tcPr>
          <w:p w14:paraId="705EBE97"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9</w:t>
            </w:r>
          </w:p>
        </w:tc>
        <w:tc>
          <w:tcPr>
            <w:tcW w:w="4775" w:type="dxa"/>
          </w:tcPr>
          <w:p w14:paraId="7DC29943" w14:textId="77777777" w:rsidR="00827E2C" w:rsidRPr="00BD4F57" w:rsidRDefault="00827E2C" w:rsidP="00224FF3">
            <w:pPr>
              <w:widowControl w:val="0"/>
              <w:spacing w:line="240" w:lineRule="auto"/>
              <w:ind w:firstLine="0"/>
              <w:rPr>
                <w:rFonts w:eastAsia="Times New Roman" w:cs="Times New Roman"/>
                <w:color w:val="000000"/>
                <w:kern w:val="32"/>
                <w:sz w:val="28"/>
                <w:szCs w:val="28"/>
                <w:lang w:eastAsia="ru-RU"/>
              </w:rPr>
            </w:pPr>
            <w:r w:rsidRPr="00BD4F57">
              <w:rPr>
                <w:rFonts w:eastAsia="Times New Roman" w:cs="Times New Roman"/>
                <w:color w:val="000000"/>
                <w:kern w:val="32"/>
                <w:sz w:val="28"/>
                <w:szCs w:val="28"/>
                <w:lang w:eastAsia="ru-RU"/>
              </w:rPr>
              <w:t>Тигециклин</w:t>
            </w:r>
          </w:p>
        </w:tc>
        <w:tc>
          <w:tcPr>
            <w:tcW w:w="4111" w:type="dxa"/>
          </w:tcPr>
          <w:p w14:paraId="2D7EA5FD"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0D350E04" w14:textId="77777777" w:rsidTr="00BD4F57">
        <w:trPr>
          <w:trHeight w:val="304"/>
        </w:trPr>
        <w:tc>
          <w:tcPr>
            <w:tcW w:w="993" w:type="dxa"/>
          </w:tcPr>
          <w:p w14:paraId="5568E27A"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10</w:t>
            </w:r>
          </w:p>
        </w:tc>
        <w:tc>
          <w:tcPr>
            <w:tcW w:w="4775" w:type="dxa"/>
          </w:tcPr>
          <w:p w14:paraId="33C54CA5"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Меропенем</w:t>
            </w:r>
          </w:p>
        </w:tc>
        <w:tc>
          <w:tcPr>
            <w:tcW w:w="4111" w:type="dxa"/>
          </w:tcPr>
          <w:p w14:paraId="331A261E"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2E195A3B" w14:textId="77777777" w:rsidTr="00BD4F57">
        <w:trPr>
          <w:trHeight w:val="304"/>
        </w:trPr>
        <w:tc>
          <w:tcPr>
            <w:tcW w:w="993" w:type="dxa"/>
          </w:tcPr>
          <w:p w14:paraId="47675D02"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11</w:t>
            </w:r>
          </w:p>
        </w:tc>
        <w:tc>
          <w:tcPr>
            <w:tcW w:w="4775" w:type="dxa"/>
          </w:tcPr>
          <w:p w14:paraId="63680059"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Дорипенем</w:t>
            </w:r>
          </w:p>
        </w:tc>
        <w:tc>
          <w:tcPr>
            <w:tcW w:w="4111" w:type="dxa"/>
          </w:tcPr>
          <w:p w14:paraId="27E24261"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Нет</w:t>
            </w:r>
          </w:p>
        </w:tc>
      </w:tr>
      <w:tr w:rsidR="00827E2C" w:rsidRPr="008405B1" w14:paraId="081C6002" w14:textId="77777777" w:rsidTr="00BD4F57">
        <w:trPr>
          <w:trHeight w:val="304"/>
        </w:trPr>
        <w:tc>
          <w:tcPr>
            <w:tcW w:w="993" w:type="dxa"/>
          </w:tcPr>
          <w:p w14:paraId="1DA75EDB"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12</w:t>
            </w:r>
          </w:p>
        </w:tc>
        <w:tc>
          <w:tcPr>
            <w:tcW w:w="4775" w:type="dxa"/>
          </w:tcPr>
          <w:p w14:paraId="38EEADBC"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Цефепим/ сульбактам</w:t>
            </w:r>
          </w:p>
        </w:tc>
        <w:tc>
          <w:tcPr>
            <w:tcW w:w="4111" w:type="dxa"/>
          </w:tcPr>
          <w:p w14:paraId="378BC549" w14:textId="780FF138" w:rsidR="00827E2C" w:rsidRPr="00BD4F57" w:rsidRDefault="00602DB6" w:rsidP="00224FF3">
            <w:pPr>
              <w:widowControl w:val="0"/>
              <w:spacing w:before="100" w:beforeAutospacing="1" w:after="100" w:afterAutospacing="1" w:line="240" w:lineRule="auto"/>
              <w:ind w:firstLine="0"/>
              <w:jc w:val="center"/>
              <w:outlineLvl w:val="0"/>
              <w:rPr>
                <w:rFonts w:eastAsia="Times New Roman" w:cs="Times New Roman"/>
                <w:strike/>
                <w:kern w:val="32"/>
                <w:sz w:val="28"/>
                <w:szCs w:val="28"/>
                <w:lang w:eastAsia="x-none"/>
              </w:rPr>
            </w:pPr>
            <w:r w:rsidRPr="00BD4F57">
              <w:rPr>
                <w:rFonts w:eastAsia="Times New Roman" w:cs="Times New Roman"/>
                <w:kern w:val="32"/>
                <w:sz w:val="28"/>
                <w:szCs w:val="28"/>
                <w:lang w:eastAsia="x-none"/>
              </w:rPr>
              <w:t>Нет</w:t>
            </w:r>
          </w:p>
        </w:tc>
      </w:tr>
      <w:tr w:rsidR="00827E2C" w:rsidRPr="008405B1" w14:paraId="7CB111AE" w14:textId="77777777" w:rsidTr="00BD4F57">
        <w:trPr>
          <w:trHeight w:val="304"/>
        </w:trPr>
        <w:tc>
          <w:tcPr>
            <w:tcW w:w="993" w:type="dxa"/>
          </w:tcPr>
          <w:p w14:paraId="439BE213"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13</w:t>
            </w:r>
          </w:p>
        </w:tc>
        <w:tc>
          <w:tcPr>
            <w:tcW w:w="4775" w:type="dxa"/>
          </w:tcPr>
          <w:p w14:paraId="4E3CD954"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Фосфомицин (парентеральная форма)</w:t>
            </w:r>
          </w:p>
        </w:tc>
        <w:tc>
          <w:tcPr>
            <w:tcW w:w="4111" w:type="dxa"/>
          </w:tcPr>
          <w:p w14:paraId="0F6A50F9"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427180C0" w14:textId="77777777" w:rsidTr="00BD4F57">
        <w:trPr>
          <w:trHeight w:val="304"/>
        </w:trPr>
        <w:tc>
          <w:tcPr>
            <w:tcW w:w="993" w:type="dxa"/>
          </w:tcPr>
          <w:p w14:paraId="30004D61"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15</w:t>
            </w:r>
          </w:p>
        </w:tc>
        <w:tc>
          <w:tcPr>
            <w:tcW w:w="4775" w:type="dxa"/>
          </w:tcPr>
          <w:p w14:paraId="16A53DCF"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Полимиксин В</w:t>
            </w:r>
          </w:p>
        </w:tc>
        <w:tc>
          <w:tcPr>
            <w:tcW w:w="4111" w:type="dxa"/>
          </w:tcPr>
          <w:p w14:paraId="5C40F12F"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Нет</w:t>
            </w:r>
          </w:p>
        </w:tc>
      </w:tr>
      <w:tr w:rsidR="00827E2C" w:rsidRPr="008405B1" w14:paraId="466E07CC" w14:textId="77777777" w:rsidTr="00BD4F57">
        <w:trPr>
          <w:trHeight w:val="304"/>
        </w:trPr>
        <w:tc>
          <w:tcPr>
            <w:tcW w:w="993" w:type="dxa"/>
          </w:tcPr>
          <w:p w14:paraId="17651613"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16</w:t>
            </w:r>
          </w:p>
        </w:tc>
        <w:tc>
          <w:tcPr>
            <w:tcW w:w="4775" w:type="dxa"/>
          </w:tcPr>
          <w:p w14:paraId="1C0CA5F4"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eastAsia="x-none"/>
              </w:rPr>
            </w:pPr>
            <w:r w:rsidRPr="00BD4F57">
              <w:rPr>
                <w:rFonts w:eastAsia="Times New Roman" w:cs="Times New Roman"/>
                <w:kern w:val="32"/>
                <w:sz w:val="28"/>
                <w:szCs w:val="28"/>
                <w:lang w:val="x-none" w:eastAsia="x-none"/>
              </w:rPr>
              <w:t>Азтреонам</w:t>
            </w:r>
          </w:p>
        </w:tc>
        <w:tc>
          <w:tcPr>
            <w:tcW w:w="4111" w:type="dxa"/>
          </w:tcPr>
          <w:p w14:paraId="2C474D52"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Нет</w:t>
            </w:r>
          </w:p>
        </w:tc>
      </w:tr>
      <w:tr w:rsidR="00827E2C" w:rsidRPr="008405B1" w14:paraId="37B4948F" w14:textId="77777777" w:rsidTr="00BD4F57">
        <w:trPr>
          <w:trHeight w:val="304"/>
        </w:trPr>
        <w:tc>
          <w:tcPr>
            <w:tcW w:w="993" w:type="dxa"/>
          </w:tcPr>
          <w:p w14:paraId="062E021E"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17</w:t>
            </w:r>
          </w:p>
        </w:tc>
        <w:tc>
          <w:tcPr>
            <w:tcW w:w="4775" w:type="dxa"/>
          </w:tcPr>
          <w:p w14:paraId="2E13E6AE"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val="x-none" w:eastAsia="x-none"/>
              </w:rPr>
            </w:pPr>
            <w:r w:rsidRPr="00BD4F57">
              <w:rPr>
                <w:rFonts w:eastAsia="Times New Roman" w:cs="Times New Roman"/>
                <w:kern w:val="32"/>
                <w:sz w:val="28"/>
                <w:szCs w:val="28"/>
                <w:lang w:val="x-none" w:eastAsia="x-none"/>
              </w:rPr>
              <w:t>Вориконазол</w:t>
            </w:r>
          </w:p>
        </w:tc>
        <w:tc>
          <w:tcPr>
            <w:tcW w:w="4111" w:type="dxa"/>
          </w:tcPr>
          <w:p w14:paraId="4C857A60"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1F8A11E2" w14:textId="77777777" w:rsidTr="00BD4F57">
        <w:trPr>
          <w:trHeight w:val="304"/>
        </w:trPr>
        <w:tc>
          <w:tcPr>
            <w:tcW w:w="993" w:type="dxa"/>
          </w:tcPr>
          <w:p w14:paraId="25B40A11"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18</w:t>
            </w:r>
          </w:p>
        </w:tc>
        <w:tc>
          <w:tcPr>
            <w:tcW w:w="4775" w:type="dxa"/>
          </w:tcPr>
          <w:p w14:paraId="06F2F908"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val="x-none" w:eastAsia="x-none"/>
              </w:rPr>
            </w:pPr>
            <w:r w:rsidRPr="00BD4F57">
              <w:rPr>
                <w:rFonts w:eastAsia="Times New Roman" w:cs="Times New Roman"/>
                <w:kern w:val="32"/>
                <w:sz w:val="28"/>
                <w:szCs w:val="28"/>
                <w:lang w:val="x-none" w:eastAsia="x-none"/>
              </w:rPr>
              <w:t>Каспофунгин</w:t>
            </w:r>
          </w:p>
        </w:tc>
        <w:tc>
          <w:tcPr>
            <w:tcW w:w="4111" w:type="dxa"/>
          </w:tcPr>
          <w:p w14:paraId="32486CFE"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01EFF1C0" w14:textId="77777777" w:rsidTr="00BD4F57">
        <w:trPr>
          <w:trHeight w:val="304"/>
        </w:trPr>
        <w:tc>
          <w:tcPr>
            <w:tcW w:w="993" w:type="dxa"/>
          </w:tcPr>
          <w:p w14:paraId="0EDCDB21"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19</w:t>
            </w:r>
          </w:p>
        </w:tc>
        <w:tc>
          <w:tcPr>
            <w:tcW w:w="4775" w:type="dxa"/>
          </w:tcPr>
          <w:p w14:paraId="49CF342A"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val="x-none" w:eastAsia="x-none"/>
              </w:rPr>
            </w:pPr>
            <w:r w:rsidRPr="00BD4F57">
              <w:rPr>
                <w:rFonts w:eastAsia="Times New Roman" w:cs="Times New Roman"/>
                <w:kern w:val="32"/>
                <w:sz w:val="28"/>
                <w:szCs w:val="28"/>
                <w:lang w:val="x-none" w:eastAsia="x-none"/>
              </w:rPr>
              <w:t>Микафунгин</w:t>
            </w:r>
          </w:p>
        </w:tc>
        <w:tc>
          <w:tcPr>
            <w:tcW w:w="4111" w:type="dxa"/>
          </w:tcPr>
          <w:p w14:paraId="2D110B6C"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68A24F8B" w14:textId="77777777" w:rsidTr="00BD4F57">
        <w:trPr>
          <w:trHeight w:val="304"/>
        </w:trPr>
        <w:tc>
          <w:tcPr>
            <w:tcW w:w="993" w:type="dxa"/>
          </w:tcPr>
          <w:p w14:paraId="6D19F91C"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20</w:t>
            </w:r>
          </w:p>
        </w:tc>
        <w:tc>
          <w:tcPr>
            <w:tcW w:w="4775" w:type="dxa"/>
          </w:tcPr>
          <w:p w14:paraId="1876A761"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Флуконазол (парентеральная форма)</w:t>
            </w:r>
          </w:p>
        </w:tc>
        <w:tc>
          <w:tcPr>
            <w:tcW w:w="4111" w:type="dxa"/>
          </w:tcPr>
          <w:p w14:paraId="1AFFF68D"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Да</w:t>
            </w:r>
          </w:p>
        </w:tc>
      </w:tr>
      <w:tr w:rsidR="00827E2C" w:rsidRPr="008405B1" w14:paraId="3EE99CE6" w14:textId="77777777" w:rsidTr="00BD4F57">
        <w:trPr>
          <w:trHeight w:val="304"/>
        </w:trPr>
        <w:tc>
          <w:tcPr>
            <w:tcW w:w="993" w:type="dxa"/>
          </w:tcPr>
          <w:p w14:paraId="35D27CE9"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21</w:t>
            </w:r>
          </w:p>
        </w:tc>
        <w:tc>
          <w:tcPr>
            <w:tcW w:w="4775" w:type="dxa"/>
          </w:tcPr>
          <w:p w14:paraId="670EC252"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val="x-none" w:eastAsia="x-none"/>
              </w:rPr>
            </w:pPr>
            <w:r w:rsidRPr="00BD4F57">
              <w:rPr>
                <w:rFonts w:eastAsia="Times New Roman" w:cs="Times New Roman"/>
                <w:kern w:val="32"/>
                <w:sz w:val="28"/>
                <w:szCs w:val="28"/>
                <w:lang w:val="x-none" w:eastAsia="x-none"/>
              </w:rPr>
              <w:t>Липосомальный амфотерицин В</w:t>
            </w:r>
          </w:p>
        </w:tc>
        <w:tc>
          <w:tcPr>
            <w:tcW w:w="4111" w:type="dxa"/>
          </w:tcPr>
          <w:p w14:paraId="3C41AF29"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Нет</w:t>
            </w:r>
          </w:p>
        </w:tc>
      </w:tr>
      <w:tr w:rsidR="00827E2C" w:rsidRPr="008405B1" w14:paraId="07C4472B" w14:textId="77777777" w:rsidTr="00BD4F57">
        <w:trPr>
          <w:trHeight w:val="304"/>
        </w:trPr>
        <w:tc>
          <w:tcPr>
            <w:tcW w:w="993" w:type="dxa"/>
          </w:tcPr>
          <w:p w14:paraId="2334F7B4"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22</w:t>
            </w:r>
          </w:p>
        </w:tc>
        <w:tc>
          <w:tcPr>
            <w:tcW w:w="4775" w:type="dxa"/>
          </w:tcPr>
          <w:p w14:paraId="420F6731"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val="x-none" w:eastAsia="x-none"/>
              </w:rPr>
            </w:pPr>
            <w:r w:rsidRPr="00BD4F57">
              <w:rPr>
                <w:rFonts w:eastAsia="Times New Roman" w:cs="Times New Roman"/>
                <w:kern w:val="32"/>
                <w:sz w:val="28"/>
                <w:szCs w:val="28"/>
                <w:lang w:val="x-none" w:eastAsia="x-none"/>
              </w:rPr>
              <w:t>Липидный комплекс амфотерицина В</w:t>
            </w:r>
          </w:p>
        </w:tc>
        <w:tc>
          <w:tcPr>
            <w:tcW w:w="4111" w:type="dxa"/>
          </w:tcPr>
          <w:p w14:paraId="63F6A27B"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Нет</w:t>
            </w:r>
          </w:p>
        </w:tc>
      </w:tr>
      <w:tr w:rsidR="00827E2C" w:rsidRPr="008405B1" w14:paraId="2E53CB89" w14:textId="77777777" w:rsidTr="00BD4F57">
        <w:trPr>
          <w:trHeight w:val="304"/>
        </w:trPr>
        <w:tc>
          <w:tcPr>
            <w:tcW w:w="993" w:type="dxa"/>
          </w:tcPr>
          <w:p w14:paraId="0FEAE11D" w14:textId="77777777" w:rsidR="00827E2C" w:rsidRPr="00BD4F57" w:rsidRDefault="00827E2C" w:rsidP="00BD4F57">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23</w:t>
            </w:r>
          </w:p>
        </w:tc>
        <w:tc>
          <w:tcPr>
            <w:tcW w:w="4775" w:type="dxa"/>
          </w:tcPr>
          <w:p w14:paraId="40CADA9F" w14:textId="77777777" w:rsidR="00827E2C" w:rsidRPr="00BD4F57" w:rsidRDefault="00827E2C" w:rsidP="00224FF3">
            <w:pPr>
              <w:widowControl w:val="0"/>
              <w:spacing w:before="100" w:beforeAutospacing="1" w:after="100" w:afterAutospacing="1" w:line="240" w:lineRule="auto"/>
              <w:ind w:firstLine="0"/>
              <w:outlineLvl w:val="0"/>
              <w:rPr>
                <w:rFonts w:eastAsia="Times New Roman" w:cs="Times New Roman"/>
                <w:kern w:val="32"/>
                <w:sz w:val="28"/>
                <w:szCs w:val="28"/>
                <w:lang w:val="x-none" w:eastAsia="x-none"/>
              </w:rPr>
            </w:pPr>
            <w:r w:rsidRPr="00BD4F57">
              <w:rPr>
                <w:rFonts w:eastAsia="Times New Roman" w:cs="Times New Roman"/>
                <w:kern w:val="32"/>
                <w:sz w:val="28"/>
                <w:szCs w:val="28"/>
                <w:lang w:val="x-none" w:eastAsia="x-none"/>
              </w:rPr>
              <w:t>Анидулафунгин</w:t>
            </w:r>
          </w:p>
        </w:tc>
        <w:tc>
          <w:tcPr>
            <w:tcW w:w="4111" w:type="dxa"/>
          </w:tcPr>
          <w:p w14:paraId="4131CB5F" w14:textId="77777777" w:rsidR="00827E2C" w:rsidRPr="00BD4F57" w:rsidRDefault="00827E2C" w:rsidP="00224FF3">
            <w:pPr>
              <w:widowControl w:val="0"/>
              <w:spacing w:before="100" w:beforeAutospacing="1" w:after="100" w:afterAutospacing="1" w:line="240" w:lineRule="auto"/>
              <w:ind w:firstLine="0"/>
              <w:jc w:val="center"/>
              <w:outlineLvl w:val="0"/>
              <w:rPr>
                <w:rFonts w:eastAsia="Times New Roman" w:cs="Times New Roman"/>
                <w:kern w:val="32"/>
                <w:sz w:val="28"/>
                <w:szCs w:val="28"/>
                <w:lang w:eastAsia="x-none"/>
              </w:rPr>
            </w:pPr>
            <w:r w:rsidRPr="00BD4F57">
              <w:rPr>
                <w:rFonts w:eastAsia="Times New Roman" w:cs="Times New Roman"/>
                <w:kern w:val="32"/>
                <w:sz w:val="28"/>
                <w:szCs w:val="28"/>
                <w:lang w:eastAsia="x-none"/>
              </w:rPr>
              <w:t>Нет</w:t>
            </w:r>
          </w:p>
        </w:tc>
      </w:tr>
    </w:tbl>
    <w:p w14:paraId="5FB4204F" w14:textId="77777777" w:rsidR="00827E2C" w:rsidRDefault="00827E2C" w:rsidP="00827E2C">
      <w:pPr>
        <w:pStyle w:val="a7"/>
        <w:spacing w:line="240" w:lineRule="auto"/>
        <w:ind w:left="0"/>
        <w:rPr>
          <w:rFonts w:eastAsia="Calibri" w:cs="Times New Roman"/>
          <w:sz w:val="28"/>
          <w:szCs w:val="28"/>
          <w:highlight w:val="yellow"/>
        </w:rPr>
      </w:pPr>
    </w:p>
    <w:p w14:paraId="1C4852DD" w14:textId="77777777" w:rsidR="00827E2C" w:rsidRPr="00BD4F57" w:rsidRDefault="00827E2C" w:rsidP="00827E2C">
      <w:pPr>
        <w:pStyle w:val="a7"/>
        <w:spacing w:line="240" w:lineRule="auto"/>
        <w:ind w:left="0"/>
        <w:rPr>
          <w:rFonts w:eastAsia="Calibri" w:cs="Times New Roman"/>
          <w:sz w:val="28"/>
          <w:szCs w:val="28"/>
        </w:rPr>
      </w:pPr>
      <w:r w:rsidRPr="00BD4F57">
        <w:rPr>
          <w:rFonts w:eastAsia="Calibri" w:cs="Times New Roman"/>
          <w:sz w:val="28"/>
          <w:szCs w:val="28"/>
        </w:rPr>
        <w:t>При этом в случае необходимости применения лекарственных препаратов, не входящих в перечень ЖНВЛП, решение об их назначении принимается врачебной комиссией.</w:t>
      </w:r>
    </w:p>
    <w:p w14:paraId="1D9FABCC" w14:textId="30CB41FE" w:rsidR="00827E2C" w:rsidRPr="00BD4F57" w:rsidRDefault="00827E2C" w:rsidP="00827E2C">
      <w:pPr>
        <w:pStyle w:val="a7"/>
        <w:spacing w:line="240" w:lineRule="auto"/>
        <w:ind w:left="0"/>
        <w:rPr>
          <w:rFonts w:eastAsia="Calibri" w:cs="Times New Roman"/>
          <w:sz w:val="28"/>
          <w:szCs w:val="28"/>
        </w:rPr>
      </w:pPr>
      <w:r w:rsidRPr="00BD4F57">
        <w:rPr>
          <w:rFonts w:eastAsia="Calibri" w:cs="Times New Roman"/>
          <w:sz w:val="28"/>
          <w:szCs w:val="28"/>
        </w:rPr>
        <w:t xml:space="preserve">Вопросы диагностики антибиотикорезистентности и назначения антимикробной терапии рассмотрены в </w:t>
      </w:r>
      <w:r w:rsidR="00602DB6" w:rsidRPr="00BD4F57">
        <w:rPr>
          <w:rFonts w:eastAsia="Calibri" w:cs="Times New Roman"/>
          <w:sz w:val="28"/>
          <w:szCs w:val="28"/>
        </w:rPr>
        <w:t>м</w:t>
      </w:r>
      <w:r w:rsidRPr="00BD4F57">
        <w:rPr>
          <w:rFonts w:eastAsia="Calibri" w:cs="Times New Roman"/>
          <w:sz w:val="28"/>
          <w:szCs w:val="28"/>
        </w:rPr>
        <w:t>етодических рекомендациях</w:t>
      </w:r>
      <w:r w:rsidR="00602DB6" w:rsidRPr="00BD4F57">
        <w:rPr>
          <w:rFonts w:eastAsia="Calibri" w:cs="Times New Roman"/>
          <w:sz w:val="28"/>
          <w:szCs w:val="28"/>
        </w:rPr>
        <w:t xml:space="preserve">, разработанных и принятых общественными организациями: Российская </w:t>
      </w:r>
      <w:r w:rsidR="00602DB6" w:rsidRPr="00BD4F57">
        <w:rPr>
          <w:rFonts w:eastAsia="Calibri" w:cs="Times New Roman"/>
          <w:sz w:val="28"/>
          <w:szCs w:val="28"/>
        </w:rPr>
        <w:lastRenderedPageBreak/>
        <w:t>некоммерческая общественная организация «Ассоциация анестезиологов-реаниматологов», Межрегиональная общественная организация «Альянс клинических химиотерапевтов и микробиологов», Межрегиональная ассоциация по клинической микробиологии и антимикробной химиотерапии (МАКМАХ), общественная организация «Российский Сепсис Форум».</w:t>
      </w:r>
    </w:p>
    <w:p w14:paraId="118E7DD7" w14:textId="48F92241" w:rsidR="00827E2C" w:rsidRPr="00BD4F57" w:rsidRDefault="00760819" w:rsidP="00827E2C">
      <w:pPr>
        <w:pStyle w:val="3"/>
      </w:pPr>
      <w:r w:rsidRPr="00BD4F57">
        <w:t>4</w:t>
      </w:r>
      <w:r w:rsidR="00827E2C" w:rsidRPr="00BD4F57">
        <w:t>.8. Случаи проведения иммунизации против респираторно-синцитиальной вирусной (РСВ) инфекции на фоне лечения нарушений, возникающих в перинатальном периоде</w:t>
      </w:r>
    </w:p>
    <w:p w14:paraId="227E5495" w14:textId="77777777" w:rsidR="00827E2C" w:rsidRPr="00BD4F57" w:rsidRDefault="00827E2C" w:rsidP="00827E2C">
      <w:pPr>
        <w:pStyle w:val="a7"/>
        <w:spacing w:line="240" w:lineRule="auto"/>
        <w:ind w:left="0"/>
        <w:rPr>
          <w:rFonts w:eastAsia="Calibri" w:cs="Times New Roman"/>
          <w:sz w:val="28"/>
          <w:szCs w:val="28"/>
        </w:rPr>
      </w:pPr>
      <w:r w:rsidRPr="00BD4F57">
        <w:rPr>
          <w:rFonts w:eastAsia="Calibri" w:cs="Times New Roman"/>
          <w:sz w:val="28"/>
          <w:szCs w:val="28"/>
        </w:rPr>
        <w:t xml:space="preserve">КСЛП применяется в случаях если сроки проведения </w:t>
      </w:r>
      <w:r w:rsidRPr="00BD4F57">
        <w:rPr>
          <w:rFonts w:eastAsia="Calibri" w:cs="Times New Roman"/>
          <w:b/>
          <w:sz w:val="28"/>
          <w:szCs w:val="28"/>
        </w:rPr>
        <w:t>первой</w:t>
      </w:r>
      <w:r w:rsidRPr="00BD4F57">
        <w:rPr>
          <w:rFonts w:eastAsia="Calibri" w:cs="Times New Roman"/>
          <w:sz w:val="28"/>
          <w:szCs w:val="28"/>
        </w:rPr>
        <w:t xml:space="preserve"> иммунизации против респираторно-синцитиальной вирусной (РСВ) инфекции совпадают по времени с госпитализацией по поводу лечения нарушений, возникающих в перинатальном периоде, являющихся показанием к иммунизации.</w:t>
      </w:r>
    </w:p>
    <w:p w14:paraId="33A1F6DD" w14:textId="431EAFDF" w:rsidR="00827E2C" w:rsidRPr="00BD4F57" w:rsidRDefault="00760819" w:rsidP="00827E2C">
      <w:pPr>
        <w:pStyle w:val="3"/>
      </w:pPr>
      <w:r w:rsidRPr="00BD4F57">
        <w:t>4</w:t>
      </w:r>
      <w:r w:rsidR="00827E2C" w:rsidRPr="00BD4F57">
        <w:t>.9.</w:t>
      </w:r>
      <w:r w:rsidR="00BD4F57" w:rsidRPr="00BD4F57">
        <w:rPr>
          <w:lang w:val="en-US"/>
        </w:rPr>
        <w:t> </w:t>
      </w:r>
      <w:r w:rsidR="00827E2C" w:rsidRPr="00BD4F57">
        <w:t>Проведение молекулярно-генетического и/или иммуногистохимического исследования в целях диагностики злокачественных новообразований</w:t>
      </w:r>
    </w:p>
    <w:p w14:paraId="67884A82" w14:textId="2A5235C5" w:rsidR="00827E2C" w:rsidRPr="00414988" w:rsidRDefault="004827E5" w:rsidP="00827E2C">
      <w:pPr>
        <w:pStyle w:val="a7"/>
        <w:spacing w:line="240" w:lineRule="auto"/>
        <w:ind w:left="0"/>
        <w:rPr>
          <w:rFonts w:eastAsia="Calibri" w:cs="Times New Roman"/>
          <w:sz w:val="28"/>
          <w:szCs w:val="28"/>
        </w:rPr>
      </w:pPr>
      <w:r w:rsidRPr="00BD4F57">
        <w:rPr>
          <w:rFonts w:eastAsia="Calibri" w:cs="Times New Roman"/>
          <w:sz w:val="28"/>
          <w:szCs w:val="28"/>
        </w:rPr>
        <w:t>КСЛП п</w:t>
      </w:r>
      <w:r w:rsidR="00827E2C" w:rsidRPr="00BD4F57">
        <w:rPr>
          <w:rFonts w:eastAsia="Calibri" w:cs="Times New Roman"/>
          <w:sz w:val="28"/>
          <w:szCs w:val="28"/>
        </w:rPr>
        <w:t xml:space="preserve">рименяется </w:t>
      </w:r>
      <w:r w:rsidRPr="00BD4F57">
        <w:rPr>
          <w:rFonts w:eastAsia="Calibri" w:cs="Times New Roman"/>
          <w:sz w:val="28"/>
          <w:szCs w:val="28"/>
        </w:rPr>
        <w:t>при</w:t>
      </w:r>
      <w:r w:rsidR="00827E2C" w:rsidRPr="00BD4F57">
        <w:rPr>
          <w:rFonts w:eastAsia="Calibri" w:cs="Times New Roman"/>
          <w:sz w:val="28"/>
          <w:szCs w:val="28"/>
        </w:rPr>
        <w:t xml:space="preserve"> проведени</w:t>
      </w:r>
      <w:r w:rsidRPr="00BD4F57">
        <w:rPr>
          <w:rFonts w:eastAsia="Calibri" w:cs="Times New Roman"/>
          <w:sz w:val="28"/>
          <w:szCs w:val="28"/>
        </w:rPr>
        <w:t>и</w:t>
      </w:r>
      <w:r w:rsidR="00827E2C" w:rsidRPr="00BD4F57">
        <w:rPr>
          <w:rFonts w:eastAsia="Calibri" w:cs="Times New Roman"/>
          <w:sz w:val="28"/>
          <w:szCs w:val="28"/>
        </w:rPr>
        <w:t xml:space="preserve"> </w:t>
      </w:r>
      <w:r w:rsidRPr="00BD4F57">
        <w:rPr>
          <w:rFonts w:eastAsia="Calibri" w:cs="Times New Roman"/>
          <w:sz w:val="28"/>
          <w:szCs w:val="28"/>
        </w:rPr>
        <w:t>молекулярно-генетического</w:t>
      </w:r>
      <w:r w:rsidR="00827E2C" w:rsidRPr="00BD4F57">
        <w:rPr>
          <w:rFonts w:eastAsia="Calibri" w:cs="Times New Roman"/>
          <w:sz w:val="28"/>
          <w:szCs w:val="28"/>
        </w:rPr>
        <w:t xml:space="preserve"> и/или </w:t>
      </w:r>
      <w:r w:rsidRPr="00BD4F57">
        <w:rPr>
          <w:rFonts w:eastAsia="Calibri" w:cs="Times New Roman"/>
          <w:sz w:val="28"/>
          <w:szCs w:val="28"/>
        </w:rPr>
        <w:t>иммуногистохимического исследования</w:t>
      </w:r>
      <w:r w:rsidR="00827E2C" w:rsidRPr="00BD4F57">
        <w:rPr>
          <w:rFonts w:eastAsia="Calibri" w:cs="Times New Roman"/>
          <w:sz w:val="28"/>
          <w:szCs w:val="28"/>
        </w:rPr>
        <w:t xml:space="preserve"> </w:t>
      </w:r>
      <w:r w:rsidRPr="00BD4F57">
        <w:rPr>
          <w:rFonts w:eastAsia="Calibri" w:cs="Times New Roman"/>
          <w:sz w:val="28"/>
          <w:szCs w:val="28"/>
        </w:rPr>
        <w:t>в ходе</w:t>
      </w:r>
      <w:r w:rsidR="00827E2C" w:rsidRPr="00BD4F57">
        <w:rPr>
          <w:rFonts w:eastAsia="Calibri" w:cs="Times New Roman"/>
          <w:sz w:val="28"/>
          <w:szCs w:val="28"/>
        </w:rPr>
        <w:t xml:space="preserve"> случа</w:t>
      </w:r>
      <w:r w:rsidRPr="00BD4F57">
        <w:rPr>
          <w:rFonts w:eastAsia="Calibri" w:cs="Times New Roman"/>
          <w:sz w:val="28"/>
          <w:szCs w:val="28"/>
        </w:rPr>
        <w:t>ев</w:t>
      </w:r>
      <w:r w:rsidR="00827E2C" w:rsidRPr="00BD4F57">
        <w:rPr>
          <w:rFonts w:eastAsia="Calibri" w:cs="Times New Roman"/>
          <w:sz w:val="28"/>
          <w:szCs w:val="28"/>
        </w:rPr>
        <w:t xml:space="preserve"> диагностики злокачественных новообразований в стационарных условиях, в том числе </w:t>
      </w:r>
      <w:r w:rsidRPr="00BD4F57">
        <w:rPr>
          <w:rFonts w:eastAsia="Calibri" w:cs="Times New Roman"/>
          <w:sz w:val="28"/>
          <w:szCs w:val="28"/>
        </w:rPr>
        <w:t>в случаях госпитализации по поводу</w:t>
      </w:r>
      <w:r w:rsidR="00827E2C" w:rsidRPr="00BD4F57">
        <w:rPr>
          <w:rFonts w:eastAsia="Calibri" w:cs="Times New Roman"/>
          <w:sz w:val="28"/>
          <w:szCs w:val="28"/>
        </w:rPr>
        <w:t xml:space="preserve"> хирургического лечения. </w:t>
      </w:r>
      <w:r w:rsidRPr="00BD4F57">
        <w:rPr>
          <w:rFonts w:eastAsia="Calibri" w:cs="Times New Roman"/>
          <w:sz w:val="28"/>
          <w:szCs w:val="28"/>
        </w:rPr>
        <w:t>Применение КСЛП возможно как при</w:t>
      </w:r>
      <w:r w:rsidR="00827E2C" w:rsidRPr="00BD4F57">
        <w:rPr>
          <w:rFonts w:eastAsia="Calibri" w:cs="Times New Roman"/>
          <w:sz w:val="28"/>
          <w:szCs w:val="28"/>
        </w:rPr>
        <w:t xml:space="preserve"> проведени</w:t>
      </w:r>
      <w:r w:rsidRPr="00BD4F57">
        <w:rPr>
          <w:rFonts w:eastAsia="Calibri" w:cs="Times New Roman"/>
          <w:sz w:val="28"/>
          <w:szCs w:val="28"/>
        </w:rPr>
        <w:t>и</w:t>
      </w:r>
      <w:r w:rsidR="00827E2C" w:rsidRPr="00BD4F57">
        <w:rPr>
          <w:rFonts w:eastAsia="Calibri" w:cs="Times New Roman"/>
          <w:sz w:val="28"/>
          <w:szCs w:val="28"/>
        </w:rPr>
        <w:t xml:space="preserve"> </w:t>
      </w:r>
      <w:r w:rsidR="0092423D" w:rsidRPr="00BD4F57">
        <w:rPr>
          <w:rFonts w:eastAsia="Calibri" w:cs="Times New Roman"/>
          <w:sz w:val="28"/>
          <w:szCs w:val="28"/>
        </w:rPr>
        <w:t>молекулярно-генетического или иммуногистохимического исследования по отдельности</w:t>
      </w:r>
      <w:r w:rsidR="00827E2C" w:rsidRPr="00BD4F57">
        <w:rPr>
          <w:rFonts w:eastAsia="Calibri" w:cs="Times New Roman"/>
          <w:sz w:val="28"/>
          <w:szCs w:val="28"/>
        </w:rPr>
        <w:t>,</w:t>
      </w:r>
      <w:r w:rsidR="0092423D" w:rsidRPr="00BD4F57">
        <w:rPr>
          <w:rFonts w:eastAsia="Calibri" w:cs="Times New Roman"/>
          <w:sz w:val="28"/>
          <w:szCs w:val="28"/>
        </w:rPr>
        <w:t xml:space="preserve"> так и при проведении обоих указанных исследований</w:t>
      </w:r>
      <w:r w:rsidR="00827E2C" w:rsidRPr="00BD4F57">
        <w:rPr>
          <w:rFonts w:eastAsia="Calibri" w:cs="Times New Roman"/>
          <w:sz w:val="28"/>
          <w:szCs w:val="28"/>
        </w:rPr>
        <w:t>.</w:t>
      </w:r>
    </w:p>
    <w:p w14:paraId="64B3AEF2" w14:textId="7E8320BC" w:rsidR="00827E2C" w:rsidRPr="00F5069E" w:rsidRDefault="00760819" w:rsidP="00827E2C">
      <w:pPr>
        <w:pStyle w:val="3"/>
      </w:pPr>
      <w:r>
        <w:t>4</w:t>
      </w:r>
      <w:r w:rsidR="00827E2C">
        <w:t>.10</w:t>
      </w:r>
      <w:r w:rsidR="00827E2C" w:rsidRPr="0051148D">
        <w:t>.</w:t>
      </w:r>
      <w:r w:rsidR="00827E2C" w:rsidRPr="00F5069E">
        <w:t xml:space="preserve"> Случаи проведения отдельных этапов экстракорпорального оплодотворения (ЭКО) </w:t>
      </w:r>
    </w:p>
    <w:p w14:paraId="5C4B5AF2"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В рамках проведения процедуры ЭКО в соответствии с порядком использования вспомогательных репродуктивных технологий выделяются следующие этапы:</w:t>
      </w:r>
    </w:p>
    <w:p w14:paraId="51ECD85E" w14:textId="77777777" w:rsidR="00827E2C" w:rsidRPr="00F5069E" w:rsidRDefault="00827E2C" w:rsidP="00827E2C">
      <w:pPr>
        <w:pStyle w:val="a7"/>
        <w:numPr>
          <w:ilvl w:val="0"/>
          <w:numId w:val="27"/>
        </w:numPr>
        <w:spacing w:line="240" w:lineRule="auto"/>
        <w:ind w:left="0" w:firstLine="709"/>
        <w:rPr>
          <w:rFonts w:eastAsia="Calibri" w:cs="Times New Roman"/>
          <w:sz w:val="28"/>
          <w:szCs w:val="28"/>
        </w:rPr>
      </w:pPr>
      <w:r w:rsidRPr="00F5069E">
        <w:rPr>
          <w:rFonts w:eastAsia="Calibri" w:cs="Times New Roman"/>
          <w:sz w:val="28"/>
          <w:szCs w:val="28"/>
        </w:rPr>
        <w:t>Стимуляция суперовуляции;</w:t>
      </w:r>
    </w:p>
    <w:p w14:paraId="063581EB" w14:textId="77777777" w:rsidR="00827E2C" w:rsidRPr="00F5069E" w:rsidRDefault="00827E2C" w:rsidP="00827E2C">
      <w:pPr>
        <w:pStyle w:val="a7"/>
        <w:numPr>
          <w:ilvl w:val="0"/>
          <w:numId w:val="27"/>
        </w:numPr>
        <w:spacing w:line="240" w:lineRule="auto"/>
        <w:ind w:left="0" w:firstLine="709"/>
        <w:rPr>
          <w:rFonts w:eastAsia="Calibri" w:cs="Times New Roman"/>
          <w:sz w:val="28"/>
          <w:szCs w:val="28"/>
        </w:rPr>
      </w:pPr>
      <w:r w:rsidRPr="00F5069E">
        <w:rPr>
          <w:rFonts w:eastAsia="Calibri" w:cs="Times New Roman"/>
          <w:sz w:val="28"/>
          <w:szCs w:val="28"/>
        </w:rPr>
        <w:t>Получение яйцеклетки;</w:t>
      </w:r>
    </w:p>
    <w:p w14:paraId="4DC5B9D6" w14:textId="77777777" w:rsidR="00827E2C" w:rsidRPr="00F5069E" w:rsidRDefault="00827E2C" w:rsidP="00827E2C">
      <w:pPr>
        <w:pStyle w:val="a7"/>
        <w:numPr>
          <w:ilvl w:val="0"/>
          <w:numId w:val="27"/>
        </w:numPr>
        <w:spacing w:line="240" w:lineRule="auto"/>
        <w:ind w:left="0" w:firstLine="709"/>
        <w:rPr>
          <w:rFonts w:eastAsia="Calibri" w:cs="Times New Roman"/>
          <w:sz w:val="28"/>
          <w:szCs w:val="28"/>
        </w:rPr>
      </w:pPr>
      <w:r w:rsidRPr="00F5069E">
        <w:rPr>
          <w:rFonts w:eastAsia="Calibri" w:cs="Times New Roman"/>
          <w:sz w:val="28"/>
          <w:szCs w:val="28"/>
        </w:rPr>
        <w:t>Экстракорпоральное оплодотворение и культивирование эмбрионов;</w:t>
      </w:r>
    </w:p>
    <w:p w14:paraId="357719B0" w14:textId="77777777" w:rsidR="00827E2C" w:rsidRPr="00F5069E" w:rsidRDefault="00827E2C" w:rsidP="00827E2C">
      <w:pPr>
        <w:pStyle w:val="a7"/>
        <w:numPr>
          <w:ilvl w:val="0"/>
          <w:numId w:val="27"/>
        </w:numPr>
        <w:spacing w:line="240" w:lineRule="auto"/>
        <w:ind w:left="0" w:firstLine="709"/>
        <w:rPr>
          <w:rFonts w:eastAsia="Calibri" w:cs="Times New Roman"/>
          <w:sz w:val="28"/>
          <w:szCs w:val="28"/>
        </w:rPr>
      </w:pPr>
      <w:r w:rsidRPr="00F5069E">
        <w:rPr>
          <w:rFonts w:eastAsia="Calibri" w:cs="Times New Roman"/>
          <w:sz w:val="28"/>
          <w:szCs w:val="28"/>
        </w:rPr>
        <w:t>Внутриматочное введение (перенос) эмбрионов.</w:t>
      </w:r>
    </w:p>
    <w:p w14:paraId="352151B3"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Дополнительно в процессе проведения процедуры ЭКО возможно осуществление криоконсервации, полученных на III этапе, эмбрионов.</w:t>
      </w:r>
    </w:p>
    <w:p w14:paraId="5A4814EB"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 xml:space="preserve">В случае проведения в рамках случая госпитализации всех четырех этапов ЭКО без осуществления криоконсервации эмбрионов, а также проведения первых трех этапов ЭКО </w:t>
      </w:r>
      <w:r w:rsidRPr="00F5069E">
        <w:rPr>
          <w:rFonts w:eastAsia="Calibri" w:cs="Times New Roman"/>
          <w:sz w:val="28"/>
          <w:szCs w:val="28"/>
          <w:lang w:val="en-US"/>
        </w:rPr>
        <w:t>c</w:t>
      </w:r>
      <w:r w:rsidRPr="00F5069E">
        <w:rPr>
          <w:rFonts w:eastAsia="Calibri" w:cs="Times New Roman"/>
          <w:sz w:val="28"/>
          <w:szCs w:val="28"/>
        </w:rPr>
        <w:t xml:space="preserve"> последующей криоконсервацией эмбрионов без переноса эмбрионов, оплата случая осуществляется по КСГ ds02.005 «Экстракорпоральное оплодотворение» без применения КСЛП. </w:t>
      </w:r>
    </w:p>
    <w:p w14:paraId="1A5773DC"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 xml:space="preserve">В случае если базовая программа ЭКО была завершена по итогам </w:t>
      </w:r>
      <w:r w:rsidRPr="00F5069E">
        <w:rPr>
          <w:rFonts w:eastAsia="Calibri" w:cs="Times New Roman"/>
          <w:sz w:val="28"/>
          <w:szCs w:val="28"/>
          <w:lang w:val="en-US"/>
        </w:rPr>
        <w:t>I</w:t>
      </w:r>
      <w:r w:rsidRPr="00F5069E">
        <w:rPr>
          <w:rFonts w:eastAsia="Calibri" w:cs="Times New Roman"/>
          <w:sz w:val="28"/>
          <w:szCs w:val="28"/>
        </w:rPr>
        <w:t xml:space="preserve"> этапа (стимуляция суперовуляции), </w:t>
      </w:r>
      <w:r w:rsidRPr="00F5069E">
        <w:rPr>
          <w:rFonts w:eastAsia="Calibri" w:cs="Times New Roman"/>
          <w:sz w:val="28"/>
          <w:szCs w:val="28"/>
          <w:lang w:val="en-US"/>
        </w:rPr>
        <w:t>I</w:t>
      </w:r>
      <w:r w:rsidRPr="00F5069E">
        <w:rPr>
          <w:rFonts w:eastAsia="Calibri" w:cs="Times New Roman"/>
          <w:sz w:val="28"/>
          <w:szCs w:val="28"/>
        </w:rPr>
        <w:t xml:space="preserve">-II этапов (получение яйцеклетки), </w:t>
      </w:r>
      <w:r w:rsidRPr="00F5069E">
        <w:rPr>
          <w:rFonts w:eastAsia="Calibri" w:cs="Times New Roman"/>
          <w:sz w:val="28"/>
          <w:szCs w:val="28"/>
          <w:lang w:val="en-US"/>
        </w:rPr>
        <w:t>I</w:t>
      </w:r>
      <w:r w:rsidRPr="00F5069E">
        <w:rPr>
          <w:rFonts w:eastAsia="Calibri" w:cs="Times New Roman"/>
          <w:sz w:val="28"/>
          <w:szCs w:val="28"/>
        </w:rPr>
        <w:t>-</w:t>
      </w:r>
      <w:r w:rsidRPr="00F5069E">
        <w:rPr>
          <w:rFonts w:eastAsia="Calibri" w:cs="Times New Roman"/>
          <w:sz w:val="28"/>
          <w:szCs w:val="28"/>
          <w:lang w:val="en-US"/>
        </w:rPr>
        <w:t>III</w:t>
      </w:r>
      <w:r w:rsidRPr="00F5069E">
        <w:rPr>
          <w:rFonts w:eastAsia="Calibri" w:cs="Times New Roman"/>
          <w:sz w:val="28"/>
          <w:szCs w:val="28"/>
        </w:rPr>
        <w:t xml:space="preserve"> этапов (экстракорпоральное оплодотворение и культивирование эмбрионов) без последующей криоконсервации эмбрионов, к КСГ ds02.005 применяется КСЛП в размере 0,6.</w:t>
      </w:r>
    </w:p>
    <w:p w14:paraId="28047566"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lastRenderedPageBreak/>
        <w:t xml:space="preserve">В случае проведения в рамках одного случая всех этапов ЭКО </w:t>
      </w:r>
      <w:r w:rsidRPr="00F5069E">
        <w:rPr>
          <w:rFonts w:eastAsia="Calibri" w:cs="Times New Roman"/>
          <w:sz w:val="28"/>
          <w:szCs w:val="28"/>
          <w:lang w:val="en-US"/>
        </w:rPr>
        <w:t>c</w:t>
      </w:r>
      <w:r w:rsidRPr="00F5069E">
        <w:rPr>
          <w:rFonts w:eastAsia="Calibri" w:cs="Times New Roman"/>
          <w:sz w:val="28"/>
          <w:szCs w:val="28"/>
        </w:rPr>
        <w:t xml:space="preserve"> последующей криоконсервацией эмбрионов, к КСГ применяется повышающий КСЛП в размере 1,1.</w:t>
      </w:r>
    </w:p>
    <w:p w14:paraId="4E187F8E"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При этом хранение криоконсервированных эмбрионов за счет средств обязательного медицинского страхования не осуществляется. В случае, если женщина повторно проходит процедуру ЭКО с применением ранее криоконсервированных эмбрионов, случай госпитализации оплачивается по КСГ ds02.005 с применением КСЛП в размере 0,19.</w:t>
      </w:r>
    </w:p>
    <w:p w14:paraId="1CE23897" w14:textId="77777777" w:rsidR="00827E2C" w:rsidRPr="00A237C0" w:rsidRDefault="00827E2C" w:rsidP="00827E2C">
      <w:pPr>
        <w:spacing w:line="240" w:lineRule="auto"/>
        <w:rPr>
          <w:rFonts w:eastAsia="Calibri" w:cs="Times New Roman"/>
          <w:sz w:val="28"/>
          <w:szCs w:val="28"/>
        </w:rPr>
      </w:pPr>
      <w:r w:rsidRPr="00F5069E">
        <w:rPr>
          <w:rFonts w:eastAsia="Calibri" w:cs="Times New Roman"/>
          <w:sz w:val="28"/>
          <w:szCs w:val="28"/>
        </w:rPr>
        <w:t>Субъектам Российской Федерации необходимо организовать учет проведенных этапов экстракорпорального оплодотворения аналогично учету иных КСЛП. Для этого в реестрах счетов на оплату медицинской помощи для данных случаев дополнительно вводится критерий, на основании которого определяется необходимый коэффициент КСЛП и рассчитывается стоимость случая по КСГ с учетом КСЛП.</w:t>
      </w:r>
      <w:r>
        <w:rPr>
          <w:rFonts w:eastAsia="Calibri" w:cs="Times New Roman"/>
          <w:sz w:val="28"/>
          <w:szCs w:val="28"/>
        </w:rPr>
        <w:t xml:space="preserve"> </w:t>
      </w:r>
    </w:p>
    <w:p w14:paraId="2DA1AFB4" w14:textId="77777777" w:rsidR="00827E2C" w:rsidRPr="00F5069E" w:rsidRDefault="00827E2C" w:rsidP="00827E2C">
      <w:pPr>
        <w:spacing w:line="240" w:lineRule="auto"/>
        <w:rPr>
          <w:rFonts w:eastAsia="Calibri" w:cs="Times New Roman"/>
          <w:sz w:val="28"/>
          <w:szCs w:val="28"/>
        </w:rPr>
      </w:pPr>
      <w:r w:rsidRPr="00F5069E">
        <w:rPr>
          <w:rFonts w:eastAsia="Calibri" w:cs="Times New Roman"/>
          <w:sz w:val="28"/>
          <w:szCs w:val="28"/>
        </w:rPr>
        <w:t>Субъекты Российской Федерации также вправе применять принцип выделения подгрупп в рамках КСГ ds02.005 с установлением соответствующих коэффициентов относительной затратоемкости, рассчитанных исходя из значений КСЛП. В данном случае КСЛП к выделяемым подгруппам дополнительно не применяется.</w:t>
      </w:r>
    </w:p>
    <w:p w14:paraId="177CA7AC" w14:textId="666F78CE" w:rsidR="005263F4" w:rsidRPr="00F5069E" w:rsidRDefault="005263F4" w:rsidP="0084441C">
      <w:pPr>
        <w:pStyle w:val="2"/>
        <w:numPr>
          <w:ilvl w:val="0"/>
          <w:numId w:val="27"/>
        </w:numPr>
      </w:pPr>
      <w:r w:rsidRPr="00F5069E">
        <w:t>Оплата прерванных случаев оказания медицинской помощи</w:t>
      </w:r>
    </w:p>
    <w:p w14:paraId="24393526" w14:textId="7DEAB681" w:rsidR="005263F4" w:rsidRPr="00F5069E" w:rsidRDefault="005263F4" w:rsidP="002B6F27">
      <w:pPr>
        <w:widowControl w:val="0"/>
        <w:autoSpaceDE w:val="0"/>
        <w:autoSpaceDN w:val="0"/>
        <w:adjustRightInd w:val="0"/>
        <w:spacing w:line="240" w:lineRule="auto"/>
        <w:rPr>
          <w:rFonts w:eastAsia="Times New Roman" w:cs="Times New Roman"/>
          <w:sz w:val="28"/>
          <w:szCs w:val="28"/>
          <w:lang w:eastAsia="ru-RU"/>
        </w:rPr>
      </w:pPr>
      <w:r w:rsidRPr="00F5069E">
        <w:rPr>
          <w:rFonts w:eastAsia="Times New Roman" w:cs="Times New Roman"/>
          <w:sz w:val="28"/>
          <w:szCs w:val="28"/>
          <w:lang w:eastAsia="ru-RU"/>
        </w:rPr>
        <w:t>К прерванным случа</w:t>
      </w:r>
      <w:r w:rsidR="0082228E" w:rsidRPr="00F5069E">
        <w:rPr>
          <w:rFonts w:eastAsia="Times New Roman" w:cs="Times New Roman"/>
          <w:sz w:val="28"/>
          <w:szCs w:val="28"/>
          <w:lang w:eastAsia="ru-RU"/>
        </w:rPr>
        <w:t>ям</w:t>
      </w:r>
      <w:r w:rsidRPr="00F5069E">
        <w:rPr>
          <w:rFonts w:eastAsia="Times New Roman" w:cs="Times New Roman"/>
          <w:sz w:val="28"/>
          <w:szCs w:val="28"/>
          <w:lang w:eastAsia="ru-RU"/>
        </w:rPr>
        <w:t xml:space="preserve"> оказания медицинской помощи относятся случаи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w:t>
      </w:r>
      <w:r w:rsidR="00212903" w:rsidRPr="00F5069E">
        <w:rPr>
          <w:rFonts w:eastAsia="Times New Roman" w:cs="Times New Roman"/>
          <w:sz w:val="28"/>
          <w:szCs w:val="28"/>
          <w:lang w:eastAsia="ru-RU"/>
        </w:rPr>
        <w:t xml:space="preserve">шего лечения, летальном исходе, </w:t>
      </w:r>
      <w:r w:rsidRPr="00F5069E">
        <w:rPr>
          <w:rFonts w:eastAsia="Times New Roman" w:cs="Times New Roman"/>
          <w:sz w:val="28"/>
          <w:szCs w:val="28"/>
          <w:lang w:eastAsia="ru-RU"/>
        </w:rPr>
        <w:t xml:space="preserve">а также при проведении диагностических исследований. </w:t>
      </w:r>
    </w:p>
    <w:p w14:paraId="5EA0E1AC" w14:textId="288AFE05" w:rsidR="00356C5F" w:rsidRPr="00F5069E" w:rsidRDefault="00087025" w:rsidP="002B6F27">
      <w:pPr>
        <w:spacing w:line="240" w:lineRule="auto"/>
        <w:rPr>
          <w:rFonts w:eastAsia="Calibri" w:cs="Times New Roman"/>
          <w:sz w:val="28"/>
          <w:szCs w:val="28"/>
        </w:rPr>
      </w:pPr>
      <w:r w:rsidRPr="00F5069E">
        <w:rPr>
          <w:rFonts w:eastAsia="Calibri" w:cs="Times New Roman"/>
          <w:sz w:val="28"/>
          <w:szCs w:val="28"/>
        </w:rPr>
        <w:t xml:space="preserve">К </w:t>
      </w:r>
      <w:r w:rsidR="005263F4" w:rsidRPr="00F5069E">
        <w:rPr>
          <w:rFonts w:eastAsia="Calibri" w:cs="Times New Roman"/>
          <w:sz w:val="28"/>
          <w:szCs w:val="28"/>
        </w:rPr>
        <w:t>прерванным</w:t>
      </w:r>
      <w:r w:rsidRPr="00F5069E">
        <w:rPr>
          <w:rFonts w:eastAsia="Calibri" w:cs="Times New Roman"/>
          <w:sz w:val="28"/>
          <w:szCs w:val="28"/>
        </w:rPr>
        <w:t xml:space="preserve"> </w:t>
      </w:r>
      <w:r w:rsidR="005263F4" w:rsidRPr="00F5069E">
        <w:rPr>
          <w:rFonts w:eastAsia="Calibri" w:cs="Times New Roman"/>
          <w:sz w:val="28"/>
          <w:szCs w:val="28"/>
        </w:rPr>
        <w:t xml:space="preserve">также </w:t>
      </w:r>
      <w:r w:rsidRPr="00F5069E">
        <w:rPr>
          <w:rFonts w:eastAsia="Calibri" w:cs="Times New Roman"/>
          <w:sz w:val="28"/>
          <w:szCs w:val="28"/>
        </w:rPr>
        <w:t xml:space="preserve">относятся случаи, при которых длительность госпитализации составляет менее </w:t>
      </w:r>
      <w:r w:rsidR="005263F4" w:rsidRPr="00F5069E">
        <w:rPr>
          <w:rFonts w:eastAsia="Calibri" w:cs="Times New Roman"/>
          <w:sz w:val="28"/>
          <w:szCs w:val="28"/>
        </w:rPr>
        <w:t>3 дней включительно</w:t>
      </w:r>
      <w:r w:rsidRPr="00F5069E">
        <w:rPr>
          <w:rFonts w:eastAsia="Calibri" w:cs="Times New Roman"/>
          <w:sz w:val="28"/>
          <w:szCs w:val="28"/>
        </w:rPr>
        <w:t>,</w:t>
      </w:r>
      <w:r w:rsidR="0082228E" w:rsidRPr="00F5069E">
        <w:rPr>
          <w:rFonts w:eastAsia="Calibri" w:cs="Times New Roman"/>
          <w:sz w:val="28"/>
          <w:szCs w:val="28"/>
        </w:rPr>
        <w:t xml:space="preserve"> </w:t>
      </w:r>
      <w:r w:rsidR="00D35468" w:rsidRPr="00F5069E">
        <w:rPr>
          <w:rFonts w:eastAsia="Calibri" w:cs="Times New Roman"/>
          <w:sz w:val="28"/>
          <w:szCs w:val="28"/>
        </w:rPr>
        <w:t xml:space="preserve">за исключением законченных случаев, для которых длительность 3 дня и менее являются оптимальными сроками лечения. </w:t>
      </w:r>
      <w:r w:rsidR="00D35468" w:rsidRPr="00414988">
        <w:rPr>
          <w:rFonts w:eastAsia="Calibri" w:cs="Times New Roman"/>
          <w:sz w:val="28"/>
          <w:szCs w:val="28"/>
        </w:rPr>
        <w:t>Перечень КСГ, по которым оплата медицинской помощи</w:t>
      </w:r>
      <w:r w:rsidR="00414988" w:rsidRPr="00414988">
        <w:rPr>
          <w:rFonts w:eastAsia="Calibri" w:cs="Times New Roman"/>
          <w:sz w:val="28"/>
          <w:szCs w:val="28"/>
        </w:rPr>
        <w:t xml:space="preserve"> </w:t>
      </w:r>
      <w:r w:rsidR="00D35468" w:rsidRPr="00414988">
        <w:rPr>
          <w:rFonts w:eastAsia="Calibri" w:cs="Times New Roman"/>
          <w:sz w:val="28"/>
          <w:szCs w:val="28"/>
        </w:rPr>
        <w:t>осуществляется в полном объеме при длительности госпитализации 3 дня и менее</w:t>
      </w:r>
      <w:r w:rsidR="00CA3415" w:rsidRPr="00414988">
        <w:rPr>
          <w:rFonts w:eastAsia="Calibri" w:cs="Times New Roman"/>
          <w:sz w:val="28"/>
          <w:szCs w:val="28"/>
        </w:rPr>
        <w:t>,</w:t>
      </w:r>
      <w:r w:rsidR="00D35468" w:rsidRPr="00414988">
        <w:rPr>
          <w:rFonts w:eastAsia="Calibri" w:cs="Times New Roman"/>
          <w:sz w:val="28"/>
          <w:szCs w:val="28"/>
        </w:rPr>
        <w:t xml:space="preserve"> представлен в таблице.</w:t>
      </w:r>
    </w:p>
    <w:p w14:paraId="0ADA58B2" w14:textId="56037B5F" w:rsidR="005E00E6" w:rsidRPr="00F5069E" w:rsidRDefault="005E00E6" w:rsidP="002B6F27">
      <w:pPr>
        <w:spacing w:line="240" w:lineRule="auto"/>
        <w:ind w:firstLine="720"/>
        <w:jc w:val="right"/>
        <w:rPr>
          <w:rFonts w:eastAsia="Calibri" w:cs="Times New Roman"/>
          <w:sz w:val="28"/>
          <w:szCs w:val="28"/>
        </w:rPr>
      </w:pPr>
      <w:r w:rsidRPr="00F5069E">
        <w:rPr>
          <w:rFonts w:eastAsia="Calibri" w:cs="Times New Roman"/>
          <w:sz w:val="28"/>
          <w:szCs w:val="28"/>
        </w:rPr>
        <w:t>Таблица</w:t>
      </w:r>
    </w:p>
    <w:p w14:paraId="6B6DA799" w14:textId="77777777" w:rsidR="0068601A" w:rsidRPr="00F5069E" w:rsidRDefault="0068601A" w:rsidP="002B6F27">
      <w:pPr>
        <w:spacing w:line="240" w:lineRule="auto"/>
        <w:ind w:firstLine="720"/>
        <w:rPr>
          <w:rFonts w:eastAsia="Calibri" w:cs="Times New Roman"/>
          <w:strike/>
          <w:sz w:val="28"/>
          <w:szCs w:val="28"/>
        </w:rPr>
      </w:pPr>
    </w:p>
    <w:tbl>
      <w:tblPr>
        <w:tblStyle w:val="215"/>
        <w:tblW w:w="0" w:type="auto"/>
        <w:tblInd w:w="108" w:type="dxa"/>
        <w:tblLook w:val="04A0" w:firstRow="1" w:lastRow="0" w:firstColumn="1" w:lastColumn="0" w:noHBand="0" w:noVBand="1"/>
      </w:tblPr>
      <w:tblGrid>
        <w:gridCol w:w="1095"/>
        <w:gridCol w:w="8686"/>
      </w:tblGrid>
      <w:tr w:rsidR="0068601A" w:rsidRPr="00F5069E" w14:paraId="656CD210" w14:textId="77777777" w:rsidTr="00B27E65">
        <w:trPr>
          <w:cantSplit/>
          <w:trHeight w:val="284"/>
          <w:tblHeader/>
        </w:trPr>
        <w:tc>
          <w:tcPr>
            <w:tcW w:w="1095" w:type="dxa"/>
            <w:shd w:val="clear" w:color="auto" w:fill="auto"/>
            <w:vAlign w:val="center"/>
          </w:tcPr>
          <w:p w14:paraId="23E74828" w14:textId="77777777" w:rsidR="0068601A" w:rsidRPr="00F5069E" w:rsidRDefault="0068601A" w:rsidP="002B6F27">
            <w:pPr>
              <w:spacing w:line="216" w:lineRule="auto"/>
              <w:ind w:firstLine="0"/>
              <w:jc w:val="center"/>
              <w:rPr>
                <w:rFonts w:eastAsia="Calibri" w:cs="Times New Roman"/>
                <w:szCs w:val="24"/>
              </w:rPr>
            </w:pPr>
            <w:r w:rsidRPr="00F5069E">
              <w:rPr>
                <w:rFonts w:eastAsia="Calibri" w:cs="Times New Roman"/>
                <w:szCs w:val="24"/>
              </w:rPr>
              <w:t>№ КСГ</w:t>
            </w:r>
          </w:p>
        </w:tc>
        <w:tc>
          <w:tcPr>
            <w:tcW w:w="8686" w:type="dxa"/>
            <w:shd w:val="clear" w:color="auto" w:fill="auto"/>
            <w:vAlign w:val="center"/>
          </w:tcPr>
          <w:p w14:paraId="7AC7FE1F" w14:textId="77777777" w:rsidR="0068601A" w:rsidRPr="00F5069E" w:rsidRDefault="0068601A" w:rsidP="002B6F27">
            <w:pPr>
              <w:spacing w:line="216" w:lineRule="auto"/>
              <w:ind w:firstLine="0"/>
              <w:jc w:val="center"/>
              <w:rPr>
                <w:rFonts w:eastAsia="Calibri" w:cs="Times New Roman"/>
                <w:szCs w:val="24"/>
              </w:rPr>
            </w:pPr>
            <w:r w:rsidRPr="00F5069E">
              <w:rPr>
                <w:rFonts w:eastAsia="Calibri" w:cs="Times New Roman"/>
                <w:szCs w:val="24"/>
              </w:rPr>
              <w:t>Наименование КСГ</w:t>
            </w:r>
          </w:p>
        </w:tc>
      </w:tr>
      <w:tr w:rsidR="0068601A" w:rsidRPr="00F5069E" w14:paraId="5BBB0F5F" w14:textId="77777777" w:rsidTr="00B27E65">
        <w:trPr>
          <w:cantSplit/>
          <w:trHeight w:val="284"/>
        </w:trPr>
        <w:tc>
          <w:tcPr>
            <w:tcW w:w="9781" w:type="dxa"/>
            <w:gridSpan w:val="2"/>
            <w:shd w:val="clear" w:color="auto" w:fill="auto"/>
            <w:vAlign w:val="center"/>
          </w:tcPr>
          <w:p w14:paraId="1AC391BF" w14:textId="77777777" w:rsidR="0068601A" w:rsidRPr="00F5069E" w:rsidRDefault="0068601A" w:rsidP="002B6F27">
            <w:pPr>
              <w:spacing w:line="216" w:lineRule="auto"/>
              <w:ind w:firstLine="0"/>
              <w:jc w:val="center"/>
              <w:rPr>
                <w:rFonts w:eastAsia="Calibri" w:cs="Times New Roman"/>
                <w:szCs w:val="24"/>
              </w:rPr>
            </w:pPr>
            <w:r w:rsidRPr="00F5069E">
              <w:rPr>
                <w:rFonts w:eastAsia="Calibri" w:cs="Times New Roman"/>
                <w:szCs w:val="24"/>
              </w:rPr>
              <w:t>Круглосуточный стационар</w:t>
            </w:r>
          </w:p>
        </w:tc>
      </w:tr>
      <w:tr w:rsidR="0068601A" w:rsidRPr="00F5069E" w14:paraId="2294BCE4" w14:textId="77777777" w:rsidTr="00B27E65">
        <w:trPr>
          <w:cantSplit/>
          <w:trHeight w:val="284"/>
        </w:trPr>
        <w:tc>
          <w:tcPr>
            <w:tcW w:w="1095" w:type="dxa"/>
            <w:shd w:val="clear" w:color="auto" w:fill="auto"/>
            <w:vAlign w:val="center"/>
          </w:tcPr>
          <w:p w14:paraId="32499830"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t>st02.001</w:t>
            </w:r>
          </w:p>
        </w:tc>
        <w:tc>
          <w:tcPr>
            <w:tcW w:w="8686" w:type="dxa"/>
            <w:shd w:val="clear" w:color="auto" w:fill="auto"/>
            <w:vAlign w:val="center"/>
          </w:tcPr>
          <w:p w14:paraId="4C6039C3" w14:textId="77777777" w:rsidR="0068601A" w:rsidRPr="00F5069E" w:rsidRDefault="0068601A" w:rsidP="002B6F27">
            <w:pPr>
              <w:spacing w:line="216" w:lineRule="auto"/>
              <w:ind w:firstLine="0"/>
              <w:jc w:val="left"/>
              <w:rPr>
                <w:rFonts w:eastAsia="Calibri" w:cs="Times New Roman"/>
                <w:szCs w:val="24"/>
              </w:rPr>
            </w:pPr>
            <w:r w:rsidRPr="00F5069E">
              <w:rPr>
                <w:rFonts w:eastAsia="Calibri" w:cs="Times New Roman"/>
                <w:szCs w:val="24"/>
              </w:rPr>
              <w:t>Осложнения, связанные с беременностью</w:t>
            </w:r>
          </w:p>
        </w:tc>
      </w:tr>
      <w:tr w:rsidR="0068601A" w:rsidRPr="00F5069E" w14:paraId="2091F4CD" w14:textId="77777777" w:rsidTr="00B27E65">
        <w:trPr>
          <w:cantSplit/>
          <w:trHeight w:val="284"/>
        </w:trPr>
        <w:tc>
          <w:tcPr>
            <w:tcW w:w="1095" w:type="dxa"/>
            <w:shd w:val="clear" w:color="auto" w:fill="auto"/>
            <w:vAlign w:val="center"/>
          </w:tcPr>
          <w:p w14:paraId="3F1F4282"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t>st02.002</w:t>
            </w:r>
          </w:p>
        </w:tc>
        <w:tc>
          <w:tcPr>
            <w:tcW w:w="8686" w:type="dxa"/>
            <w:shd w:val="clear" w:color="auto" w:fill="auto"/>
            <w:vAlign w:val="center"/>
          </w:tcPr>
          <w:p w14:paraId="2D473A3D" w14:textId="77777777" w:rsidR="0068601A" w:rsidRPr="00F5069E" w:rsidRDefault="0068601A" w:rsidP="002B6F27">
            <w:pPr>
              <w:spacing w:line="216" w:lineRule="auto"/>
              <w:ind w:firstLine="0"/>
              <w:jc w:val="left"/>
              <w:rPr>
                <w:rFonts w:eastAsia="Calibri" w:cs="Times New Roman"/>
                <w:szCs w:val="24"/>
              </w:rPr>
            </w:pPr>
            <w:r w:rsidRPr="00F5069E">
              <w:rPr>
                <w:rFonts w:eastAsia="Calibri" w:cs="Times New Roman"/>
                <w:szCs w:val="24"/>
              </w:rPr>
              <w:t>Беременность, закончившаяся абортивным исходом</w:t>
            </w:r>
          </w:p>
        </w:tc>
      </w:tr>
      <w:tr w:rsidR="0068601A" w:rsidRPr="00F5069E" w14:paraId="1851D200" w14:textId="77777777" w:rsidTr="00B27E65">
        <w:trPr>
          <w:cantSplit/>
          <w:trHeight w:val="284"/>
        </w:trPr>
        <w:tc>
          <w:tcPr>
            <w:tcW w:w="1095" w:type="dxa"/>
            <w:shd w:val="clear" w:color="auto" w:fill="auto"/>
            <w:vAlign w:val="center"/>
          </w:tcPr>
          <w:p w14:paraId="1A69309F"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t>st02.003</w:t>
            </w:r>
          </w:p>
        </w:tc>
        <w:tc>
          <w:tcPr>
            <w:tcW w:w="8686" w:type="dxa"/>
            <w:shd w:val="clear" w:color="auto" w:fill="auto"/>
            <w:vAlign w:val="center"/>
          </w:tcPr>
          <w:p w14:paraId="507AF690" w14:textId="77777777" w:rsidR="0068601A" w:rsidRPr="00F5069E" w:rsidRDefault="0068601A" w:rsidP="002B6F27">
            <w:pPr>
              <w:spacing w:line="216" w:lineRule="auto"/>
              <w:ind w:firstLine="0"/>
              <w:jc w:val="left"/>
              <w:rPr>
                <w:rFonts w:eastAsia="Calibri" w:cs="Times New Roman"/>
                <w:szCs w:val="24"/>
              </w:rPr>
            </w:pPr>
            <w:r w:rsidRPr="00F5069E">
              <w:rPr>
                <w:rFonts w:eastAsia="Calibri" w:cs="Times New Roman"/>
                <w:szCs w:val="24"/>
              </w:rPr>
              <w:t>Родоразрешение</w:t>
            </w:r>
          </w:p>
        </w:tc>
      </w:tr>
      <w:tr w:rsidR="0068601A" w:rsidRPr="00F5069E" w14:paraId="50AA202D" w14:textId="77777777" w:rsidTr="00B27E65">
        <w:trPr>
          <w:cantSplit/>
          <w:trHeight w:val="284"/>
        </w:trPr>
        <w:tc>
          <w:tcPr>
            <w:tcW w:w="1095" w:type="dxa"/>
            <w:shd w:val="clear" w:color="auto" w:fill="auto"/>
            <w:vAlign w:val="center"/>
          </w:tcPr>
          <w:p w14:paraId="15F1FBC1"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t>st02.004</w:t>
            </w:r>
          </w:p>
        </w:tc>
        <w:tc>
          <w:tcPr>
            <w:tcW w:w="8686" w:type="dxa"/>
            <w:shd w:val="clear" w:color="auto" w:fill="auto"/>
            <w:vAlign w:val="center"/>
          </w:tcPr>
          <w:p w14:paraId="7F53E5F7" w14:textId="77777777" w:rsidR="0068601A" w:rsidRPr="00F5069E" w:rsidRDefault="0068601A" w:rsidP="002B6F27">
            <w:pPr>
              <w:spacing w:line="216" w:lineRule="auto"/>
              <w:ind w:firstLine="0"/>
              <w:jc w:val="left"/>
              <w:rPr>
                <w:rFonts w:eastAsia="Calibri" w:cs="Times New Roman"/>
                <w:szCs w:val="24"/>
              </w:rPr>
            </w:pPr>
            <w:r w:rsidRPr="00F5069E">
              <w:rPr>
                <w:rFonts w:eastAsia="Calibri" w:cs="Times New Roman"/>
                <w:szCs w:val="24"/>
              </w:rPr>
              <w:t>Кесарево сечение</w:t>
            </w:r>
          </w:p>
        </w:tc>
      </w:tr>
      <w:tr w:rsidR="0068601A" w:rsidRPr="00F5069E" w14:paraId="02D207E3" w14:textId="77777777" w:rsidTr="00B27E65">
        <w:trPr>
          <w:cantSplit/>
          <w:trHeight w:val="284"/>
        </w:trPr>
        <w:tc>
          <w:tcPr>
            <w:tcW w:w="1095" w:type="dxa"/>
            <w:shd w:val="clear" w:color="auto" w:fill="auto"/>
            <w:vAlign w:val="center"/>
          </w:tcPr>
          <w:p w14:paraId="29A14A79"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t>st02.010</w:t>
            </w:r>
          </w:p>
        </w:tc>
        <w:tc>
          <w:tcPr>
            <w:tcW w:w="8686" w:type="dxa"/>
            <w:shd w:val="clear" w:color="auto" w:fill="auto"/>
            <w:vAlign w:val="center"/>
          </w:tcPr>
          <w:p w14:paraId="2BB2BB8E" w14:textId="5B20E62E" w:rsidR="0068601A" w:rsidRPr="00F5069E" w:rsidRDefault="0068601A" w:rsidP="002B6F27">
            <w:pPr>
              <w:spacing w:line="216" w:lineRule="auto"/>
              <w:ind w:firstLine="0"/>
              <w:jc w:val="left"/>
              <w:rPr>
                <w:rFonts w:eastAsia="Calibri" w:cs="Times New Roman"/>
                <w:szCs w:val="24"/>
                <w:lang w:val="ru-RU"/>
              </w:rPr>
            </w:pPr>
            <w:r w:rsidRPr="00F5069E">
              <w:rPr>
                <w:rFonts w:eastAsia="Calibri" w:cs="Times New Roman"/>
                <w:szCs w:val="24"/>
                <w:lang w:val="ru-RU"/>
              </w:rPr>
              <w:t>Операции на женских половых органах (уровень 1)</w:t>
            </w:r>
          </w:p>
        </w:tc>
      </w:tr>
      <w:tr w:rsidR="0068601A" w:rsidRPr="00F5069E" w14:paraId="2EF8159E" w14:textId="77777777" w:rsidTr="00B27E65">
        <w:trPr>
          <w:cantSplit/>
          <w:trHeight w:val="284"/>
        </w:trPr>
        <w:tc>
          <w:tcPr>
            <w:tcW w:w="1095" w:type="dxa"/>
            <w:shd w:val="clear" w:color="auto" w:fill="auto"/>
            <w:vAlign w:val="center"/>
          </w:tcPr>
          <w:p w14:paraId="4E854603"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t>st02.011</w:t>
            </w:r>
          </w:p>
        </w:tc>
        <w:tc>
          <w:tcPr>
            <w:tcW w:w="8686" w:type="dxa"/>
            <w:shd w:val="clear" w:color="auto" w:fill="auto"/>
            <w:vAlign w:val="center"/>
          </w:tcPr>
          <w:p w14:paraId="69DBC3EC" w14:textId="09FF8C41" w:rsidR="0068601A" w:rsidRPr="00F5069E" w:rsidRDefault="0068601A" w:rsidP="002B6F27">
            <w:pPr>
              <w:spacing w:line="216" w:lineRule="auto"/>
              <w:ind w:firstLine="0"/>
              <w:jc w:val="left"/>
              <w:rPr>
                <w:rFonts w:eastAsia="Calibri" w:cs="Times New Roman"/>
                <w:szCs w:val="24"/>
                <w:lang w:val="ru-RU"/>
              </w:rPr>
            </w:pPr>
            <w:r w:rsidRPr="00F5069E">
              <w:rPr>
                <w:rFonts w:eastAsia="Calibri" w:cs="Times New Roman"/>
                <w:szCs w:val="24"/>
                <w:lang w:val="ru-RU"/>
              </w:rPr>
              <w:t>Операции на женских половых органах (уровень 2)</w:t>
            </w:r>
          </w:p>
        </w:tc>
      </w:tr>
      <w:tr w:rsidR="0068601A" w:rsidRPr="00F5069E" w14:paraId="2996CF9C" w14:textId="77777777" w:rsidTr="00B27E65">
        <w:trPr>
          <w:cantSplit/>
          <w:trHeight w:val="284"/>
        </w:trPr>
        <w:tc>
          <w:tcPr>
            <w:tcW w:w="1095" w:type="dxa"/>
            <w:shd w:val="clear" w:color="auto" w:fill="auto"/>
            <w:vAlign w:val="center"/>
          </w:tcPr>
          <w:p w14:paraId="7E6222EA"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t>st03.002</w:t>
            </w:r>
          </w:p>
        </w:tc>
        <w:tc>
          <w:tcPr>
            <w:tcW w:w="8686" w:type="dxa"/>
            <w:shd w:val="clear" w:color="auto" w:fill="auto"/>
            <w:vAlign w:val="center"/>
          </w:tcPr>
          <w:p w14:paraId="15E26704" w14:textId="77777777" w:rsidR="0068601A" w:rsidRPr="00F5069E" w:rsidRDefault="0068601A" w:rsidP="002B6F27">
            <w:pPr>
              <w:spacing w:line="216" w:lineRule="auto"/>
              <w:ind w:firstLine="0"/>
              <w:jc w:val="left"/>
              <w:rPr>
                <w:rFonts w:eastAsia="Calibri" w:cs="Times New Roman"/>
                <w:szCs w:val="24"/>
              </w:rPr>
            </w:pPr>
            <w:r w:rsidRPr="00F5069E">
              <w:rPr>
                <w:rFonts w:eastAsia="Calibri" w:cs="Times New Roman"/>
                <w:szCs w:val="24"/>
              </w:rPr>
              <w:t>Ангионевротический отек, анафилактический шок</w:t>
            </w:r>
          </w:p>
        </w:tc>
      </w:tr>
      <w:tr w:rsidR="0068601A" w:rsidRPr="00F5069E" w14:paraId="392DC353" w14:textId="77777777" w:rsidTr="00B27E65">
        <w:trPr>
          <w:cantSplit/>
          <w:trHeight w:val="284"/>
        </w:trPr>
        <w:tc>
          <w:tcPr>
            <w:tcW w:w="1095" w:type="dxa"/>
            <w:shd w:val="clear" w:color="auto" w:fill="auto"/>
            <w:vAlign w:val="center"/>
          </w:tcPr>
          <w:p w14:paraId="19A74E45"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t>st05.006</w:t>
            </w:r>
          </w:p>
        </w:tc>
        <w:tc>
          <w:tcPr>
            <w:tcW w:w="8686" w:type="dxa"/>
            <w:shd w:val="clear" w:color="auto" w:fill="auto"/>
          </w:tcPr>
          <w:p w14:paraId="42726231" w14:textId="77777777" w:rsidR="0068601A" w:rsidRPr="00F5069E" w:rsidRDefault="0068601A" w:rsidP="002B6F27">
            <w:pPr>
              <w:spacing w:line="240" w:lineRule="auto"/>
              <w:ind w:firstLine="0"/>
              <w:jc w:val="left"/>
              <w:rPr>
                <w:rFonts w:eastAsia="Calibri" w:cs="Times New Roman"/>
                <w:lang w:val="ru-RU"/>
              </w:rPr>
            </w:pPr>
            <w:r w:rsidRPr="00F5069E">
              <w:rPr>
                <w:rFonts w:eastAsia="Calibri" w:cs="Times New Roman"/>
                <w:lang w:val="ru-RU"/>
              </w:rPr>
              <w:t>Лекарственная терапия при остром лейкозе, взрослые*</w:t>
            </w:r>
          </w:p>
        </w:tc>
      </w:tr>
      <w:tr w:rsidR="0068601A" w:rsidRPr="00F5069E" w14:paraId="553F8F4C" w14:textId="77777777" w:rsidTr="00B27E65">
        <w:trPr>
          <w:cantSplit/>
          <w:trHeight w:val="284"/>
        </w:trPr>
        <w:tc>
          <w:tcPr>
            <w:tcW w:w="1095" w:type="dxa"/>
            <w:shd w:val="clear" w:color="auto" w:fill="auto"/>
            <w:vAlign w:val="center"/>
          </w:tcPr>
          <w:p w14:paraId="2BAB129B"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t>st05.007</w:t>
            </w:r>
          </w:p>
        </w:tc>
        <w:tc>
          <w:tcPr>
            <w:tcW w:w="8686" w:type="dxa"/>
            <w:shd w:val="clear" w:color="auto" w:fill="auto"/>
          </w:tcPr>
          <w:p w14:paraId="5CF59AC6" w14:textId="77777777" w:rsidR="0068601A" w:rsidRPr="00F5069E" w:rsidRDefault="0068601A" w:rsidP="002B6F27">
            <w:pPr>
              <w:spacing w:line="240" w:lineRule="auto"/>
              <w:ind w:firstLine="0"/>
              <w:jc w:val="left"/>
              <w:rPr>
                <w:rFonts w:eastAsia="Calibri" w:cs="Times New Roman"/>
                <w:lang w:val="ru-RU"/>
              </w:rPr>
            </w:pPr>
            <w:r w:rsidRPr="00F5069E">
              <w:rPr>
                <w:rFonts w:eastAsia="Calibri" w:cs="Times New Roman"/>
                <w:lang w:val="ru-RU"/>
              </w:rPr>
              <w:t>Лекарственная терапия при других злокачественных новообразованиях лимфоидной и кроветворной тканей, взрослые*</w:t>
            </w:r>
          </w:p>
        </w:tc>
      </w:tr>
      <w:tr w:rsidR="0068601A" w:rsidRPr="00F5069E" w14:paraId="14F5DA1F" w14:textId="77777777" w:rsidTr="00B27E65">
        <w:trPr>
          <w:cantSplit/>
          <w:trHeight w:val="284"/>
        </w:trPr>
        <w:tc>
          <w:tcPr>
            <w:tcW w:w="1095" w:type="dxa"/>
            <w:shd w:val="clear" w:color="auto" w:fill="auto"/>
            <w:vAlign w:val="center"/>
          </w:tcPr>
          <w:p w14:paraId="026929A2"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t>st05.008</w:t>
            </w:r>
          </w:p>
        </w:tc>
        <w:tc>
          <w:tcPr>
            <w:tcW w:w="8686" w:type="dxa"/>
            <w:shd w:val="clear" w:color="auto" w:fill="auto"/>
          </w:tcPr>
          <w:p w14:paraId="176EE938" w14:textId="77777777" w:rsidR="0068601A" w:rsidRPr="00F5069E" w:rsidRDefault="0068601A" w:rsidP="002B6F27">
            <w:pPr>
              <w:spacing w:line="240" w:lineRule="auto"/>
              <w:ind w:firstLine="0"/>
              <w:jc w:val="left"/>
              <w:rPr>
                <w:rFonts w:eastAsia="Calibri" w:cs="Times New Roman"/>
                <w:lang w:val="ru-RU"/>
              </w:rPr>
            </w:pPr>
            <w:r w:rsidRPr="00F5069E">
              <w:rPr>
                <w:rFonts w:eastAsia="Calibri" w:cs="Times New Roman"/>
                <w:lang w:val="ru-RU"/>
              </w:rPr>
              <w:t>Лекарственная терапия при доброкачественных заболеваниях крови и пузырном заносе*</w:t>
            </w:r>
          </w:p>
        </w:tc>
      </w:tr>
      <w:tr w:rsidR="0068601A" w:rsidRPr="00F5069E" w14:paraId="7B93776A" w14:textId="77777777" w:rsidTr="00B27E65">
        <w:trPr>
          <w:cantSplit/>
          <w:trHeight w:val="284"/>
        </w:trPr>
        <w:tc>
          <w:tcPr>
            <w:tcW w:w="1095" w:type="dxa"/>
            <w:shd w:val="clear" w:color="auto" w:fill="auto"/>
            <w:vAlign w:val="center"/>
          </w:tcPr>
          <w:p w14:paraId="36BD9A66"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lastRenderedPageBreak/>
              <w:t>st05.009</w:t>
            </w:r>
          </w:p>
        </w:tc>
        <w:tc>
          <w:tcPr>
            <w:tcW w:w="8686" w:type="dxa"/>
            <w:shd w:val="clear" w:color="auto" w:fill="auto"/>
          </w:tcPr>
          <w:p w14:paraId="22D90B4E" w14:textId="77777777" w:rsidR="0068601A" w:rsidRPr="00F5069E" w:rsidRDefault="0068601A" w:rsidP="002B6F27">
            <w:pPr>
              <w:spacing w:line="240" w:lineRule="auto"/>
              <w:ind w:firstLine="0"/>
              <w:jc w:val="left"/>
              <w:rPr>
                <w:rFonts w:eastAsia="Calibri" w:cs="Times New Roman"/>
                <w:lang w:val="ru-RU"/>
              </w:rPr>
            </w:pPr>
            <w:r w:rsidRPr="00F5069E">
              <w:rPr>
                <w:rFonts w:eastAsia="Calibri" w:cs="Times New Roman"/>
                <w:lang w:val="ru-RU"/>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r>
      <w:tr w:rsidR="0068601A" w:rsidRPr="00F5069E" w14:paraId="21ADB14C" w14:textId="77777777" w:rsidTr="00B27E65">
        <w:trPr>
          <w:cantSplit/>
          <w:trHeight w:val="284"/>
        </w:trPr>
        <w:tc>
          <w:tcPr>
            <w:tcW w:w="1095" w:type="dxa"/>
            <w:shd w:val="clear" w:color="auto" w:fill="auto"/>
            <w:vAlign w:val="center"/>
          </w:tcPr>
          <w:p w14:paraId="635913AB" w14:textId="77777777" w:rsidR="0068601A" w:rsidRPr="00F5069E" w:rsidRDefault="0068601A" w:rsidP="002B6F27">
            <w:pPr>
              <w:spacing w:line="240" w:lineRule="auto"/>
              <w:ind w:firstLine="0"/>
              <w:jc w:val="center"/>
              <w:rPr>
                <w:rFonts w:eastAsia="Calibri" w:cs="Times New Roman"/>
                <w:szCs w:val="24"/>
              </w:rPr>
            </w:pPr>
            <w:r w:rsidRPr="00F5069E">
              <w:rPr>
                <w:rFonts w:eastAsia="Calibri" w:cs="Times New Roman"/>
                <w:szCs w:val="24"/>
              </w:rPr>
              <w:t>st05.010</w:t>
            </w:r>
          </w:p>
        </w:tc>
        <w:tc>
          <w:tcPr>
            <w:tcW w:w="8686" w:type="dxa"/>
            <w:shd w:val="clear" w:color="auto" w:fill="auto"/>
          </w:tcPr>
          <w:p w14:paraId="6B547231" w14:textId="77777777" w:rsidR="0068601A" w:rsidRPr="00F5069E" w:rsidRDefault="0068601A" w:rsidP="002B6F27">
            <w:pPr>
              <w:spacing w:line="240" w:lineRule="auto"/>
              <w:ind w:firstLine="0"/>
              <w:jc w:val="left"/>
              <w:rPr>
                <w:rFonts w:eastAsia="Calibri" w:cs="Times New Roman"/>
                <w:lang w:val="ru-RU"/>
              </w:rPr>
            </w:pPr>
            <w:r w:rsidRPr="00F5069E">
              <w:rPr>
                <w:rFonts w:eastAsia="Calibri" w:cs="Times New Roman"/>
                <w:lang w:val="ru-RU"/>
              </w:rPr>
              <w:t>Лекарственная терапия при остром лейкозе, дети*</w:t>
            </w:r>
          </w:p>
        </w:tc>
      </w:tr>
      <w:tr w:rsidR="0068601A" w:rsidRPr="00F5069E" w14:paraId="517BF067" w14:textId="77777777" w:rsidTr="00B27E65">
        <w:trPr>
          <w:cantSplit/>
          <w:trHeight w:val="284"/>
        </w:trPr>
        <w:tc>
          <w:tcPr>
            <w:tcW w:w="1095" w:type="dxa"/>
            <w:shd w:val="clear" w:color="auto" w:fill="auto"/>
            <w:vAlign w:val="center"/>
          </w:tcPr>
          <w:p w14:paraId="1F776EE1" w14:textId="77777777" w:rsidR="0068601A" w:rsidRPr="00EA11E0" w:rsidRDefault="0068601A" w:rsidP="002B6F27">
            <w:pPr>
              <w:spacing w:line="240" w:lineRule="auto"/>
              <w:ind w:firstLine="0"/>
              <w:jc w:val="center"/>
              <w:rPr>
                <w:rFonts w:eastAsia="Calibri" w:cs="Times New Roman"/>
                <w:szCs w:val="24"/>
              </w:rPr>
            </w:pPr>
            <w:r w:rsidRPr="00EA11E0">
              <w:rPr>
                <w:rFonts w:eastAsia="Calibri" w:cs="Times New Roman"/>
                <w:szCs w:val="24"/>
              </w:rPr>
              <w:t>st05.011</w:t>
            </w:r>
          </w:p>
        </w:tc>
        <w:tc>
          <w:tcPr>
            <w:tcW w:w="8686" w:type="dxa"/>
            <w:shd w:val="clear" w:color="auto" w:fill="auto"/>
          </w:tcPr>
          <w:p w14:paraId="43E55F0B" w14:textId="77777777" w:rsidR="0068601A" w:rsidRPr="00EA11E0" w:rsidRDefault="0068601A" w:rsidP="002B6F27">
            <w:pPr>
              <w:spacing w:line="240" w:lineRule="auto"/>
              <w:ind w:firstLine="0"/>
              <w:jc w:val="left"/>
              <w:rPr>
                <w:rFonts w:eastAsia="Calibri" w:cs="Times New Roman"/>
                <w:lang w:val="ru-RU"/>
              </w:rPr>
            </w:pPr>
            <w:r w:rsidRPr="00EA11E0">
              <w:rPr>
                <w:rFonts w:eastAsia="Calibri" w:cs="Times New Roman"/>
                <w:lang w:val="ru-RU"/>
              </w:rPr>
              <w:t>Лекарственная терапия при других злокачественных новообразованиях лимфоидной и кроветворной тканей, дети*</w:t>
            </w:r>
          </w:p>
        </w:tc>
      </w:tr>
      <w:tr w:rsidR="001B5287" w:rsidRPr="001B5287" w14:paraId="156A66EA" w14:textId="77777777" w:rsidTr="00B27E65">
        <w:trPr>
          <w:cantSplit/>
          <w:trHeight w:val="284"/>
        </w:trPr>
        <w:tc>
          <w:tcPr>
            <w:tcW w:w="1095" w:type="dxa"/>
            <w:shd w:val="clear" w:color="auto" w:fill="auto"/>
            <w:vAlign w:val="bottom"/>
          </w:tcPr>
          <w:p w14:paraId="785AE001" w14:textId="3EDAFAAB" w:rsidR="001B5287" w:rsidRPr="00EA11E0" w:rsidRDefault="001B5287" w:rsidP="001B5287">
            <w:pPr>
              <w:spacing w:line="240" w:lineRule="auto"/>
              <w:ind w:firstLine="0"/>
              <w:jc w:val="left"/>
              <w:rPr>
                <w:rFonts w:eastAsia="Calibri" w:cs="Times New Roman"/>
                <w:lang w:val="ru-RU"/>
              </w:rPr>
            </w:pPr>
            <w:r w:rsidRPr="00EA11E0">
              <w:rPr>
                <w:rFonts w:eastAsia="Calibri" w:cs="Times New Roman"/>
                <w:lang w:val="ru-RU"/>
              </w:rPr>
              <w:t>st12.010</w:t>
            </w:r>
          </w:p>
        </w:tc>
        <w:tc>
          <w:tcPr>
            <w:tcW w:w="8686" w:type="dxa"/>
            <w:shd w:val="clear" w:color="auto" w:fill="auto"/>
            <w:vAlign w:val="bottom"/>
          </w:tcPr>
          <w:p w14:paraId="51506CCA" w14:textId="370400AA" w:rsidR="001B5287" w:rsidRPr="00EA11E0" w:rsidRDefault="001B5287" w:rsidP="001B5287">
            <w:pPr>
              <w:spacing w:line="240" w:lineRule="auto"/>
              <w:ind w:firstLine="0"/>
              <w:jc w:val="left"/>
              <w:rPr>
                <w:rFonts w:eastAsia="Calibri" w:cs="Times New Roman"/>
                <w:lang w:val="ru-RU"/>
              </w:rPr>
            </w:pPr>
            <w:r w:rsidRPr="00EA11E0">
              <w:rPr>
                <w:rFonts w:eastAsia="Calibri" w:cs="Times New Roman"/>
                <w:lang w:val="ru-RU"/>
              </w:rPr>
              <w:t>Респираторные инфекции верхних дыхательных путей с осложнениями, взрослые</w:t>
            </w:r>
          </w:p>
        </w:tc>
      </w:tr>
      <w:tr w:rsidR="001B5287" w:rsidRPr="001B5287" w14:paraId="5DCC9E54" w14:textId="77777777" w:rsidTr="00B27E65">
        <w:trPr>
          <w:cantSplit/>
          <w:trHeight w:val="284"/>
        </w:trPr>
        <w:tc>
          <w:tcPr>
            <w:tcW w:w="1095" w:type="dxa"/>
            <w:shd w:val="clear" w:color="auto" w:fill="auto"/>
            <w:vAlign w:val="bottom"/>
          </w:tcPr>
          <w:p w14:paraId="2C3A7C1B" w14:textId="2F9A3EEB" w:rsidR="001B5287" w:rsidRPr="00EA11E0" w:rsidRDefault="001B5287" w:rsidP="001B5287">
            <w:pPr>
              <w:spacing w:line="240" w:lineRule="auto"/>
              <w:ind w:firstLine="0"/>
              <w:jc w:val="left"/>
              <w:rPr>
                <w:rFonts w:eastAsia="Calibri" w:cs="Times New Roman"/>
                <w:lang w:val="ru-RU"/>
              </w:rPr>
            </w:pPr>
            <w:r w:rsidRPr="00EA11E0">
              <w:rPr>
                <w:rFonts w:eastAsia="Calibri" w:cs="Times New Roman"/>
                <w:lang w:val="ru-RU"/>
              </w:rPr>
              <w:t>st12.011</w:t>
            </w:r>
          </w:p>
        </w:tc>
        <w:tc>
          <w:tcPr>
            <w:tcW w:w="8686" w:type="dxa"/>
            <w:shd w:val="clear" w:color="auto" w:fill="auto"/>
            <w:vAlign w:val="bottom"/>
          </w:tcPr>
          <w:p w14:paraId="5AB7F205" w14:textId="4B6C89F3" w:rsidR="001B5287" w:rsidRPr="00EA11E0" w:rsidRDefault="001B5287" w:rsidP="001B5287">
            <w:pPr>
              <w:spacing w:line="240" w:lineRule="auto"/>
              <w:ind w:firstLine="0"/>
              <w:jc w:val="left"/>
              <w:rPr>
                <w:rFonts w:eastAsia="Calibri" w:cs="Times New Roman"/>
                <w:lang w:val="ru-RU"/>
              </w:rPr>
            </w:pPr>
            <w:r w:rsidRPr="00EA11E0">
              <w:rPr>
                <w:rFonts w:eastAsia="Calibri" w:cs="Times New Roman"/>
                <w:lang w:val="ru-RU"/>
              </w:rPr>
              <w:t>Респираторные инфекции верхних дыхательных путей, дети</w:t>
            </w:r>
          </w:p>
        </w:tc>
      </w:tr>
      <w:tr w:rsidR="005A4EDE" w:rsidRPr="00F5069E" w14:paraId="3A34CE7E" w14:textId="77777777" w:rsidTr="00B27E65">
        <w:trPr>
          <w:cantSplit/>
          <w:trHeight w:val="284"/>
        </w:trPr>
        <w:tc>
          <w:tcPr>
            <w:tcW w:w="1095" w:type="dxa"/>
            <w:shd w:val="clear" w:color="auto" w:fill="auto"/>
            <w:vAlign w:val="center"/>
          </w:tcPr>
          <w:p w14:paraId="34D04F78" w14:textId="06B60191" w:rsidR="005A4EDE" w:rsidRPr="00EA11E0" w:rsidRDefault="005A4EDE" w:rsidP="002B6F27">
            <w:pPr>
              <w:spacing w:line="240" w:lineRule="auto"/>
              <w:ind w:firstLine="0"/>
              <w:jc w:val="center"/>
              <w:rPr>
                <w:rFonts w:eastAsia="Calibri" w:cs="Times New Roman"/>
                <w:szCs w:val="24"/>
              </w:rPr>
            </w:pPr>
            <w:r w:rsidRPr="00EA11E0">
              <w:rPr>
                <w:rFonts w:cs="Times New Roman"/>
              </w:rPr>
              <w:t>st14.002</w:t>
            </w:r>
          </w:p>
        </w:tc>
        <w:tc>
          <w:tcPr>
            <w:tcW w:w="8686" w:type="dxa"/>
            <w:shd w:val="clear" w:color="auto" w:fill="auto"/>
          </w:tcPr>
          <w:p w14:paraId="36857DB8" w14:textId="0F66CE4D" w:rsidR="005A4EDE" w:rsidRPr="00EA11E0" w:rsidRDefault="005A4EDE" w:rsidP="002B6F27">
            <w:pPr>
              <w:spacing w:line="240" w:lineRule="auto"/>
              <w:ind w:firstLine="0"/>
              <w:jc w:val="left"/>
              <w:rPr>
                <w:rFonts w:eastAsia="Calibri" w:cs="Times New Roman"/>
                <w:szCs w:val="24"/>
                <w:lang w:val="ru-RU"/>
              </w:rPr>
            </w:pPr>
            <w:r w:rsidRPr="00EA11E0">
              <w:rPr>
                <w:rFonts w:cs="Times New Roman"/>
                <w:lang w:val="ru-RU"/>
              </w:rPr>
              <w:t>Операции на кишечнике и анальной области (уровень 2)</w:t>
            </w:r>
          </w:p>
        </w:tc>
      </w:tr>
      <w:tr w:rsidR="005A4EDE" w:rsidRPr="00F5069E" w14:paraId="02DD67E7" w14:textId="77777777" w:rsidTr="00B27E65">
        <w:trPr>
          <w:cantSplit/>
          <w:trHeight w:val="284"/>
        </w:trPr>
        <w:tc>
          <w:tcPr>
            <w:tcW w:w="1095" w:type="dxa"/>
            <w:shd w:val="clear" w:color="auto" w:fill="auto"/>
            <w:vAlign w:val="center"/>
          </w:tcPr>
          <w:p w14:paraId="1AC27D3B" w14:textId="77777777" w:rsidR="005A4EDE" w:rsidRPr="00F5069E" w:rsidRDefault="005A4EDE" w:rsidP="002B6F27">
            <w:pPr>
              <w:spacing w:line="240" w:lineRule="auto"/>
              <w:ind w:firstLine="0"/>
              <w:jc w:val="center"/>
              <w:rPr>
                <w:rFonts w:eastAsia="Calibri" w:cs="Times New Roman"/>
                <w:szCs w:val="24"/>
              </w:rPr>
            </w:pPr>
            <w:r w:rsidRPr="00F5069E">
              <w:rPr>
                <w:rFonts w:eastAsia="Calibri" w:cs="Times New Roman"/>
                <w:szCs w:val="24"/>
              </w:rPr>
              <w:t>st15.008</w:t>
            </w:r>
          </w:p>
        </w:tc>
        <w:tc>
          <w:tcPr>
            <w:tcW w:w="8686" w:type="dxa"/>
            <w:shd w:val="clear" w:color="auto" w:fill="auto"/>
            <w:vAlign w:val="bottom"/>
          </w:tcPr>
          <w:p w14:paraId="324B03CC" w14:textId="77777777" w:rsidR="005A4EDE" w:rsidRPr="00F5069E" w:rsidRDefault="005A4EDE" w:rsidP="002B6F27">
            <w:pPr>
              <w:spacing w:line="240" w:lineRule="auto"/>
              <w:ind w:firstLine="0"/>
              <w:jc w:val="left"/>
              <w:rPr>
                <w:rFonts w:eastAsia="Calibri" w:cs="Times New Roman"/>
                <w:szCs w:val="24"/>
                <w:lang w:val="ru-RU"/>
              </w:rPr>
            </w:pPr>
            <w:r w:rsidRPr="00F5069E">
              <w:rPr>
                <w:rFonts w:eastAsia="Calibri" w:cs="Times New Roman"/>
                <w:szCs w:val="24"/>
                <w:lang w:val="ru-RU"/>
              </w:rPr>
              <w:t>Неврологические заболевания, лечение с применением ботулотоксина (уровень1)*</w:t>
            </w:r>
          </w:p>
        </w:tc>
      </w:tr>
      <w:tr w:rsidR="005A4EDE" w:rsidRPr="00F5069E" w14:paraId="1E7AA026" w14:textId="77777777" w:rsidTr="00B27E65">
        <w:trPr>
          <w:cantSplit/>
          <w:trHeight w:val="284"/>
        </w:trPr>
        <w:tc>
          <w:tcPr>
            <w:tcW w:w="1095" w:type="dxa"/>
            <w:shd w:val="clear" w:color="auto" w:fill="auto"/>
            <w:vAlign w:val="center"/>
          </w:tcPr>
          <w:p w14:paraId="02E7C4A4" w14:textId="77777777" w:rsidR="005A4EDE" w:rsidRPr="00EA11E0" w:rsidRDefault="005A4EDE" w:rsidP="002B6F27">
            <w:pPr>
              <w:spacing w:line="240" w:lineRule="auto"/>
              <w:ind w:firstLine="0"/>
              <w:jc w:val="center"/>
              <w:rPr>
                <w:rFonts w:eastAsia="Calibri" w:cs="Times New Roman"/>
                <w:szCs w:val="24"/>
              </w:rPr>
            </w:pPr>
            <w:r w:rsidRPr="00EA11E0">
              <w:rPr>
                <w:rFonts w:eastAsia="Calibri" w:cs="Times New Roman"/>
                <w:szCs w:val="24"/>
              </w:rPr>
              <w:t>st15.009</w:t>
            </w:r>
          </w:p>
        </w:tc>
        <w:tc>
          <w:tcPr>
            <w:tcW w:w="8686" w:type="dxa"/>
            <w:shd w:val="clear" w:color="auto" w:fill="auto"/>
            <w:vAlign w:val="bottom"/>
          </w:tcPr>
          <w:p w14:paraId="106F7225" w14:textId="11F8C712" w:rsidR="005A4EDE" w:rsidRPr="00EA11E0" w:rsidRDefault="005A4EDE" w:rsidP="002B6F27">
            <w:pPr>
              <w:spacing w:line="240" w:lineRule="auto"/>
              <w:ind w:firstLine="0"/>
              <w:jc w:val="left"/>
              <w:rPr>
                <w:rFonts w:eastAsia="Calibri" w:cs="Times New Roman"/>
                <w:szCs w:val="24"/>
                <w:lang w:val="ru-RU"/>
              </w:rPr>
            </w:pPr>
            <w:r w:rsidRPr="00EA11E0">
              <w:rPr>
                <w:rFonts w:eastAsia="Calibri" w:cs="Times New Roman"/>
                <w:szCs w:val="24"/>
                <w:lang w:val="ru-RU"/>
              </w:rPr>
              <w:t xml:space="preserve">Неврологические заболевания, лечение с применением ботулотоксина </w:t>
            </w:r>
            <w:r w:rsidRPr="00EA11E0">
              <w:rPr>
                <w:rFonts w:eastAsia="Calibri" w:cs="Times New Roman"/>
                <w:szCs w:val="24"/>
                <w:lang w:val="ru-RU"/>
              </w:rPr>
              <w:br/>
              <w:t>(уровень 2)*</w:t>
            </w:r>
          </w:p>
        </w:tc>
      </w:tr>
      <w:tr w:rsidR="005A4EDE" w:rsidRPr="00F5069E" w14:paraId="1D09621B" w14:textId="77777777" w:rsidTr="00B27E65">
        <w:trPr>
          <w:cantSplit/>
          <w:trHeight w:val="284"/>
        </w:trPr>
        <w:tc>
          <w:tcPr>
            <w:tcW w:w="1095" w:type="dxa"/>
            <w:shd w:val="clear" w:color="auto" w:fill="auto"/>
            <w:vAlign w:val="center"/>
          </w:tcPr>
          <w:p w14:paraId="615E922F" w14:textId="77777777" w:rsidR="005A4EDE" w:rsidRPr="00EA11E0" w:rsidRDefault="005A4EDE" w:rsidP="002B6F27">
            <w:pPr>
              <w:spacing w:line="240" w:lineRule="auto"/>
              <w:ind w:firstLine="0"/>
              <w:jc w:val="center"/>
              <w:rPr>
                <w:rFonts w:eastAsia="Calibri" w:cs="Times New Roman"/>
                <w:szCs w:val="24"/>
                <w:lang w:val="ru-RU"/>
              </w:rPr>
            </w:pPr>
            <w:r w:rsidRPr="00EA11E0">
              <w:rPr>
                <w:rFonts w:eastAsia="Calibri" w:cs="Times New Roman"/>
                <w:szCs w:val="24"/>
              </w:rPr>
              <w:t>st</w:t>
            </w:r>
            <w:r w:rsidRPr="00EA11E0">
              <w:rPr>
                <w:rFonts w:eastAsia="Calibri" w:cs="Times New Roman"/>
                <w:szCs w:val="24"/>
                <w:lang w:val="ru-RU"/>
              </w:rPr>
              <w:t>16.005</w:t>
            </w:r>
          </w:p>
        </w:tc>
        <w:tc>
          <w:tcPr>
            <w:tcW w:w="8686" w:type="dxa"/>
            <w:shd w:val="clear" w:color="auto" w:fill="auto"/>
            <w:vAlign w:val="center"/>
          </w:tcPr>
          <w:p w14:paraId="041B0E89" w14:textId="77777777" w:rsidR="005A4EDE" w:rsidRPr="00EA11E0" w:rsidRDefault="005A4EDE" w:rsidP="002B6F27">
            <w:pPr>
              <w:spacing w:line="216" w:lineRule="auto"/>
              <w:ind w:firstLine="0"/>
              <w:jc w:val="left"/>
              <w:rPr>
                <w:rFonts w:eastAsia="Calibri" w:cs="Times New Roman"/>
                <w:szCs w:val="24"/>
                <w:lang w:val="ru-RU"/>
              </w:rPr>
            </w:pPr>
            <w:r w:rsidRPr="00EA11E0">
              <w:rPr>
                <w:rFonts w:eastAsia="Calibri" w:cs="Times New Roman"/>
                <w:szCs w:val="24"/>
                <w:lang w:val="ru-RU"/>
              </w:rPr>
              <w:t>Сотрясение головного мозга</w:t>
            </w:r>
          </w:p>
        </w:tc>
      </w:tr>
      <w:tr w:rsidR="006151C0" w:rsidRPr="00F5069E" w14:paraId="50C2AF98" w14:textId="77777777" w:rsidTr="00B27E65">
        <w:trPr>
          <w:cantSplit/>
          <w:trHeight w:val="284"/>
        </w:trPr>
        <w:tc>
          <w:tcPr>
            <w:tcW w:w="1095" w:type="dxa"/>
            <w:shd w:val="clear" w:color="auto" w:fill="auto"/>
            <w:vAlign w:val="center"/>
          </w:tcPr>
          <w:p w14:paraId="5695154E" w14:textId="0DE42DAD" w:rsidR="006151C0" w:rsidRPr="00EA11E0" w:rsidRDefault="006151C0" w:rsidP="002B6F27">
            <w:pPr>
              <w:spacing w:line="240" w:lineRule="auto"/>
              <w:ind w:firstLine="0"/>
              <w:jc w:val="center"/>
              <w:rPr>
                <w:rFonts w:eastAsia="Calibri" w:cs="Times New Roman"/>
                <w:szCs w:val="24"/>
              </w:rPr>
            </w:pPr>
            <w:r w:rsidRPr="00EA11E0">
              <w:rPr>
                <w:rFonts w:cs="Times New Roman"/>
              </w:rPr>
              <w:t>st19.007</w:t>
            </w:r>
          </w:p>
        </w:tc>
        <w:tc>
          <w:tcPr>
            <w:tcW w:w="8686" w:type="dxa"/>
            <w:shd w:val="clear" w:color="auto" w:fill="auto"/>
          </w:tcPr>
          <w:p w14:paraId="305F3D62" w14:textId="05B8F056" w:rsidR="006151C0" w:rsidRPr="00EA11E0" w:rsidRDefault="006151C0" w:rsidP="002B6F27">
            <w:pPr>
              <w:spacing w:line="216" w:lineRule="auto"/>
              <w:ind w:firstLine="0"/>
              <w:jc w:val="left"/>
              <w:rPr>
                <w:rFonts w:eastAsia="Calibri" w:cs="Times New Roman"/>
                <w:szCs w:val="24"/>
                <w:lang w:val="ru-RU"/>
              </w:rPr>
            </w:pPr>
            <w:r w:rsidRPr="00EA11E0">
              <w:rPr>
                <w:rFonts w:cs="Times New Roman"/>
                <w:lang w:val="ru-RU"/>
              </w:rPr>
              <w:t>Операции при злокачественных новообразованиях почки и мочевыделительной системы (уровень 2)</w:t>
            </w:r>
          </w:p>
        </w:tc>
      </w:tr>
      <w:tr w:rsidR="006151C0" w:rsidRPr="00F5069E" w14:paraId="175D4629" w14:textId="77777777" w:rsidTr="00B27E65">
        <w:trPr>
          <w:cantSplit/>
          <w:trHeight w:val="284"/>
        </w:trPr>
        <w:tc>
          <w:tcPr>
            <w:tcW w:w="1095" w:type="dxa"/>
            <w:shd w:val="clear" w:color="auto" w:fill="auto"/>
            <w:vAlign w:val="center"/>
          </w:tcPr>
          <w:p w14:paraId="0C057277" w14:textId="77777777" w:rsidR="006151C0" w:rsidRPr="004805C4" w:rsidRDefault="006151C0" w:rsidP="002B6F27">
            <w:pPr>
              <w:spacing w:line="240" w:lineRule="auto"/>
              <w:ind w:firstLine="0"/>
              <w:jc w:val="center"/>
              <w:rPr>
                <w:rFonts w:eastAsia="Calibri" w:cs="Times New Roman"/>
                <w:szCs w:val="24"/>
                <w:lang w:val="ru-RU"/>
              </w:rPr>
            </w:pPr>
            <w:r w:rsidRPr="004805C4">
              <w:rPr>
                <w:rFonts w:eastAsia="Calibri" w:cs="Times New Roman"/>
                <w:szCs w:val="24"/>
              </w:rPr>
              <w:t>st</w:t>
            </w:r>
            <w:r w:rsidRPr="004805C4">
              <w:rPr>
                <w:rFonts w:eastAsia="Calibri" w:cs="Times New Roman"/>
                <w:szCs w:val="24"/>
                <w:lang w:val="ru-RU"/>
              </w:rPr>
              <w:t>19.027</w:t>
            </w:r>
          </w:p>
        </w:tc>
        <w:tc>
          <w:tcPr>
            <w:tcW w:w="8686" w:type="dxa"/>
            <w:shd w:val="clear" w:color="auto" w:fill="auto"/>
            <w:vAlign w:val="center"/>
          </w:tcPr>
          <w:p w14:paraId="4804EBBD"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 xml:space="preserve">Лекарственная терапия при злокачественных новообразованиях </w:t>
            </w:r>
          </w:p>
          <w:p w14:paraId="7FD48773"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(кроме лимфоидной и кроветворной тканей), взрослые (уровень 1)*</w:t>
            </w:r>
          </w:p>
        </w:tc>
      </w:tr>
      <w:tr w:rsidR="006151C0" w:rsidRPr="00F5069E" w14:paraId="5706BD4C" w14:textId="77777777" w:rsidTr="00B27E65">
        <w:trPr>
          <w:cantSplit/>
          <w:trHeight w:val="284"/>
        </w:trPr>
        <w:tc>
          <w:tcPr>
            <w:tcW w:w="1095" w:type="dxa"/>
            <w:shd w:val="clear" w:color="auto" w:fill="auto"/>
            <w:vAlign w:val="center"/>
          </w:tcPr>
          <w:p w14:paraId="70593E47" w14:textId="77777777" w:rsidR="006151C0" w:rsidRPr="004805C4" w:rsidRDefault="006151C0" w:rsidP="002B6F27">
            <w:pPr>
              <w:spacing w:line="240" w:lineRule="auto"/>
              <w:ind w:firstLine="0"/>
              <w:jc w:val="center"/>
              <w:rPr>
                <w:rFonts w:eastAsia="Calibri" w:cs="Times New Roman"/>
                <w:szCs w:val="24"/>
              </w:rPr>
            </w:pPr>
            <w:r w:rsidRPr="004805C4">
              <w:rPr>
                <w:rFonts w:eastAsia="Calibri" w:cs="Times New Roman"/>
                <w:szCs w:val="24"/>
              </w:rPr>
              <w:t>st19.028</w:t>
            </w:r>
          </w:p>
        </w:tc>
        <w:tc>
          <w:tcPr>
            <w:tcW w:w="8686" w:type="dxa"/>
            <w:shd w:val="clear" w:color="auto" w:fill="auto"/>
            <w:vAlign w:val="center"/>
          </w:tcPr>
          <w:p w14:paraId="2AB70A27"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 xml:space="preserve">Лекарственная терапия при злокачественных новообразованиях </w:t>
            </w:r>
          </w:p>
          <w:p w14:paraId="4B0D446C"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(кроме лимфоидной и кроветворной тканей), взрослые (уровень 2)*</w:t>
            </w:r>
          </w:p>
        </w:tc>
      </w:tr>
      <w:tr w:rsidR="006151C0" w:rsidRPr="00F5069E" w14:paraId="6AA9D650" w14:textId="77777777" w:rsidTr="00B27E65">
        <w:trPr>
          <w:cantSplit/>
          <w:trHeight w:val="284"/>
        </w:trPr>
        <w:tc>
          <w:tcPr>
            <w:tcW w:w="1095" w:type="dxa"/>
            <w:shd w:val="clear" w:color="auto" w:fill="auto"/>
            <w:vAlign w:val="center"/>
          </w:tcPr>
          <w:p w14:paraId="3898F330" w14:textId="77777777" w:rsidR="006151C0" w:rsidRPr="004805C4" w:rsidRDefault="006151C0" w:rsidP="002B6F27">
            <w:pPr>
              <w:spacing w:line="240" w:lineRule="auto"/>
              <w:ind w:firstLine="0"/>
              <w:jc w:val="center"/>
              <w:rPr>
                <w:rFonts w:eastAsia="Calibri" w:cs="Times New Roman"/>
                <w:szCs w:val="24"/>
              </w:rPr>
            </w:pPr>
            <w:r w:rsidRPr="004805C4">
              <w:rPr>
                <w:rFonts w:eastAsia="Calibri" w:cs="Times New Roman"/>
                <w:szCs w:val="24"/>
              </w:rPr>
              <w:t>st19.029</w:t>
            </w:r>
          </w:p>
        </w:tc>
        <w:tc>
          <w:tcPr>
            <w:tcW w:w="8686" w:type="dxa"/>
            <w:shd w:val="clear" w:color="auto" w:fill="auto"/>
            <w:vAlign w:val="center"/>
          </w:tcPr>
          <w:p w14:paraId="5EB64576"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 xml:space="preserve">Лекарственная терапия при злокачественных новообразованиях </w:t>
            </w:r>
          </w:p>
          <w:p w14:paraId="1193B595"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(кроме лимфоидной и кроветворной тканей), взрослые (уровень 3)*</w:t>
            </w:r>
          </w:p>
        </w:tc>
      </w:tr>
      <w:tr w:rsidR="006151C0" w:rsidRPr="00F5069E" w14:paraId="2A8166D8" w14:textId="77777777" w:rsidTr="00B27E65">
        <w:trPr>
          <w:cantSplit/>
          <w:trHeight w:val="284"/>
        </w:trPr>
        <w:tc>
          <w:tcPr>
            <w:tcW w:w="1095" w:type="dxa"/>
            <w:shd w:val="clear" w:color="auto" w:fill="auto"/>
            <w:vAlign w:val="center"/>
          </w:tcPr>
          <w:p w14:paraId="108FBC51" w14:textId="77777777" w:rsidR="006151C0" w:rsidRPr="004805C4" w:rsidRDefault="006151C0" w:rsidP="002B6F27">
            <w:pPr>
              <w:spacing w:line="240" w:lineRule="auto"/>
              <w:ind w:firstLine="0"/>
              <w:jc w:val="center"/>
              <w:rPr>
                <w:rFonts w:eastAsia="Calibri" w:cs="Times New Roman"/>
                <w:szCs w:val="24"/>
              </w:rPr>
            </w:pPr>
            <w:r w:rsidRPr="004805C4">
              <w:rPr>
                <w:rFonts w:eastAsia="Calibri" w:cs="Times New Roman"/>
                <w:szCs w:val="24"/>
              </w:rPr>
              <w:t>st19.030</w:t>
            </w:r>
          </w:p>
        </w:tc>
        <w:tc>
          <w:tcPr>
            <w:tcW w:w="8686" w:type="dxa"/>
            <w:shd w:val="clear" w:color="auto" w:fill="auto"/>
            <w:vAlign w:val="center"/>
          </w:tcPr>
          <w:p w14:paraId="75382F90"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 xml:space="preserve">Лекарственная терапия при злокачественных новообразованиях </w:t>
            </w:r>
          </w:p>
          <w:p w14:paraId="078593BD"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(кроме лимфоидной и кроветворной тканей), взрослые (уровень 4)*</w:t>
            </w:r>
          </w:p>
        </w:tc>
      </w:tr>
      <w:tr w:rsidR="006151C0" w:rsidRPr="00F5069E" w14:paraId="3800D247" w14:textId="77777777" w:rsidTr="00B27E65">
        <w:trPr>
          <w:cantSplit/>
          <w:trHeight w:val="284"/>
        </w:trPr>
        <w:tc>
          <w:tcPr>
            <w:tcW w:w="1095" w:type="dxa"/>
            <w:shd w:val="clear" w:color="auto" w:fill="auto"/>
            <w:vAlign w:val="center"/>
          </w:tcPr>
          <w:p w14:paraId="41533440" w14:textId="77777777" w:rsidR="006151C0" w:rsidRPr="004805C4" w:rsidRDefault="006151C0" w:rsidP="002B6F27">
            <w:pPr>
              <w:spacing w:line="240" w:lineRule="auto"/>
              <w:ind w:firstLine="0"/>
              <w:jc w:val="center"/>
              <w:rPr>
                <w:rFonts w:eastAsia="Calibri" w:cs="Times New Roman"/>
                <w:szCs w:val="24"/>
              </w:rPr>
            </w:pPr>
            <w:r w:rsidRPr="004805C4">
              <w:rPr>
                <w:rFonts w:eastAsia="Calibri" w:cs="Times New Roman"/>
                <w:szCs w:val="24"/>
              </w:rPr>
              <w:t>st19.031</w:t>
            </w:r>
          </w:p>
        </w:tc>
        <w:tc>
          <w:tcPr>
            <w:tcW w:w="8686" w:type="dxa"/>
            <w:shd w:val="clear" w:color="auto" w:fill="auto"/>
            <w:vAlign w:val="center"/>
          </w:tcPr>
          <w:p w14:paraId="3008558A"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 xml:space="preserve">Лекарственная терапия при злокачественных новообразованиях </w:t>
            </w:r>
          </w:p>
          <w:p w14:paraId="4AC66440"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(кроме лимфоидной и кроветворной тканей), взрослые (уровень 5)*</w:t>
            </w:r>
          </w:p>
        </w:tc>
      </w:tr>
      <w:tr w:rsidR="006151C0" w:rsidRPr="00F5069E" w14:paraId="0D35886C" w14:textId="77777777" w:rsidTr="00B27E65">
        <w:trPr>
          <w:cantSplit/>
          <w:trHeight w:val="284"/>
        </w:trPr>
        <w:tc>
          <w:tcPr>
            <w:tcW w:w="1095" w:type="dxa"/>
            <w:shd w:val="clear" w:color="auto" w:fill="auto"/>
            <w:vAlign w:val="center"/>
          </w:tcPr>
          <w:p w14:paraId="128FBE45" w14:textId="77777777" w:rsidR="006151C0" w:rsidRPr="004805C4" w:rsidRDefault="006151C0" w:rsidP="002B6F27">
            <w:pPr>
              <w:spacing w:line="240" w:lineRule="auto"/>
              <w:ind w:firstLine="0"/>
              <w:jc w:val="center"/>
              <w:rPr>
                <w:rFonts w:eastAsia="Calibri" w:cs="Times New Roman"/>
                <w:szCs w:val="24"/>
              </w:rPr>
            </w:pPr>
            <w:r w:rsidRPr="004805C4">
              <w:rPr>
                <w:rFonts w:eastAsia="Calibri" w:cs="Times New Roman"/>
                <w:szCs w:val="24"/>
              </w:rPr>
              <w:t>st19.032</w:t>
            </w:r>
          </w:p>
        </w:tc>
        <w:tc>
          <w:tcPr>
            <w:tcW w:w="8686" w:type="dxa"/>
            <w:shd w:val="clear" w:color="auto" w:fill="auto"/>
            <w:vAlign w:val="center"/>
          </w:tcPr>
          <w:p w14:paraId="2F8313B1"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 xml:space="preserve">Лекарственная терапия при злокачественных новообразованиях </w:t>
            </w:r>
          </w:p>
          <w:p w14:paraId="529730BC"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(кроме лимфоидной и кроветворной тканей), взрослые (уровень 6)*</w:t>
            </w:r>
          </w:p>
        </w:tc>
      </w:tr>
      <w:tr w:rsidR="006151C0" w:rsidRPr="00F5069E" w14:paraId="5AAF1C4E" w14:textId="77777777" w:rsidTr="00B27E65">
        <w:trPr>
          <w:cantSplit/>
          <w:trHeight w:val="284"/>
        </w:trPr>
        <w:tc>
          <w:tcPr>
            <w:tcW w:w="1095" w:type="dxa"/>
            <w:shd w:val="clear" w:color="auto" w:fill="auto"/>
            <w:vAlign w:val="center"/>
          </w:tcPr>
          <w:p w14:paraId="59BF4ED4" w14:textId="77777777" w:rsidR="006151C0" w:rsidRPr="004805C4" w:rsidRDefault="006151C0" w:rsidP="002B6F27">
            <w:pPr>
              <w:spacing w:line="240" w:lineRule="auto"/>
              <w:ind w:firstLine="0"/>
              <w:jc w:val="center"/>
              <w:rPr>
                <w:rFonts w:eastAsia="Calibri" w:cs="Times New Roman"/>
                <w:szCs w:val="24"/>
              </w:rPr>
            </w:pPr>
            <w:r w:rsidRPr="004805C4">
              <w:rPr>
                <w:rFonts w:eastAsia="Calibri" w:cs="Times New Roman"/>
                <w:szCs w:val="24"/>
              </w:rPr>
              <w:t>st19.033</w:t>
            </w:r>
          </w:p>
        </w:tc>
        <w:tc>
          <w:tcPr>
            <w:tcW w:w="8686" w:type="dxa"/>
            <w:shd w:val="clear" w:color="auto" w:fill="auto"/>
            <w:vAlign w:val="center"/>
          </w:tcPr>
          <w:p w14:paraId="1B4012AE" w14:textId="5532D0F1"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 xml:space="preserve">Лекарственная терапия при злокачественных новообразованиях </w:t>
            </w:r>
          </w:p>
          <w:p w14:paraId="041953C3" w14:textId="4626AFCB"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(кроме лимфоидной и кроветворной тканей), взрослые (уровень 7)*</w:t>
            </w:r>
          </w:p>
        </w:tc>
      </w:tr>
      <w:tr w:rsidR="006151C0" w:rsidRPr="00F5069E" w14:paraId="600D9F1B" w14:textId="77777777" w:rsidTr="00B27E65">
        <w:trPr>
          <w:cantSplit/>
          <w:trHeight w:val="284"/>
        </w:trPr>
        <w:tc>
          <w:tcPr>
            <w:tcW w:w="1095" w:type="dxa"/>
            <w:shd w:val="clear" w:color="auto" w:fill="auto"/>
            <w:vAlign w:val="center"/>
          </w:tcPr>
          <w:p w14:paraId="0ADDCC95" w14:textId="77777777" w:rsidR="006151C0" w:rsidRPr="004805C4" w:rsidRDefault="006151C0" w:rsidP="002B6F27">
            <w:pPr>
              <w:spacing w:line="240" w:lineRule="auto"/>
              <w:ind w:firstLine="0"/>
              <w:jc w:val="center"/>
              <w:rPr>
                <w:rFonts w:eastAsia="Calibri" w:cs="Times New Roman"/>
                <w:szCs w:val="24"/>
              </w:rPr>
            </w:pPr>
            <w:r w:rsidRPr="004805C4">
              <w:rPr>
                <w:rFonts w:eastAsia="Calibri" w:cs="Times New Roman"/>
                <w:szCs w:val="24"/>
              </w:rPr>
              <w:t>st19.034</w:t>
            </w:r>
          </w:p>
        </w:tc>
        <w:tc>
          <w:tcPr>
            <w:tcW w:w="8686" w:type="dxa"/>
            <w:shd w:val="clear" w:color="auto" w:fill="auto"/>
            <w:vAlign w:val="center"/>
          </w:tcPr>
          <w:p w14:paraId="79FE2759"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 xml:space="preserve">Лекарственная терапия при злокачественных новообразованиях </w:t>
            </w:r>
          </w:p>
          <w:p w14:paraId="26387C84"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(кроме лимфоидной и кроветворной тканей), взрослые (уровень 8)*</w:t>
            </w:r>
          </w:p>
        </w:tc>
      </w:tr>
      <w:tr w:rsidR="006151C0" w:rsidRPr="00F5069E" w14:paraId="2026FA1B" w14:textId="77777777" w:rsidTr="00B27E65">
        <w:trPr>
          <w:cantSplit/>
          <w:trHeight w:val="284"/>
        </w:trPr>
        <w:tc>
          <w:tcPr>
            <w:tcW w:w="1095" w:type="dxa"/>
            <w:shd w:val="clear" w:color="auto" w:fill="auto"/>
            <w:vAlign w:val="center"/>
          </w:tcPr>
          <w:p w14:paraId="059DAFC5" w14:textId="77777777" w:rsidR="006151C0" w:rsidRPr="004805C4" w:rsidRDefault="006151C0" w:rsidP="002B6F27">
            <w:pPr>
              <w:spacing w:line="240" w:lineRule="auto"/>
              <w:ind w:firstLine="0"/>
              <w:jc w:val="center"/>
              <w:rPr>
                <w:rFonts w:eastAsia="Calibri" w:cs="Times New Roman"/>
                <w:szCs w:val="24"/>
              </w:rPr>
            </w:pPr>
            <w:r w:rsidRPr="004805C4">
              <w:rPr>
                <w:rFonts w:eastAsia="Calibri" w:cs="Times New Roman"/>
                <w:szCs w:val="24"/>
              </w:rPr>
              <w:t>st19.035</w:t>
            </w:r>
          </w:p>
        </w:tc>
        <w:tc>
          <w:tcPr>
            <w:tcW w:w="8686" w:type="dxa"/>
            <w:shd w:val="clear" w:color="auto" w:fill="auto"/>
            <w:vAlign w:val="center"/>
          </w:tcPr>
          <w:p w14:paraId="0D6CCDB2"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 xml:space="preserve">Лекарственная терапия при злокачественных новообразованиях </w:t>
            </w:r>
          </w:p>
          <w:p w14:paraId="221BD0D3"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(кроме лимфоидной и кроветворной тканей), взрослые (уровень 9)*</w:t>
            </w:r>
          </w:p>
        </w:tc>
      </w:tr>
      <w:tr w:rsidR="006151C0" w:rsidRPr="00F5069E" w14:paraId="3ABB68B8" w14:textId="77777777" w:rsidTr="00B27E65">
        <w:trPr>
          <w:cantSplit/>
          <w:trHeight w:val="284"/>
        </w:trPr>
        <w:tc>
          <w:tcPr>
            <w:tcW w:w="1095" w:type="dxa"/>
            <w:shd w:val="clear" w:color="auto" w:fill="auto"/>
            <w:vAlign w:val="center"/>
          </w:tcPr>
          <w:p w14:paraId="1255B447" w14:textId="77777777" w:rsidR="006151C0" w:rsidRPr="004805C4" w:rsidRDefault="006151C0" w:rsidP="002B6F27">
            <w:pPr>
              <w:spacing w:line="240" w:lineRule="auto"/>
              <w:ind w:firstLine="0"/>
              <w:jc w:val="center"/>
              <w:rPr>
                <w:rFonts w:eastAsia="Calibri" w:cs="Times New Roman"/>
                <w:szCs w:val="24"/>
              </w:rPr>
            </w:pPr>
            <w:r w:rsidRPr="004805C4">
              <w:rPr>
                <w:rFonts w:eastAsia="Calibri" w:cs="Times New Roman"/>
                <w:szCs w:val="24"/>
              </w:rPr>
              <w:t>st19.036</w:t>
            </w:r>
          </w:p>
        </w:tc>
        <w:tc>
          <w:tcPr>
            <w:tcW w:w="8686" w:type="dxa"/>
            <w:shd w:val="clear" w:color="auto" w:fill="auto"/>
            <w:vAlign w:val="center"/>
          </w:tcPr>
          <w:p w14:paraId="7CF1D2CB"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 xml:space="preserve">Лекарственная терапия при злокачественных новообразованиях </w:t>
            </w:r>
          </w:p>
          <w:p w14:paraId="6430AF21"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(кроме лимфоидной и кроветворной тканей), взрослые (уровень 10)*</w:t>
            </w:r>
          </w:p>
        </w:tc>
      </w:tr>
      <w:tr w:rsidR="00E362C7" w:rsidRPr="00E362C7" w14:paraId="10C01A35" w14:textId="77777777" w:rsidTr="00B27E65">
        <w:trPr>
          <w:trHeight w:val="600"/>
        </w:trPr>
        <w:tc>
          <w:tcPr>
            <w:tcW w:w="1095" w:type="dxa"/>
            <w:vAlign w:val="center"/>
            <w:hideMark/>
          </w:tcPr>
          <w:p w14:paraId="2D5FB44A" w14:textId="77777777" w:rsidR="00E362C7" w:rsidRPr="00EA11E0" w:rsidRDefault="00E362C7" w:rsidP="00E362C7">
            <w:pPr>
              <w:spacing w:line="240" w:lineRule="auto"/>
              <w:ind w:firstLine="0"/>
              <w:jc w:val="left"/>
              <w:rPr>
                <w:rFonts w:cs="Times New Roman"/>
              </w:rPr>
            </w:pPr>
            <w:r w:rsidRPr="00EA11E0">
              <w:rPr>
                <w:rFonts w:cs="Times New Roman"/>
              </w:rPr>
              <w:t>st19.056</w:t>
            </w:r>
          </w:p>
        </w:tc>
        <w:tc>
          <w:tcPr>
            <w:tcW w:w="8686" w:type="dxa"/>
            <w:vAlign w:val="center"/>
            <w:hideMark/>
          </w:tcPr>
          <w:p w14:paraId="1A6DA389" w14:textId="77777777" w:rsidR="00E362C7" w:rsidRPr="00EA11E0" w:rsidRDefault="00E362C7" w:rsidP="00E362C7">
            <w:pPr>
              <w:spacing w:line="240" w:lineRule="auto"/>
              <w:ind w:firstLine="0"/>
              <w:jc w:val="left"/>
              <w:rPr>
                <w:rFonts w:cs="Times New Roman"/>
                <w:lang w:val="ru-RU"/>
              </w:rPr>
            </w:pPr>
            <w:r w:rsidRPr="00EA11E0">
              <w:rPr>
                <w:rFonts w:cs="Times New Roman"/>
                <w:lang w:val="ru-RU"/>
              </w:rPr>
              <w:t xml:space="preserve">Лекарственная терапия при злокачественных новообразованиях </w:t>
            </w:r>
          </w:p>
          <w:p w14:paraId="4B943B9F" w14:textId="3D64EEE1" w:rsidR="00E362C7" w:rsidRPr="00EA11E0" w:rsidRDefault="00E362C7" w:rsidP="00E362C7">
            <w:pPr>
              <w:spacing w:line="240" w:lineRule="auto"/>
              <w:ind w:firstLine="0"/>
              <w:jc w:val="left"/>
              <w:rPr>
                <w:rFonts w:cs="Times New Roman"/>
                <w:lang w:val="ru-RU"/>
              </w:rPr>
            </w:pPr>
            <w:r w:rsidRPr="00EA11E0">
              <w:rPr>
                <w:rFonts w:cs="Times New Roman"/>
                <w:lang w:val="ru-RU"/>
              </w:rPr>
              <w:t>(кроме лимфоидной и кроветворной тканей), взрослые (уровень 11)*</w:t>
            </w:r>
          </w:p>
        </w:tc>
      </w:tr>
      <w:tr w:rsidR="00E362C7" w:rsidRPr="00E362C7" w14:paraId="21AA141F" w14:textId="77777777" w:rsidTr="00B27E65">
        <w:trPr>
          <w:trHeight w:val="600"/>
        </w:trPr>
        <w:tc>
          <w:tcPr>
            <w:tcW w:w="1095" w:type="dxa"/>
            <w:vAlign w:val="center"/>
            <w:hideMark/>
          </w:tcPr>
          <w:p w14:paraId="34BA15C2" w14:textId="77777777" w:rsidR="00E362C7" w:rsidRPr="00EA11E0" w:rsidRDefault="00E362C7" w:rsidP="00E362C7">
            <w:pPr>
              <w:spacing w:line="240" w:lineRule="auto"/>
              <w:ind w:firstLine="0"/>
              <w:jc w:val="left"/>
              <w:rPr>
                <w:rFonts w:cs="Times New Roman"/>
              </w:rPr>
            </w:pPr>
            <w:r w:rsidRPr="00EA11E0">
              <w:rPr>
                <w:rFonts w:cs="Times New Roman"/>
              </w:rPr>
              <w:t>st19.057</w:t>
            </w:r>
          </w:p>
        </w:tc>
        <w:tc>
          <w:tcPr>
            <w:tcW w:w="8686" w:type="dxa"/>
            <w:vAlign w:val="center"/>
            <w:hideMark/>
          </w:tcPr>
          <w:p w14:paraId="1CBDC440" w14:textId="77777777" w:rsidR="00E362C7" w:rsidRPr="00EA11E0" w:rsidRDefault="00E362C7" w:rsidP="00E362C7">
            <w:pPr>
              <w:spacing w:line="240" w:lineRule="auto"/>
              <w:ind w:firstLine="0"/>
              <w:jc w:val="left"/>
              <w:rPr>
                <w:rFonts w:cs="Times New Roman"/>
                <w:lang w:val="ru-RU"/>
              </w:rPr>
            </w:pPr>
            <w:r w:rsidRPr="00EA11E0">
              <w:rPr>
                <w:rFonts w:cs="Times New Roman"/>
                <w:lang w:val="ru-RU"/>
              </w:rPr>
              <w:t xml:space="preserve">Лекарственная терапия при злокачественных новообразованиях </w:t>
            </w:r>
          </w:p>
          <w:p w14:paraId="61E17749" w14:textId="4B45EB5E" w:rsidR="00E362C7" w:rsidRPr="00EA11E0" w:rsidRDefault="00E362C7" w:rsidP="00E362C7">
            <w:pPr>
              <w:spacing w:line="240" w:lineRule="auto"/>
              <w:ind w:firstLine="0"/>
              <w:jc w:val="left"/>
              <w:rPr>
                <w:rFonts w:cs="Times New Roman"/>
                <w:lang w:val="ru-RU"/>
              </w:rPr>
            </w:pPr>
            <w:r w:rsidRPr="00EA11E0">
              <w:rPr>
                <w:rFonts w:cs="Times New Roman"/>
                <w:lang w:val="ru-RU"/>
              </w:rPr>
              <w:t>(кроме лимфоидной и кроветворной тканей), взрослые (уровень 12)*</w:t>
            </w:r>
          </w:p>
        </w:tc>
      </w:tr>
      <w:tr w:rsidR="00E362C7" w:rsidRPr="00E362C7" w14:paraId="173CEE58" w14:textId="77777777" w:rsidTr="00B27E65">
        <w:trPr>
          <w:trHeight w:val="600"/>
        </w:trPr>
        <w:tc>
          <w:tcPr>
            <w:tcW w:w="1095" w:type="dxa"/>
            <w:vAlign w:val="center"/>
            <w:hideMark/>
          </w:tcPr>
          <w:p w14:paraId="14D2B29F" w14:textId="77777777" w:rsidR="00E362C7" w:rsidRPr="00EA11E0" w:rsidRDefault="00E362C7" w:rsidP="00E362C7">
            <w:pPr>
              <w:spacing w:line="240" w:lineRule="auto"/>
              <w:ind w:firstLine="0"/>
              <w:jc w:val="left"/>
              <w:rPr>
                <w:rFonts w:cs="Times New Roman"/>
              </w:rPr>
            </w:pPr>
            <w:r w:rsidRPr="00EA11E0">
              <w:rPr>
                <w:rFonts w:cs="Times New Roman"/>
              </w:rPr>
              <w:t>st19.058</w:t>
            </w:r>
          </w:p>
        </w:tc>
        <w:tc>
          <w:tcPr>
            <w:tcW w:w="8686" w:type="dxa"/>
            <w:vAlign w:val="center"/>
            <w:hideMark/>
          </w:tcPr>
          <w:p w14:paraId="23D0826B" w14:textId="77777777" w:rsidR="00E362C7" w:rsidRPr="00EA11E0" w:rsidRDefault="00E362C7" w:rsidP="00E362C7">
            <w:pPr>
              <w:spacing w:line="240" w:lineRule="auto"/>
              <w:ind w:firstLine="0"/>
              <w:jc w:val="left"/>
              <w:rPr>
                <w:rFonts w:cs="Times New Roman"/>
                <w:lang w:val="ru-RU"/>
              </w:rPr>
            </w:pPr>
            <w:r w:rsidRPr="00EA11E0">
              <w:rPr>
                <w:rFonts w:cs="Times New Roman"/>
                <w:lang w:val="ru-RU"/>
              </w:rPr>
              <w:t xml:space="preserve">Лекарственная терапия при злокачественных новообразованиях </w:t>
            </w:r>
          </w:p>
          <w:p w14:paraId="721B2A91" w14:textId="17717FEE" w:rsidR="00E362C7" w:rsidRPr="00EA11E0" w:rsidRDefault="00E362C7" w:rsidP="00E362C7">
            <w:pPr>
              <w:spacing w:line="240" w:lineRule="auto"/>
              <w:ind w:firstLine="0"/>
              <w:jc w:val="left"/>
              <w:rPr>
                <w:rFonts w:cs="Times New Roman"/>
                <w:lang w:val="ru-RU"/>
              </w:rPr>
            </w:pPr>
            <w:r w:rsidRPr="00EA11E0">
              <w:rPr>
                <w:rFonts w:cs="Times New Roman"/>
                <w:lang w:val="ru-RU"/>
              </w:rPr>
              <w:t>(кроме лимфоидной и кроветворной тканей), взрослые (уровень 13)*</w:t>
            </w:r>
          </w:p>
        </w:tc>
      </w:tr>
      <w:tr w:rsidR="006151C0" w:rsidRPr="00F5069E" w14:paraId="2A011082" w14:textId="77777777" w:rsidTr="00B27E65">
        <w:trPr>
          <w:cantSplit/>
          <w:trHeight w:val="284"/>
        </w:trPr>
        <w:tc>
          <w:tcPr>
            <w:tcW w:w="1095" w:type="dxa"/>
            <w:shd w:val="clear" w:color="auto" w:fill="auto"/>
            <w:vAlign w:val="center"/>
          </w:tcPr>
          <w:p w14:paraId="42AD2B9E" w14:textId="77777777" w:rsidR="006151C0" w:rsidRPr="00EA11E0" w:rsidRDefault="006151C0" w:rsidP="002B6F27">
            <w:pPr>
              <w:spacing w:line="240" w:lineRule="auto"/>
              <w:ind w:firstLine="0"/>
              <w:jc w:val="center"/>
              <w:rPr>
                <w:rFonts w:eastAsia="Calibri" w:cs="Times New Roman"/>
                <w:szCs w:val="24"/>
              </w:rPr>
            </w:pPr>
            <w:r w:rsidRPr="00EA11E0">
              <w:rPr>
                <w:rFonts w:eastAsia="Calibri" w:cs="Times New Roman"/>
                <w:szCs w:val="24"/>
              </w:rPr>
              <w:t>st19.038</w:t>
            </w:r>
          </w:p>
        </w:tc>
        <w:tc>
          <w:tcPr>
            <w:tcW w:w="8686" w:type="dxa"/>
            <w:shd w:val="clear" w:color="auto" w:fill="auto"/>
            <w:vAlign w:val="center"/>
          </w:tcPr>
          <w:p w14:paraId="086F1EE6" w14:textId="7DB82AF5" w:rsidR="006151C0" w:rsidRPr="00EA11E0" w:rsidRDefault="006151C0" w:rsidP="00EA11E0">
            <w:pPr>
              <w:spacing w:line="216" w:lineRule="auto"/>
              <w:ind w:firstLine="0"/>
              <w:jc w:val="left"/>
              <w:rPr>
                <w:rFonts w:eastAsia="Calibri" w:cs="Times New Roman"/>
                <w:szCs w:val="24"/>
                <w:lang w:val="ru-RU"/>
              </w:rPr>
            </w:pPr>
            <w:r w:rsidRPr="00EA11E0">
              <w:rPr>
                <w:rFonts w:eastAsia="Calibri" w:cs="Times New Roman"/>
                <w:szCs w:val="24"/>
                <w:lang w:val="ru-RU"/>
              </w:rPr>
              <w:t xml:space="preserve">Установка, замена порт системы (катетера) для лекарственной терапии </w:t>
            </w:r>
            <w:r w:rsidR="00EA11E0" w:rsidRPr="00EA11E0">
              <w:rPr>
                <w:rFonts w:eastAsia="Calibri" w:cs="Times New Roman"/>
                <w:szCs w:val="24"/>
                <w:lang w:val="ru-RU"/>
              </w:rPr>
              <w:t>злокачественных новообразований</w:t>
            </w:r>
          </w:p>
        </w:tc>
      </w:tr>
      <w:tr w:rsidR="006151C0" w:rsidRPr="00F5069E" w14:paraId="50029F56" w14:textId="77777777" w:rsidTr="00B27E65">
        <w:trPr>
          <w:cantSplit/>
          <w:trHeight w:val="284"/>
        </w:trPr>
        <w:tc>
          <w:tcPr>
            <w:tcW w:w="1095" w:type="dxa"/>
            <w:shd w:val="clear" w:color="auto" w:fill="auto"/>
            <w:vAlign w:val="center"/>
          </w:tcPr>
          <w:p w14:paraId="05E3127D"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st20.005</w:t>
            </w:r>
          </w:p>
        </w:tc>
        <w:tc>
          <w:tcPr>
            <w:tcW w:w="8686" w:type="dxa"/>
            <w:shd w:val="clear" w:color="auto" w:fill="auto"/>
            <w:vAlign w:val="center"/>
          </w:tcPr>
          <w:p w14:paraId="7348EEEB"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Операции на органе слуха, придаточных пазухах носа и верхних дыхательных путях (уровень 1)</w:t>
            </w:r>
          </w:p>
        </w:tc>
      </w:tr>
      <w:tr w:rsidR="006151C0" w:rsidRPr="00F5069E" w14:paraId="6DA15AD5" w14:textId="77777777" w:rsidTr="00B27E65">
        <w:trPr>
          <w:cantSplit/>
          <w:trHeight w:val="284"/>
        </w:trPr>
        <w:tc>
          <w:tcPr>
            <w:tcW w:w="1095" w:type="dxa"/>
            <w:shd w:val="clear" w:color="auto" w:fill="auto"/>
            <w:vAlign w:val="center"/>
          </w:tcPr>
          <w:p w14:paraId="0FA78AB9"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st20.006</w:t>
            </w:r>
          </w:p>
        </w:tc>
        <w:tc>
          <w:tcPr>
            <w:tcW w:w="8686" w:type="dxa"/>
            <w:shd w:val="clear" w:color="auto" w:fill="auto"/>
            <w:vAlign w:val="center"/>
          </w:tcPr>
          <w:p w14:paraId="2981A4F0"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Операции на органе слуха, придаточных пазухах носа и верхних дыхательных путях (уровень 2)</w:t>
            </w:r>
          </w:p>
        </w:tc>
      </w:tr>
      <w:tr w:rsidR="006151C0" w:rsidRPr="00F5069E" w14:paraId="6981D0E6" w14:textId="77777777" w:rsidTr="00B27E65">
        <w:trPr>
          <w:cantSplit/>
          <w:trHeight w:val="284"/>
        </w:trPr>
        <w:tc>
          <w:tcPr>
            <w:tcW w:w="1095" w:type="dxa"/>
            <w:shd w:val="clear" w:color="auto" w:fill="auto"/>
            <w:vAlign w:val="center"/>
          </w:tcPr>
          <w:p w14:paraId="6226A0CD"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st20.010</w:t>
            </w:r>
          </w:p>
        </w:tc>
        <w:tc>
          <w:tcPr>
            <w:tcW w:w="8686" w:type="dxa"/>
            <w:shd w:val="clear" w:color="auto" w:fill="auto"/>
            <w:vAlign w:val="center"/>
          </w:tcPr>
          <w:p w14:paraId="7EF3C963" w14:textId="77777777" w:rsidR="006151C0" w:rsidRPr="00F5069E" w:rsidRDefault="006151C0" w:rsidP="002B6F27">
            <w:pPr>
              <w:spacing w:line="216" w:lineRule="auto"/>
              <w:ind w:firstLine="0"/>
              <w:jc w:val="left"/>
              <w:rPr>
                <w:rFonts w:eastAsia="Times New Roman" w:cs="Times New Roman"/>
                <w:szCs w:val="24"/>
                <w:lang w:eastAsia="ru-RU"/>
              </w:rPr>
            </w:pPr>
            <w:r w:rsidRPr="00F5069E">
              <w:rPr>
                <w:rFonts w:eastAsia="Times New Roman" w:cs="Times New Roman"/>
                <w:szCs w:val="24"/>
                <w:lang w:eastAsia="ru-RU"/>
              </w:rPr>
              <w:t>Замена речевого процессора</w:t>
            </w:r>
          </w:p>
        </w:tc>
      </w:tr>
      <w:tr w:rsidR="006151C0" w:rsidRPr="00F5069E" w14:paraId="1A170372" w14:textId="77777777" w:rsidTr="00B27E65">
        <w:trPr>
          <w:cantSplit/>
          <w:trHeight w:val="284"/>
        </w:trPr>
        <w:tc>
          <w:tcPr>
            <w:tcW w:w="1095" w:type="dxa"/>
            <w:shd w:val="clear" w:color="auto" w:fill="auto"/>
            <w:vAlign w:val="center"/>
          </w:tcPr>
          <w:p w14:paraId="34380429"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st21.001</w:t>
            </w:r>
          </w:p>
        </w:tc>
        <w:tc>
          <w:tcPr>
            <w:tcW w:w="8686" w:type="dxa"/>
            <w:shd w:val="clear" w:color="auto" w:fill="auto"/>
            <w:vAlign w:val="center"/>
          </w:tcPr>
          <w:p w14:paraId="6404755B"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Операции на органе зрения (уровень 1)</w:t>
            </w:r>
          </w:p>
        </w:tc>
      </w:tr>
      <w:tr w:rsidR="006151C0" w:rsidRPr="00F5069E" w14:paraId="4F9D102C" w14:textId="77777777" w:rsidTr="00B27E65">
        <w:trPr>
          <w:cantSplit/>
          <w:trHeight w:val="284"/>
        </w:trPr>
        <w:tc>
          <w:tcPr>
            <w:tcW w:w="1095" w:type="dxa"/>
            <w:shd w:val="clear" w:color="auto" w:fill="auto"/>
            <w:vAlign w:val="center"/>
          </w:tcPr>
          <w:p w14:paraId="7FEBE8A7"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st21.002</w:t>
            </w:r>
          </w:p>
        </w:tc>
        <w:tc>
          <w:tcPr>
            <w:tcW w:w="8686" w:type="dxa"/>
            <w:shd w:val="clear" w:color="auto" w:fill="auto"/>
            <w:vAlign w:val="center"/>
          </w:tcPr>
          <w:p w14:paraId="1849505F"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Операции на органе зрения (уровень 2)</w:t>
            </w:r>
          </w:p>
        </w:tc>
      </w:tr>
      <w:tr w:rsidR="006151C0" w:rsidRPr="00F5069E" w14:paraId="2E268F57" w14:textId="77777777" w:rsidTr="00B27E65">
        <w:trPr>
          <w:cantSplit/>
          <w:trHeight w:val="284"/>
        </w:trPr>
        <w:tc>
          <w:tcPr>
            <w:tcW w:w="1095" w:type="dxa"/>
            <w:shd w:val="clear" w:color="auto" w:fill="auto"/>
            <w:vAlign w:val="center"/>
          </w:tcPr>
          <w:p w14:paraId="578242A6"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st21.003</w:t>
            </w:r>
          </w:p>
        </w:tc>
        <w:tc>
          <w:tcPr>
            <w:tcW w:w="8686" w:type="dxa"/>
            <w:shd w:val="clear" w:color="auto" w:fill="auto"/>
            <w:vAlign w:val="center"/>
          </w:tcPr>
          <w:p w14:paraId="3B43ABE7"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Операции на органе зрения (уровень 3)</w:t>
            </w:r>
          </w:p>
        </w:tc>
      </w:tr>
      <w:tr w:rsidR="006151C0" w:rsidRPr="00F5069E" w14:paraId="7618B950" w14:textId="77777777" w:rsidTr="00B27E65">
        <w:trPr>
          <w:cantSplit/>
          <w:trHeight w:val="284"/>
        </w:trPr>
        <w:tc>
          <w:tcPr>
            <w:tcW w:w="1095" w:type="dxa"/>
            <w:shd w:val="clear" w:color="auto" w:fill="auto"/>
            <w:vAlign w:val="center"/>
          </w:tcPr>
          <w:p w14:paraId="1855CEF4"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st21.004</w:t>
            </w:r>
          </w:p>
        </w:tc>
        <w:tc>
          <w:tcPr>
            <w:tcW w:w="8686" w:type="dxa"/>
            <w:shd w:val="clear" w:color="auto" w:fill="auto"/>
            <w:vAlign w:val="center"/>
          </w:tcPr>
          <w:p w14:paraId="2EF13205"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Операции на органе зрения (уровень 4)</w:t>
            </w:r>
          </w:p>
        </w:tc>
      </w:tr>
      <w:tr w:rsidR="006151C0" w:rsidRPr="00F5069E" w14:paraId="59D911E6" w14:textId="77777777" w:rsidTr="00B27E65">
        <w:trPr>
          <w:cantSplit/>
          <w:trHeight w:val="284"/>
        </w:trPr>
        <w:tc>
          <w:tcPr>
            <w:tcW w:w="1095" w:type="dxa"/>
            <w:shd w:val="clear" w:color="auto" w:fill="auto"/>
            <w:vAlign w:val="center"/>
          </w:tcPr>
          <w:p w14:paraId="2D8A278D"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st21.005</w:t>
            </w:r>
          </w:p>
        </w:tc>
        <w:tc>
          <w:tcPr>
            <w:tcW w:w="8686" w:type="dxa"/>
            <w:shd w:val="clear" w:color="auto" w:fill="auto"/>
            <w:vAlign w:val="center"/>
          </w:tcPr>
          <w:p w14:paraId="281C1EDF"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Операции на органе зрения (уровень 5)</w:t>
            </w:r>
          </w:p>
        </w:tc>
      </w:tr>
      <w:tr w:rsidR="006151C0" w:rsidRPr="00F5069E" w14:paraId="004F0E57" w14:textId="77777777" w:rsidTr="00B27E65">
        <w:trPr>
          <w:cantSplit/>
          <w:trHeight w:val="284"/>
        </w:trPr>
        <w:tc>
          <w:tcPr>
            <w:tcW w:w="1095" w:type="dxa"/>
            <w:shd w:val="clear" w:color="auto" w:fill="auto"/>
            <w:vAlign w:val="center"/>
          </w:tcPr>
          <w:p w14:paraId="779089EE"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lastRenderedPageBreak/>
              <w:t>st21.006</w:t>
            </w:r>
          </w:p>
        </w:tc>
        <w:tc>
          <w:tcPr>
            <w:tcW w:w="8686" w:type="dxa"/>
            <w:shd w:val="clear" w:color="auto" w:fill="auto"/>
            <w:vAlign w:val="center"/>
          </w:tcPr>
          <w:p w14:paraId="7F086672" w14:textId="77777777" w:rsidR="006151C0" w:rsidRPr="00F5069E" w:rsidRDefault="006151C0" w:rsidP="002B6F27">
            <w:pPr>
              <w:spacing w:line="216" w:lineRule="auto"/>
              <w:ind w:firstLine="0"/>
              <w:jc w:val="left"/>
              <w:rPr>
                <w:rFonts w:eastAsia="Calibri" w:cs="Times New Roman"/>
                <w:szCs w:val="24"/>
                <w:lang w:val="ru-RU"/>
              </w:rPr>
            </w:pPr>
            <w:r w:rsidRPr="00F5069E">
              <w:rPr>
                <w:rFonts w:eastAsia="Calibri" w:cs="Times New Roman"/>
                <w:szCs w:val="24"/>
                <w:lang w:val="ru-RU"/>
              </w:rPr>
              <w:t>Операции на органе зрения (уровень 6)</w:t>
            </w:r>
          </w:p>
        </w:tc>
      </w:tr>
      <w:tr w:rsidR="006151C0" w:rsidRPr="00F5069E" w14:paraId="3463DC61" w14:textId="77777777" w:rsidTr="00B27E65">
        <w:trPr>
          <w:cantSplit/>
          <w:trHeight w:val="284"/>
        </w:trPr>
        <w:tc>
          <w:tcPr>
            <w:tcW w:w="1095" w:type="dxa"/>
            <w:shd w:val="clear" w:color="auto" w:fill="auto"/>
            <w:vAlign w:val="center"/>
          </w:tcPr>
          <w:p w14:paraId="73E5DADF" w14:textId="77777777" w:rsidR="006151C0" w:rsidRPr="00EA11E0" w:rsidRDefault="006151C0" w:rsidP="002B6F27">
            <w:pPr>
              <w:spacing w:line="240" w:lineRule="auto"/>
              <w:ind w:firstLine="0"/>
              <w:jc w:val="center"/>
              <w:rPr>
                <w:rFonts w:eastAsia="Calibri" w:cs="Times New Roman"/>
                <w:szCs w:val="24"/>
              </w:rPr>
            </w:pPr>
            <w:r w:rsidRPr="00EA11E0">
              <w:rPr>
                <w:rFonts w:eastAsia="Calibri" w:cs="Times New Roman"/>
                <w:szCs w:val="24"/>
              </w:rPr>
              <w:t>st25.004</w:t>
            </w:r>
          </w:p>
        </w:tc>
        <w:tc>
          <w:tcPr>
            <w:tcW w:w="8686" w:type="dxa"/>
            <w:shd w:val="clear" w:color="auto" w:fill="auto"/>
            <w:vAlign w:val="center"/>
          </w:tcPr>
          <w:p w14:paraId="540A90DA" w14:textId="77777777" w:rsidR="006151C0" w:rsidRPr="00EA11E0" w:rsidRDefault="006151C0" w:rsidP="002B6F27">
            <w:pPr>
              <w:spacing w:line="216" w:lineRule="auto"/>
              <w:ind w:firstLine="0"/>
              <w:jc w:val="left"/>
              <w:rPr>
                <w:rFonts w:eastAsia="Calibri" w:cs="Times New Roman"/>
                <w:szCs w:val="24"/>
                <w:lang w:val="ru-RU"/>
              </w:rPr>
            </w:pPr>
            <w:r w:rsidRPr="00EA11E0">
              <w:rPr>
                <w:rFonts w:eastAsia="Calibri" w:cs="Times New Roman"/>
                <w:szCs w:val="24"/>
                <w:lang w:val="ru-RU"/>
              </w:rPr>
              <w:t>Диагностическое обследование сердечно-сосудистой системы</w:t>
            </w:r>
          </w:p>
        </w:tc>
      </w:tr>
      <w:tr w:rsidR="006151C0" w:rsidRPr="00F5069E" w14:paraId="203120B9" w14:textId="77777777" w:rsidTr="00B27E65">
        <w:trPr>
          <w:cantSplit/>
          <w:trHeight w:val="284"/>
        </w:trPr>
        <w:tc>
          <w:tcPr>
            <w:tcW w:w="1095" w:type="dxa"/>
            <w:shd w:val="clear" w:color="auto" w:fill="auto"/>
            <w:vAlign w:val="center"/>
          </w:tcPr>
          <w:p w14:paraId="760A3F44" w14:textId="77777777" w:rsidR="006151C0" w:rsidRPr="00EA11E0" w:rsidRDefault="006151C0" w:rsidP="002B6F27">
            <w:pPr>
              <w:spacing w:line="240" w:lineRule="auto"/>
              <w:ind w:firstLine="0"/>
              <w:jc w:val="center"/>
              <w:rPr>
                <w:rFonts w:eastAsia="Calibri" w:cs="Times New Roman"/>
                <w:szCs w:val="24"/>
              </w:rPr>
            </w:pPr>
            <w:r w:rsidRPr="00EA11E0">
              <w:rPr>
                <w:rFonts w:eastAsia="Calibri" w:cs="Times New Roman"/>
                <w:szCs w:val="24"/>
              </w:rPr>
              <w:t>st27.012</w:t>
            </w:r>
          </w:p>
        </w:tc>
        <w:tc>
          <w:tcPr>
            <w:tcW w:w="8686" w:type="dxa"/>
            <w:shd w:val="clear" w:color="auto" w:fill="auto"/>
            <w:vAlign w:val="center"/>
          </w:tcPr>
          <w:p w14:paraId="0229FF3B" w14:textId="77777777" w:rsidR="006151C0" w:rsidRPr="00EA11E0" w:rsidRDefault="006151C0" w:rsidP="002B6F27">
            <w:pPr>
              <w:spacing w:line="216" w:lineRule="auto"/>
              <w:ind w:firstLine="0"/>
              <w:jc w:val="left"/>
              <w:rPr>
                <w:rFonts w:eastAsia="Calibri" w:cs="Times New Roman"/>
                <w:szCs w:val="24"/>
                <w:lang w:val="ru-RU"/>
              </w:rPr>
            </w:pPr>
            <w:r w:rsidRPr="00EA11E0">
              <w:rPr>
                <w:rFonts w:eastAsia="Calibri" w:cs="Times New Roman"/>
                <w:szCs w:val="24"/>
                <w:lang w:val="ru-RU"/>
              </w:rPr>
              <w:t xml:space="preserve">Отравления и другие воздействия внешних причин </w:t>
            </w:r>
          </w:p>
        </w:tc>
      </w:tr>
      <w:tr w:rsidR="006151C0" w:rsidRPr="004C05B9" w14:paraId="14DDED33" w14:textId="77777777" w:rsidTr="00B27E65">
        <w:trPr>
          <w:cantSplit/>
          <w:trHeight w:val="284"/>
        </w:trPr>
        <w:tc>
          <w:tcPr>
            <w:tcW w:w="1095" w:type="dxa"/>
            <w:shd w:val="clear" w:color="auto" w:fill="auto"/>
            <w:vAlign w:val="center"/>
          </w:tcPr>
          <w:p w14:paraId="1F374114" w14:textId="10F78A70" w:rsidR="006151C0" w:rsidRPr="00EA11E0" w:rsidRDefault="006151C0" w:rsidP="002B6F27">
            <w:pPr>
              <w:spacing w:line="240" w:lineRule="auto"/>
              <w:ind w:firstLine="0"/>
              <w:jc w:val="center"/>
              <w:rPr>
                <w:rFonts w:eastAsia="Calibri" w:cs="Times New Roman"/>
                <w:szCs w:val="24"/>
              </w:rPr>
            </w:pPr>
            <w:r w:rsidRPr="00EA11E0">
              <w:rPr>
                <w:rFonts w:cs="Times New Roman"/>
              </w:rPr>
              <w:t>st30.006</w:t>
            </w:r>
          </w:p>
        </w:tc>
        <w:tc>
          <w:tcPr>
            <w:tcW w:w="8686" w:type="dxa"/>
            <w:shd w:val="clear" w:color="auto" w:fill="auto"/>
          </w:tcPr>
          <w:p w14:paraId="25C86BD7" w14:textId="0386AA3B" w:rsidR="006151C0" w:rsidRPr="00EA11E0" w:rsidRDefault="006151C0" w:rsidP="002B6F27">
            <w:pPr>
              <w:spacing w:line="216" w:lineRule="auto"/>
              <w:ind w:firstLine="0"/>
              <w:jc w:val="left"/>
              <w:rPr>
                <w:rFonts w:eastAsia="Calibri" w:cs="Times New Roman"/>
                <w:szCs w:val="24"/>
                <w:lang w:val="ru-RU"/>
              </w:rPr>
            </w:pPr>
            <w:r w:rsidRPr="00EA11E0">
              <w:rPr>
                <w:rFonts w:cs="Times New Roman"/>
                <w:lang w:val="ru-RU"/>
              </w:rPr>
              <w:t>Операции на мужских половых органах, взрослые (уровень 1)</w:t>
            </w:r>
          </w:p>
        </w:tc>
      </w:tr>
      <w:tr w:rsidR="006151C0" w:rsidRPr="004C05B9" w14:paraId="5DEA5E44" w14:textId="77777777" w:rsidTr="00B27E65">
        <w:trPr>
          <w:cantSplit/>
          <w:trHeight w:val="284"/>
        </w:trPr>
        <w:tc>
          <w:tcPr>
            <w:tcW w:w="1095" w:type="dxa"/>
            <w:shd w:val="clear" w:color="auto" w:fill="auto"/>
            <w:vAlign w:val="center"/>
          </w:tcPr>
          <w:p w14:paraId="7F71C80A" w14:textId="20C012FC" w:rsidR="006151C0" w:rsidRPr="00EA11E0" w:rsidRDefault="006151C0" w:rsidP="002B6F27">
            <w:pPr>
              <w:spacing w:line="240" w:lineRule="auto"/>
              <w:ind w:firstLine="0"/>
              <w:jc w:val="center"/>
              <w:rPr>
                <w:rFonts w:eastAsia="Calibri" w:cs="Times New Roman"/>
                <w:szCs w:val="24"/>
                <w:lang w:val="ru-RU"/>
              </w:rPr>
            </w:pPr>
            <w:r w:rsidRPr="00EA11E0">
              <w:rPr>
                <w:rFonts w:cs="Times New Roman"/>
              </w:rPr>
              <w:t>st30.010</w:t>
            </w:r>
          </w:p>
        </w:tc>
        <w:tc>
          <w:tcPr>
            <w:tcW w:w="8686" w:type="dxa"/>
            <w:shd w:val="clear" w:color="auto" w:fill="auto"/>
          </w:tcPr>
          <w:p w14:paraId="4B141EB2" w14:textId="03A501C7" w:rsidR="006151C0" w:rsidRPr="00EA11E0" w:rsidRDefault="006151C0" w:rsidP="002B6F27">
            <w:pPr>
              <w:spacing w:line="216" w:lineRule="auto"/>
              <w:ind w:firstLine="0"/>
              <w:jc w:val="left"/>
              <w:rPr>
                <w:rFonts w:eastAsia="Calibri" w:cs="Times New Roman"/>
                <w:szCs w:val="24"/>
                <w:lang w:val="ru-RU"/>
              </w:rPr>
            </w:pPr>
            <w:r w:rsidRPr="00EA11E0">
              <w:rPr>
                <w:rFonts w:cs="Times New Roman"/>
                <w:lang w:val="ru-RU"/>
              </w:rPr>
              <w:t>Операции на почке и мочевыделительной системе, взрослые (уровень 1)</w:t>
            </w:r>
          </w:p>
        </w:tc>
      </w:tr>
      <w:tr w:rsidR="006151C0" w:rsidRPr="004C05B9" w14:paraId="58D6B20D" w14:textId="77777777" w:rsidTr="00B27E65">
        <w:trPr>
          <w:cantSplit/>
          <w:trHeight w:val="284"/>
        </w:trPr>
        <w:tc>
          <w:tcPr>
            <w:tcW w:w="1095" w:type="dxa"/>
            <w:shd w:val="clear" w:color="auto" w:fill="auto"/>
            <w:vAlign w:val="center"/>
          </w:tcPr>
          <w:p w14:paraId="77BE5E23" w14:textId="6C41D38E" w:rsidR="006151C0" w:rsidRPr="00EA11E0" w:rsidRDefault="006151C0" w:rsidP="002B6F27">
            <w:pPr>
              <w:spacing w:line="240" w:lineRule="auto"/>
              <w:ind w:firstLine="0"/>
              <w:jc w:val="center"/>
              <w:rPr>
                <w:rFonts w:eastAsia="Calibri" w:cs="Times New Roman"/>
                <w:szCs w:val="24"/>
                <w:lang w:val="ru-RU"/>
              </w:rPr>
            </w:pPr>
            <w:r w:rsidRPr="00EA11E0">
              <w:rPr>
                <w:rFonts w:cs="Times New Roman"/>
              </w:rPr>
              <w:t>st30.011</w:t>
            </w:r>
          </w:p>
        </w:tc>
        <w:tc>
          <w:tcPr>
            <w:tcW w:w="8686" w:type="dxa"/>
            <w:shd w:val="clear" w:color="auto" w:fill="auto"/>
          </w:tcPr>
          <w:p w14:paraId="5D2E6B49" w14:textId="345DEB7E" w:rsidR="006151C0" w:rsidRPr="00EA11E0" w:rsidRDefault="006151C0" w:rsidP="002B6F27">
            <w:pPr>
              <w:spacing w:line="216" w:lineRule="auto"/>
              <w:ind w:firstLine="0"/>
              <w:jc w:val="left"/>
              <w:rPr>
                <w:rFonts w:eastAsia="Calibri" w:cs="Times New Roman"/>
                <w:szCs w:val="24"/>
                <w:lang w:val="ru-RU"/>
              </w:rPr>
            </w:pPr>
            <w:r w:rsidRPr="00EA11E0">
              <w:rPr>
                <w:rFonts w:cs="Times New Roman"/>
                <w:lang w:val="ru-RU"/>
              </w:rPr>
              <w:t>Операции на почке и мочевыделительной системе, взрослые (уровень 2)</w:t>
            </w:r>
          </w:p>
        </w:tc>
      </w:tr>
      <w:tr w:rsidR="006151C0" w:rsidRPr="004C05B9" w14:paraId="70CCE7B2" w14:textId="77777777" w:rsidTr="00B27E65">
        <w:trPr>
          <w:cantSplit/>
          <w:trHeight w:val="284"/>
        </w:trPr>
        <w:tc>
          <w:tcPr>
            <w:tcW w:w="1095" w:type="dxa"/>
            <w:shd w:val="clear" w:color="auto" w:fill="auto"/>
            <w:vAlign w:val="center"/>
          </w:tcPr>
          <w:p w14:paraId="3F9A1BEA" w14:textId="122012D3" w:rsidR="006151C0" w:rsidRPr="00EA11E0" w:rsidRDefault="006151C0" w:rsidP="002B6F27">
            <w:pPr>
              <w:spacing w:line="240" w:lineRule="auto"/>
              <w:ind w:firstLine="0"/>
              <w:jc w:val="center"/>
              <w:rPr>
                <w:rFonts w:eastAsia="Calibri" w:cs="Times New Roman"/>
                <w:szCs w:val="24"/>
                <w:lang w:val="ru-RU"/>
              </w:rPr>
            </w:pPr>
            <w:r w:rsidRPr="00EA11E0">
              <w:rPr>
                <w:rFonts w:cs="Times New Roman"/>
              </w:rPr>
              <w:t>st30.012</w:t>
            </w:r>
          </w:p>
        </w:tc>
        <w:tc>
          <w:tcPr>
            <w:tcW w:w="8686" w:type="dxa"/>
            <w:shd w:val="clear" w:color="auto" w:fill="auto"/>
          </w:tcPr>
          <w:p w14:paraId="162DA984" w14:textId="737ED827" w:rsidR="006151C0" w:rsidRPr="00EA11E0" w:rsidRDefault="006151C0" w:rsidP="002B6F27">
            <w:pPr>
              <w:spacing w:line="216" w:lineRule="auto"/>
              <w:ind w:firstLine="0"/>
              <w:jc w:val="left"/>
              <w:rPr>
                <w:rFonts w:eastAsia="Calibri" w:cs="Times New Roman"/>
                <w:szCs w:val="24"/>
                <w:lang w:val="ru-RU"/>
              </w:rPr>
            </w:pPr>
            <w:r w:rsidRPr="00EA11E0">
              <w:rPr>
                <w:rFonts w:cs="Times New Roman"/>
                <w:lang w:val="ru-RU"/>
              </w:rPr>
              <w:t>Операции на почке и мочевыделительной системе, взрослые (уровень 3)</w:t>
            </w:r>
          </w:p>
        </w:tc>
      </w:tr>
      <w:tr w:rsidR="006151C0" w:rsidRPr="00F5069E" w14:paraId="2FD676C9" w14:textId="77777777" w:rsidTr="00B27E65">
        <w:trPr>
          <w:cantSplit/>
          <w:trHeight w:val="284"/>
        </w:trPr>
        <w:tc>
          <w:tcPr>
            <w:tcW w:w="1095" w:type="dxa"/>
            <w:shd w:val="clear" w:color="auto" w:fill="auto"/>
            <w:vAlign w:val="center"/>
          </w:tcPr>
          <w:p w14:paraId="2EDF25BB" w14:textId="09B3C580" w:rsidR="006151C0" w:rsidRPr="00EA11E0" w:rsidRDefault="006151C0" w:rsidP="002B6F27">
            <w:pPr>
              <w:spacing w:line="240" w:lineRule="auto"/>
              <w:ind w:firstLine="0"/>
              <w:jc w:val="center"/>
              <w:rPr>
                <w:rFonts w:eastAsia="Calibri" w:cs="Times New Roman"/>
                <w:szCs w:val="24"/>
                <w:lang w:val="ru-RU"/>
              </w:rPr>
            </w:pPr>
            <w:r w:rsidRPr="00EA11E0">
              <w:rPr>
                <w:rFonts w:cs="Times New Roman"/>
              </w:rPr>
              <w:t>st30.014</w:t>
            </w:r>
          </w:p>
        </w:tc>
        <w:tc>
          <w:tcPr>
            <w:tcW w:w="8686" w:type="dxa"/>
            <w:shd w:val="clear" w:color="auto" w:fill="auto"/>
          </w:tcPr>
          <w:p w14:paraId="41B74B74" w14:textId="50AC6484" w:rsidR="006151C0" w:rsidRPr="00EA11E0" w:rsidRDefault="006151C0" w:rsidP="002B6F27">
            <w:pPr>
              <w:spacing w:line="216" w:lineRule="auto"/>
              <w:ind w:firstLine="0"/>
              <w:jc w:val="left"/>
              <w:rPr>
                <w:rFonts w:eastAsia="Calibri" w:cs="Times New Roman"/>
                <w:szCs w:val="24"/>
                <w:lang w:val="ru-RU"/>
              </w:rPr>
            </w:pPr>
            <w:r w:rsidRPr="00EA11E0">
              <w:rPr>
                <w:rFonts w:cs="Times New Roman"/>
                <w:lang w:val="ru-RU"/>
              </w:rPr>
              <w:t>Операции на почке и мочевыделительной системе, взрослые (уровень 5)</w:t>
            </w:r>
          </w:p>
        </w:tc>
      </w:tr>
      <w:tr w:rsidR="006151C0" w:rsidRPr="00F5069E" w14:paraId="65077DC2" w14:textId="77777777" w:rsidTr="00B27E65">
        <w:trPr>
          <w:cantSplit/>
          <w:trHeight w:val="284"/>
        </w:trPr>
        <w:tc>
          <w:tcPr>
            <w:tcW w:w="1095" w:type="dxa"/>
            <w:shd w:val="clear" w:color="auto" w:fill="auto"/>
            <w:vAlign w:val="center"/>
          </w:tcPr>
          <w:p w14:paraId="17C12C15" w14:textId="77777777" w:rsidR="006151C0" w:rsidRPr="00EA11E0" w:rsidRDefault="006151C0" w:rsidP="002B6F27">
            <w:pPr>
              <w:spacing w:line="240" w:lineRule="auto"/>
              <w:ind w:firstLine="0"/>
              <w:jc w:val="center"/>
              <w:rPr>
                <w:rFonts w:eastAsia="Calibri" w:cs="Times New Roman"/>
                <w:szCs w:val="24"/>
              </w:rPr>
            </w:pPr>
            <w:r w:rsidRPr="00EA11E0">
              <w:rPr>
                <w:rFonts w:eastAsia="Calibri" w:cs="Times New Roman"/>
                <w:szCs w:val="24"/>
              </w:rPr>
              <w:t>st31.017</w:t>
            </w:r>
          </w:p>
        </w:tc>
        <w:tc>
          <w:tcPr>
            <w:tcW w:w="8686" w:type="dxa"/>
            <w:shd w:val="clear" w:color="auto" w:fill="auto"/>
            <w:vAlign w:val="center"/>
          </w:tcPr>
          <w:p w14:paraId="68C4E80F" w14:textId="77777777" w:rsidR="006151C0" w:rsidRPr="00EA11E0" w:rsidRDefault="006151C0" w:rsidP="002B6F27">
            <w:pPr>
              <w:spacing w:line="216" w:lineRule="auto"/>
              <w:ind w:firstLine="0"/>
              <w:jc w:val="left"/>
              <w:rPr>
                <w:rFonts w:eastAsia="Calibri" w:cs="Times New Roman"/>
                <w:szCs w:val="24"/>
                <w:lang w:val="ru-RU"/>
              </w:rPr>
            </w:pPr>
            <w:r w:rsidRPr="00EA11E0">
              <w:rPr>
                <w:rFonts w:eastAsia="Calibri" w:cs="Times New Roman"/>
                <w:szCs w:val="24"/>
                <w:lang w:val="ru-RU"/>
              </w:rPr>
              <w:t xml:space="preserve">Доброкачественные новообразования, новообразования </w:t>
            </w:r>
            <w:r w:rsidRPr="00EA11E0">
              <w:rPr>
                <w:rFonts w:eastAsia="Calibri" w:cs="Times New Roman"/>
                <w:szCs w:val="24"/>
              </w:rPr>
              <w:t>in</w:t>
            </w:r>
            <w:r w:rsidRPr="00EA11E0">
              <w:rPr>
                <w:rFonts w:eastAsia="Calibri" w:cs="Times New Roman"/>
                <w:szCs w:val="24"/>
                <w:lang w:val="ru-RU"/>
              </w:rPr>
              <w:t xml:space="preserve"> </w:t>
            </w:r>
            <w:r w:rsidRPr="00EA11E0">
              <w:rPr>
                <w:rFonts w:eastAsia="Calibri" w:cs="Times New Roman"/>
                <w:szCs w:val="24"/>
              </w:rPr>
              <w:t>situ</w:t>
            </w:r>
            <w:r w:rsidRPr="00EA11E0">
              <w:rPr>
                <w:rFonts w:eastAsia="Calibri" w:cs="Times New Roman"/>
                <w:szCs w:val="24"/>
                <w:lang w:val="ru-RU"/>
              </w:rPr>
              <w:t xml:space="preserve"> кожи, жировой ткани и другие болезни кожи</w:t>
            </w:r>
          </w:p>
        </w:tc>
      </w:tr>
      <w:tr w:rsidR="00372F78" w:rsidRPr="00F5069E" w14:paraId="1B4FCC83" w14:textId="77777777" w:rsidTr="00B27E65">
        <w:trPr>
          <w:cantSplit/>
          <w:trHeight w:val="284"/>
        </w:trPr>
        <w:tc>
          <w:tcPr>
            <w:tcW w:w="1095" w:type="dxa"/>
            <w:shd w:val="clear" w:color="auto" w:fill="auto"/>
            <w:vAlign w:val="center"/>
          </w:tcPr>
          <w:p w14:paraId="5215D844" w14:textId="2A436013" w:rsidR="00372F78" w:rsidRPr="00EA11E0" w:rsidRDefault="00372F78" w:rsidP="002B6F27">
            <w:pPr>
              <w:spacing w:line="240" w:lineRule="auto"/>
              <w:ind w:firstLine="0"/>
              <w:jc w:val="center"/>
              <w:rPr>
                <w:rFonts w:eastAsia="Calibri" w:cs="Times New Roman"/>
                <w:szCs w:val="24"/>
              </w:rPr>
            </w:pPr>
            <w:r w:rsidRPr="00EA11E0">
              <w:rPr>
                <w:rFonts w:eastAsia="Calibri" w:cs="Times New Roman"/>
                <w:szCs w:val="24"/>
              </w:rPr>
              <w:t>st32.002</w:t>
            </w:r>
          </w:p>
        </w:tc>
        <w:tc>
          <w:tcPr>
            <w:tcW w:w="8686" w:type="dxa"/>
            <w:shd w:val="clear" w:color="auto" w:fill="auto"/>
            <w:vAlign w:val="center"/>
          </w:tcPr>
          <w:p w14:paraId="2B168DEF" w14:textId="19FF00F1" w:rsidR="00372F78" w:rsidRPr="00EA11E0" w:rsidRDefault="00372F78" w:rsidP="002B6F27">
            <w:pPr>
              <w:spacing w:line="216" w:lineRule="auto"/>
              <w:ind w:firstLine="0"/>
              <w:jc w:val="left"/>
              <w:rPr>
                <w:rFonts w:eastAsia="Calibri" w:cs="Times New Roman"/>
                <w:szCs w:val="24"/>
                <w:lang w:val="ru-RU"/>
              </w:rPr>
            </w:pPr>
            <w:r w:rsidRPr="00EA11E0">
              <w:rPr>
                <w:rFonts w:eastAsia="Calibri" w:cs="Times New Roman"/>
                <w:szCs w:val="24"/>
                <w:lang w:val="ru-RU"/>
              </w:rPr>
              <w:t>Операции на желчном пузыре и желчевыводящих путях (уровень 2)</w:t>
            </w:r>
          </w:p>
        </w:tc>
      </w:tr>
      <w:tr w:rsidR="004927AF" w:rsidRPr="00F5069E" w14:paraId="55E842AA" w14:textId="77777777" w:rsidTr="00B27E65">
        <w:trPr>
          <w:cantSplit/>
          <w:trHeight w:val="284"/>
        </w:trPr>
        <w:tc>
          <w:tcPr>
            <w:tcW w:w="1095" w:type="dxa"/>
            <w:shd w:val="clear" w:color="auto" w:fill="auto"/>
            <w:vAlign w:val="center"/>
          </w:tcPr>
          <w:p w14:paraId="6AEB6797" w14:textId="4ECDCBF6" w:rsidR="004927AF" w:rsidRPr="00EA11E0" w:rsidRDefault="009F69B6" w:rsidP="002B6F27">
            <w:pPr>
              <w:spacing w:line="240" w:lineRule="auto"/>
              <w:ind w:firstLine="0"/>
              <w:jc w:val="center"/>
              <w:rPr>
                <w:rFonts w:eastAsia="Calibri" w:cs="Times New Roman"/>
                <w:szCs w:val="24"/>
              </w:rPr>
            </w:pPr>
            <w:r w:rsidRPr="00EA11E0">
              <w:rPr>
                <w:rFonts w:eastAsia="Calibri" w:cs="Times New Roman"/>
                <w:szCs w:val="24"/>
              </w:rPr>
              <w:t>st32.012</w:t>
            </w:r>
          </w:p>
        </w:tc>
        <w:tc>
          <w:tcPr>
            <w:tcW w:w="8686" w:type="dxa"/>
            <w:shd w:val="clear" w:color="auto" w:fill="auto"/>
            <w:vAlign w:val="center"/>
          </w:tcPr>
          <w:p w14:paraId="63F1FF9E" w14:textId="5C8CC125" w:rsidR="004927AF" w:rsidRPr="00EA11E0" w:rsidRDefault="001B5287" w:rsidP="002B6F27">
            <w:pPr>
              <w:spacing w:line="216" w:lineRule="auto"/>
              <w:ind w:firstLine="0"/>
              <w:jc w:val="left"/>
              <w:rPr>
                <w:rFonts w:eastAsia="Calibri" w:cs="Times New Roman"/>
                <w:szCs w:val="24"/>
              </w:rPr>
            </w:pPr>
            <w:r w:rsidRPr="00EA11E0">
              <w:rPr>
                <w:rFonts w:eastAsia="Calibri" w:cs="Times New Roman"/>
                <w:szCs w:val="24"/>
              </w:rPr>
              <w:t>Аппендэктомия, взрослые (уровень 2)</w:t>
            </w:r>
          </w:p>
        </w:tc>
      </w:tr>
      <w:tr w:rsidR="004927AF" w:rsidRPr="00F5069E" w14:paraId="705F9C29" w14:textId="77777777" w:rsidTr="00B27E65">
        <w:trPr>
          <w:cantSplit/>
          <w:trHeight w:val="284"/>
        </w:trPr>
        <w:tc>
          <w:tcPr>
            <w:tcW w:w="1095" w:type="dxa"/>
            <w:shd w:val="clear" w:color="auto" w:fill="auto"/>
            <w:vAlign w:val="center"/>
          </w:tcPr>
          <w:p w14:paraId="62D6BD40" w14:textId="5E7A8EA3" w:rsidR="004927AF" w:rsidRPr="00EA11E0" w:rsidRDefault="004927AF" w:rsidP="002B6F27">
            <w:pPr>
              <w:spacing w:line="240" w:lineRule="auto"/>
              <w:ind w:firstLine="0"/>
              <w:jc w:val="center"/>
              <w:rPr>
                <w:rFonts w:eastAsia="Calibri" w:cs="Times New Roman"/>
                <w:szCs w:val="24"/>
              </w:rPr>
            </w:pPr>
            <w:r w:rsidRPr="00EA11E0">
              <w:rPr>
                <w:rFonts w:eastAsia="Calibri" w:cs="Times New Roman"/>
                <w:szCs w:val="24"/>
              </w:rPr>
              <w:t>st32.016</w:t>
            </w:r>
          </w:p>
        </w:tc>
        <w:tc>
          <w:tcPr>
            <w:tcW w:w="8686" w:type="dxa"/>
            <w:shd w:val="clear" w:color="auto" w:fill="auto"/>
            <w:vAlign w:val="center"/>
          </w:tcPr>
          <w:p w14:paraId="63272913" w14:textId="5493BFBA" w:rsidR="004927AF" w:rsidRPr="00EA11E0" w:rsidRDefault="001B5287" w:rsidP="002B6F27">
            <w:pPr>
              <w:spacing w:line="216" w:lineRule="auto"/>
              <w:ind w:firstLine="0"/>
              <w:jc w:val="left"/>
              <w:rPr>
                <w:rFonts w:eastAsia="Calibri" w:cs="Times New Roman"/>
                <w:szCs w:val="24"/>
                <w:lang w:val="ru-RU"/>
              </w:rPr>
            </w:pPr>
            <w:r w:rsidRPr="00EA11E0">
              <w:rPr>
                <w:rFonts w:eastAsia="Calibri" w:cs="Times New Roman"/>
                <w:szCs w:val="24"/>
                <w:lang w:val="ru-RU"/>
              </w:rPr>
              <w:t>Другие операции на органах брюшной полости (уровень 1)</w:t>
            </w:r>
          </w:p>
        </w:tc>
      </w:tr>
      <w:tr w:rsidR="006151C0" w:rsidRPr="00F5069E" w14:paraId="2098FF2D" w14:textId="77777777" w:rsidTr="00B27E65">
        <w:trPr>
          <w:cantSplit/>
          <w:trHeight w:val="284"/>
        </w:trPr>
        <w:tc>
          <w:tcPr>
            <w:tcW w:w="1095" w:type="dxa"/>
            <w:shd w:val="clear" w:color="auto" w:fill="auto"/>
            <w:vAlign w:val="center"/>
          </w:tcPr>
          <w:p w14:paraId="6B707469" w14:textId="77777777" w:rsidR="006151C0" w:rsidRPr="00EA11E0" w:rsidRDefault="006151C0" w:rsidP="002B6F27">
            <w:pPr>
              <w:spacing w:line="240" w:lineRule="auto"/>
              <w:ind w:firstLine="0"/>
              <w:jc w:val="center"/>
              <w:rPr>
                <w:rFonts w:eastAsia="Calibri" w:cs="Times New Roman"/>
                <w:szCs w:val="24"/>
              </w:rPr>
            </w:pPr>
            <w:r w:rsidRPr="00EA11E0">
              <w:rPr>
                <w:rFonts w:eastAsia="Calibri" w:cs="Times New Roman"/>
                <w:szCs w:val="24"/>
              </w:rPr>
              <w:t>st34.002</w:t>
            </w:r>
          </w:p>
        </w:tc>
        <w:tc>
          <w:tcPr>
            <w:tcW w:w="8686" w:type="dxa"/>
            <w:shd w:val="clear" w:color="auto" w:fill="auto"/>
            <w:vAlign w:val="center"/>
          </w:tcPr>
          <w:p w14:paraId="542EC06D" w14:textId="77777777" w:rsidR="006151C0" w:rsidRPr="00EA11E0" w:rsidRDefault="006151C0" w:rsidP="002B6F27">
            <w:pPr>
              <w:spacing w:line="216" w:lineRule="auto"/>
              <w:ind w:firstLine="0"/>
              <w:jc w:val="left"/>
              <w:rPr>
                <w:rFonts w:eastAsia="Calibri" w:cs="Times New Roman"/>
                <w:szCs w:val="24"/>
                <w:lang w:val="ru-RU"/>
              </w:rPr>
            </w:pPr>
            <w:r w:rsidRPr="00EA11E0">
              <w:rPr>
                <w:rFonts w:eastAsia="Calibri" w:cs="Times New Roman"/>
                <w:szCs w:val="24"/>
                <w:lang w:val="ru-RU"/>
              </w:rPr>
              <w:t>Операции на органах полости рта (уровень 1)</w:t>
            </w:r>
          </w:p>
        </w:tc>
      </w:tr>
      <w:tr w:rsidR="006151C0" w:rsidRPr="00F5069E" w14:paraId="4223335E" w14:textId="77777777" w:rsidTr="00B27E65">
        <w:trPr>
          <w:cantSplit/>
          <w:trHeight w:val="284"/>
        </w:trPr>
        <w:tc>
          <w:tcPr>
            <w:tcW w:w="1095" w:type="dxa"/>
            <w:shd w:val="clear" w:color="auto" w:fill="auto"/>
            <w:vAlign w:val="center"/>
          </w:tcPr>
          <w:p w14:paraId="28821234" w14:textId="77777777" w:rsidR="006151C0" w:rsidRPr="00EA11E0" w:rsidRDefault="006151C0" w:rsidP="002B6F27">
            <w:pPr>
              <w:spacing w:line="240" w:lineRule="auto"/>
              <w:ind w:firstLine="0"/>
              <w:jc w:val="center"/>
              <w:rPr>
                <w:rFonts w:eastAsia="Calibri" w:cs="Times New Roman"/>
                <w:szCs w:val="24"/>
              </w:rPr>
            </w:pPr>
            <w:r w:rsidRPr="00EA11E0">
              <w:rPr>
                <w:rFonts w:eastAsia="Calibri" w:cs="Times New Roman"/>
                <w:szCs w:val="24"/>
              </w:rPr>
              <w:t>st36.001</w:t>
            </w:r>
          </w:p>
        </w:tc>
        <w:tc>
          <w:tcPr>
            <w:tcW w:w="8686" w:type="dxa"/>
            <w:shd w:val="clear" w:color="auto" w:fill="auto"/>
            <w:vAlign w:val="center"/>
          </w:tcPr>
          <w:p w14:paraId="210118DA" w14:textId="77777777" w:rsidR="006151C0" w:rsidRPr="00EA11E0" w:rsidRDefault="006151C0" w:rsidP="002B6F27">
            <w:pPr>
              <w:spacing w:line="216" w:lineRule="auto"/>
              <w:ind w:firstLine="0"/>
              <w:jc w:val="left"/>
              <w:rPr>
                <w:rFonts w:eastAsia="Calibri" w:cs="Times New Roman"/>
                <w:szCs w:val="24"/>
                <w:lang w:val="ru-RU"/>
              </w:rPr>
            </w:pPr>
            <w:r w:rsidRPr="00EA11E0">
              <w:rPr>
                <w:rFonts w:eastAsia="Calibri" w:cs="Times New Roman"/>
                <w:szCs w:val="24"/>
                <w:lang w:val="ru-RU"/>
              </w:rPr>
              <w:t>Комплексное лечение с применением препаратов иммуноглобулина*</w:t>
            </w:r>
          </w:p>
        </w:tc>
      </w:tr>
      <w:tr w:rsidR="006151C0" w:rsidRPr="00F5069E" w14:paraId="39830A9F" w14:textId="77777777" w:rsidTr="00B27E65">
        <w:trPr>
          <w:cantSplit/>
          <w:trHeight w:val="284"/>
        </w:trPr>
        <w:tc>
          <w:tcPr>
            <w:tcW w:w="1095" w:type="dxa"/>
            <w:shd w:val="clear" w:color="auto" w:fill="auto"/>
            <w:vAlign w:val="center"/>
          </w:tcPr>
          <w:p w14:paraId="5B7684A0" w14:textId="77777777" w:rsidR="006151C0" w:rsidRPr="00EA11E0" w:rsidRDefault="006151C0" w:rsidP="002B6F27">
            <w:pPr>
              <w:spacing w:line="240" w:lineRule="auto"/>
              <w:ind w:firstLine="0"/>
              <w:jc w:val="center"/>
              <w:rPr>
                <w:rFonts w:eastAsia="Calibri" w:cs="Times New Roman"/>
                <w:szCs w:val="24"/>
              </w:rPr>
            </w:pPr>
            <w:r w:rsidRPr="00EA11E0">
              <w:rPr>
                <w:rFonts w:eastAsia="Calibri" w:cs="Times New Roman"/>
                <w:szCs w:val="24"/>
              </w:rPr>
              <w:t>st36.003</w:t>
            </w:r>
          </w:p>
        </w:tc>
        <w:tc>
          <w:tcPr>
            <w:tcW w:w="8686" w:type="dxa"/>
            <w:shd w:val="clear" w:color="auto" w:fill="auto"/>
            <w:vAlign w:val="center"/>
          </w:tcPr>
          <w:p w14:paraId="6CCAC20B" w14:textId="77777777" w:rsidR="006151C0" w:rsidRPr="00EA11E0" w:rsidRDefault="006151C0" w:rsidP="002B6F27">
            <w:pPr>
              <w:spacing w:line="240" w:lineRule="auto"/>
              <w:ind w:firstLine="0"/>
              <w:jc w:val="left"/>
              <w:rPr>
                <w:rFonts w:eastAsia="Calibri" w:cs="Times New Roman"/>
                <w:szCs w:val="24"/>
                <w:lang w:val="ru-RU"/>
              </w:rPr>
            </w:pPr>
            <w:r w:rsidRPr="00EA11E0">
              <w:rPr>
                <w:rFonts w:eastAsia="Calibri" w:cs="Times New Roman"/>
                <w:szCs w:val="24"/>
                <w:lang w:val="ru-RU"/>
              </w:rPr>
              <w:t>Лечение с применением генно-инженерных биологических препаратов и селективных иммунодепрессантов*</w:t>
            </w:r>
          </w:p>
        </w:tc>
      </w:tr>
      <w:tr w:rsidR="006151C0" w:rsidRPr="00F5069E" w14:paraId="0D59E43E" w14:textId="77777777" w:rsidTr="00B27E65">
        <w:trPr>
          <w:cantSplit/>
          <w:trHeight w:val="284"/>
        </w:trPr>
        <w:tc>
          <w:tcPr>
            <w:tcW w:w="1095" w:type="dxa"/>
            <w:shd w:val="clear" w:color="auto" w:fill="auto"/>
            <w:vAlign w:val="center"/>
          </w:tcPr>
          <w:p w14:paraId="733B3B84" w14:textId="77777777" w:rsidR="006151C0" w:rsidRPr="00EA11E0" w:rsidRDefault="006151C0" w:rsidP="002B6F27">
            <w:pPr>
              <w:spacing w:line="240" w:lineRule="auto"/>
              <w:ind w:firstLine="0"/>
              <w:jc w:val="center"/>
              <w:rPr>
                <w:rFonts w:eastAsia="Calibri" w:cs="Times New Roman"/>
                <w:szCs w:val="24"/>
              </w:rPr>
            </w:pPr>
            <w:r w:rsidRPr="00EA11E0">
              <w:rPr>
                <w:rFonts w:eastAsia="Calibri" w:cs="Times New Roman"/>
                <w:szCs w:val="24"/>
              </w:rPr>
              <w:t>st36.007</w:t>
            </w:r>
          </w:p>
        </w:tc>
        <w:tc>
          <w:tcPr>
            <w:tcW w:w="8686" w:type="dxa"/>
            <w:shd w:val="clear" w:color="auto" w:fill="auto"/>
            <w:vAlign w:val="center"/>
          </w:tcPr>
          <w:p w14:paraId="42673B47" w14:textId="77777777" w:rsidR="006151C0" w:rsidRPr="00EA11E0" w:rsidRDefault="006151C0" w:rsidP="002B6F27">
            <w:pPr>
              <w:spacing w:line="216" w:lineRule="auto"/>
              <w:ind w:firstLine="0"/>
              <w:jc w:val="left"/>
              <w:rPr>
                <w:rFonts w:eastAsia="Times New Roman" w:cs="Times New Roman"/>
                <w:szCs w:val="24"/>
                <w:lang w:val="ru-RU" w:eastAsia="ru-RU"/>
              </w:rPr>
            </w:pPr>
            <w:r w:rsidRPr="00EA11E0">
              <w:rPr>
                <w:rFonts w:eastAsia="Times New Roman" w:cs="Times New Roman"/>
                <w:szCs w:val="24"/>
                <w:lang w:val="ru-RU" w:eastAsia="ru-RU"/>
              </w:rPr>
              <w:t>Установка, замена, заправка помп для лекарственных препаратов</w:t>
            </w:r>
          </w:p>
        </w:tc>
      </w:tr>
      <w:tr w:rsidR="006151C0" w:rsidRPr="00F5069E" w14:paraId="45B65F9D" w14:textId="77777777" w:rsidTr="00B27E65">
        <w:trPr>
          <w:cantSplit/>
          <w:trHeight w:val="284"/>
        </w:trPr>
        <w:tc>
          <w:tcPr>
            <w:tcW w:w="1095" w:type="dxa"/>
            <w:shd w:val="clear" w:color="auto" w:fill="auto"/>
          </w:tcPr>
          <w:p w14:paraId="5EA5AB20" w14:textId="40875666" w:rsidR="006151C0" w:rsidRPr="00EA11E0" w:rsidRDefault="006151C0" w:rsidP="002B6F27">
            <w:pPr>
              <w:spacing w:line="240" w:lineRule="auto"/>
              <w:ind w:firstLine="0"/>
              <w:jc w:val="center"/>
              <w:rPr>
                <w:rFonts w:eastAsia="Calibri" w:cs="Times New Roman"/>
                <w:szCs w:val="24"/>
              </w:rPr>
            </w:pPr>
            <w:r w:rsidRPr="00EA11E0">
              <w:t>st36.009</w:t>
            </w:r>
          </w:p>
        </w:tc>
        <w:tc>
          <w:tcPr>
            <w:tcW w:w="8686" w:type="dxa"/>
            <w:shd w:val="clear" w:color="auto" w:fill="auto"/>
          </w:tcPr>
          <w:p w14:paraId="14A2D447" w14:textId="5E68178E" w:rsidR="006151C0" w:rsidRPr="00EA11E0" w:rsidRDefault="006151C0" w:rsidP="002B6F27">
            <w:pPr>
              <w:spacing w:line="216" w:lineRule="auto"/>
              <w:ind w:firstLine="0"/>
              <w:jc w:val="left"/>
              <w:rPr>
                <w:rFonts w:eastAsia="Times New Roman" w:cs="Times New Roman"/>
                <w:szCs w:val="24"/>
                <w:lang w:val="ru-RU" w:eastAsia="ru-RU"/>
              </w:rPr>
            </w:pPr>
            <w:r w:rsidRPr="00EA11E0">
              <w:t>Реинфузия аутокрови</w:t>
            </w:r>
          </w:p>
        </w:tc>
      </w:tr>
      <w:tr w:rsidR="006151C0" w:rsidRPr="00F5069E" w14:paraId="5F3417B5" w14:textId="77777777" w:rsidTr="00B27E65">
        <w:trPr>
          <w:cantSplit/>
          <w:trHeight w:val="284"/>
        </w:trPr>
        <w:tc>
          <w:tcPr>
            <w:tcW w:w="1095" w:type="dxa"/>
            <w:shd w:val="clear" w:color="auto" w:fill="auto"/>
          </w:tcPr>
          <w:p w14:paraId="007EF03E" w14:textId="5A5C832B" w:rsidR="006151C0" w:rsidRPr="00EA11E0" w:rsidRDefault="006151C0" w:rsidP="002B6F27">
            <w:pPr>
              <w:spacing w:line="240" w:lineRule="auto"/>
              <w:ind w:firstLine="0"/>
              <w:jc w:val="center"/>
              <w:rPr>
                <w:rFonts w:eastAsia="Calibri" w:cs="Times New Roman"/>
                <w:szCs w:val="24"/>
              </w:rPr>
            </w:pPr>
            <w:r w:rsidRPr="00EA11E0">
              <w:t>st36.010</w:t>
            </w:r>
          </w:p>
        </w:tc>
        <w:tc>
          <w:tcPr>
            <w:tcW w:w="8686" w:type="dxa"/>
            <w:shd w:val="clear" w:color="auto" w:fill="auto"/>
          </w:tcPr>
          <w:p w14:paraId="20D324B6" w14:textId="4B62F19D" w:rsidR="006151C0" w:rsidRPr="00EA11E0" w:rsidRDefault="006151C0" w:rsidP="002B6F27">
            <w:pPr>
              <w:spacing w:line="216" w:lineRule="auto"/>
              <w:ind w:firstLine="0"/>
              <w:jc w:val="left"/>
              <w:rPr>
                <w:rFonts w:eastAsia="Times New Roman" w:cs="Times New Roman"/>
                <w:szCs w:val="24"/>
                <w:lang w:val="ru-RU" w:eastAsia="ru-RU"/>
              </w:rPr>
            </w:pPr>
            <w:r w:rsidRPr="00EA11E0">
              <w:t>Баллонная внутриаортальная контрпульсация</w:t>
            </w:r>
          </w:p>
        </w:tc>
      </w:tr>
      <w:tr w:rsidR="006151C0" w:rsidRPr="00F5069E" w14:paraId="0D907919" w14:textId="77777777" w:rsidTr="00B27E65">
        <w:trPr>
          <w:cantSplit/>
          <w:trHeight w:val="284"/>
        </w:trPr>
        <w:tc>
          <w:tcPr>
            <w:tcW w:w="1095" w:type="dxa"/>
            <w:shd w:val="clear" w:color="auto" w:fill="auto"/>
          </w:tcPr>
          <w:p w14:paraId="6C7E6BEE" w14:textId="2DDC03FB" w:rsidR="006151C0" w:rsidRPr="00EA11E0" w:rsidRDefault="006151C0" w:rsidP="002B6F27">
            <w:pPr>
              <w:spacing w:line="240" w:lineRule="auto"/>
              <w:ind w:firstLine="0"/>
              <w:jc w:val="center"/>
              <w:rPr>
                <w:rFonts w:eastAsia="Calibri" w:cs="Times New Roman"/>
                <w:szCs w:val="24"/>
              </w:rPr>
            </w:pPr>
            <w:r w:rsidRPr="00EA11E0">
              <w:t>st36.011</w:t>
            </w:r>
          </w:p>
        </w:tc>
        <w:tc>
          <w:tcPr>
            <w:tcW w:w="8686" w:type="dxa"/>
            <w:shd w:val="clear" w:color="auto" w:fill="auto"/>
          </w:tcPr>
          <w:p w14:paraId="48FF84A5" w14:textId="2364B77F" w:rsidR="006151C0" w:rsidRPr="00EA11E0" w:rsidRDefault="006151C0" w:rsidP="002B6F27">
            <w:pPr>
              <w:spacing w:line="216" w:lineRule="auto"/>
              <w:ind w:firstLine="0"/>
              <w:jc w:val="left"/>
              <w:rPr>
                <w:rFonts w:eastAsia="Times New Roman" w:cs="Times New Roman"/>
                <w:szCs w:val="24"/>
                <w:lang w:val="ru-RU" w:eastAsia="ru-RU"/>
              </w:rPr>
            </w:pPr>
            <w:r w:rsidRPr="00EA11E0">
              <w:t>Экстракорпоральная мембранная оксигенация</w:t>
            </w:r>
          </w:p>
        </w:tc>
      </w:tr>
      <w:tr w:rsidR="006151C0" w:rsidRPr="00F5069E" w14:paraId="2D329E51" w14:textId="77777777" w:rsidTr="00B27E65">
        <w:trPr>
          <w:cantSplit/>
          <w:trHeight w:val="284"/>
        </w:trPr>
        <w:tc>
          <w:tcPr>
            <w:tcW w:w="9781" w:type="dxa"/>
            <w:gridSpan w:val="2"/>
            <w:shd w:val="clear" w:color="auto" w:fill="auto"/>
            <w:vAlign w:val="center"/>
          </w:tcPr>
          <w:p w14:paraId="4C95E302" w14:textId="77777777" w:rsidR="006151C0" w:rsidRPr="00F5069E" w:rsidRDefault="006151C0" w:rsidP="002B6F27">
            <w:pPr>
              <w:spacing w:line="216" w:lineRule="auto"/>
              <w:ind w:firstLine="0"/>
              <w:jc w:val="center"/>
              <w:rPr>
                <w:rFonts w:eastAsia="Times New Roman" w:cs="Times New Roman"/>
                <w:b/>
                <w:szCs w:val="24"/>
                <w:lang w:eastAsia="ru-RU"/>
              </w:rPr>
            </w:pPr>
            <w:r w:rsidRPr="00F5069E">
              <w:rPr>
                <w:rFonts w:eastAsia="Times New Roman" w:cs="Times New Roman"/>
                <w:b/>
                <w:szCs w:val="24"/>
                <w:lang w:eastAsia="ru-RU"/>
              </w:rPr>
              <w:t>Дневной стационар</w:t>
            </w:r>
          </w:p>
        </w:tc>
      </w:tr>
      <w:tr w:rsidR="006151C0" w:rsidRPr="00F5069E" w14:paraId="0EC1B977" w14:textId="77777777" w:rsidTr="00B27E65">
        <w:trPr>
          <w:cantSplit/>
          <w:trHeight w:val="284"/>
        </w:trPr>
        <w:tc>
          <w:tcPr>
            <w:tcW w:w="1095" w:type="dxa"/>
            <w:shd w:val="clear" w:color="auto" w:fill="auto"/>
            <w:vAlign w:val="center"/>
          </w:tcPr>
          <w:p w14:paraId="09F0540F"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ds02.001</w:t>
            </w:r>
          </w:p>
        </w:tc>
        <w:tc>
          <w:tcPr>
            <w:tcW w:w="8686" w:type="dxa"/>
            <w:shd w:val="clear" w:color="auto" w:fill="auto"/>
            <w:vAlign w:val="center"/>
          </w:tcPr>
          <w:p w14:paraId="63D573A0" w14:textId="77777777" w:rsidR="006151C0" w:rsidRPr="00F5069E" w:rsidRDefault="006151C0" w:rsidP="002B6F27">
            <w:pPr>
              <w:spacing w:line="240" w:lineRule="auto"/>
              <w:ind w:firstLine="0"/>
              <w:jc w:val="left"/>
              <w:rPr>
                <w:rFonts w:eastAsia="Calibri" w:cs="Times New Roman"/>
                <w:szCs w:val="24"/>
                <w:lang w:val="ru-RU"/>
              </w:rPr>
            </w:pPr>
            <w:r w:rsidRPr="00F5069E">
              <w:rPr>
                <w:rFonts w:eastAsia="Calibri" w:cs="Times New Roman"/>
                <w:szCs w:val="24"/>
                <w:lang w:val="ru-RU"/>
              </w:rPr>
              <w:t>Осложнения беременности, родов, послеродового периода</w:t>
            </w:r>
          </w:p>
        </w:tc>
      </w:tr>
      <w:tr w:rsidR="006151C0" w:rsidRPr="00F5069E" w14:paraId="4574BCBB" w14:textId="77777777" w:rsidTr="00B27E65">
        <w:trPr>
          <w:cantSplit/>
          <w:trHeight w:val="284"/>
        </w:trPr>
        <w:tc>
          <w:tcPr>
            <w:tcW w:w="1095" w:type="dxa"/>
            <w:shd w:val="clear" w:color="auto" w:fill="auto"/>
            <w:vAlign w:val="center"/>
          </w:tcPr>
          <w:p w14:paraId="0FA02F7F" w14:textId="73F7EAEC" w:rsidR="006151C0" w:rsidRPr="00F5069E" w:rsidRDefault="006151C0" w:rsidP="002B6F27">
            <w:pPr>
              <w:spacing w:line="240" w:lineRule="auto"/>
              <w:ind w:firstLine="0"/>
              <w:jc w:val="center"/>
              <w:rPr>
                <w:rFonts w:eastAsia="Calibri" w:cs="Times New Roman"/>
                <w:szCs w:val="24"/>
              </w:rPr>
            </w:pPr>
            <w:r w:rsidRPr="00F5069E">
              <w:rPr>
                <w:rFonts w:eastAsia="Times New Roman" w:cs="Times New Roman"/>
                <w:color w:val="000000"/>
                <w:lang w:eastAsia="ru-RU"/>
              </w:rPr>
              <w:t>ds02.006</w:t>
            </w:r>
          </w:p>
        </w:tc>
        <w:tc>
          <w:tcPr>
            <w:tcW w:w="8686" w:type="dxa"/>
            <w:shd w:val="clear" w:color="auto" w:fill="auto"/>
            <w:vAlign w:val="center"/>
          </w:tcPr>
          <w:p w14:paraId="0F4AD908" w14:textId="08FC4976" w:rsidR="006151C0" w:rsidRPr="00F5069E" w:rsidRDefault="006151C0" w:rsidP="002B6F27">
            <w:pPr>
              <w:spacing w:line="240" w:lineRule="auto"/>
              <w:ind w:firstLine="0"/>
              <w:jc w:val="left"/>
              <w:rPr>
                <w:rFonts w:eastAsia="Calibri" w:cs="Times New Roman"/>
                <w:szCs w:val="24"/>
              </w:rPr>
            </w:pPr>
            <w:r w:rsidRPr="00F5069E">
              <w:rPr>
                <w:rFonts w:eastAsia="Times New Roman" w:cs="Times New Roman"/>
                <w:color w:val="000000"/>
                <w:lang w:eastAsia="ru-RU"/>
              </w:rPr>
              <w:t>Искусственное прерывание беременности (аборт)</w:t>
            </w:r>
          </w:p>
        </w:tc>
      </w:tr>
      <w:tr w:rsidR="006151C0" w:rsidRPr="00F5069E" w14:paraId="6CEEBCF3" w14:textId="77777777" w:rsidTr="00B27E65">
        <w:trPr>
          <w:cantSplit/>
          <w:trHeight w:val="284"/>
        </w:trPr>
        <w:tc>
          <w:tcPr>
            <w:tcW w:w="1095" w:type="dxa"/>
            <w:shd w:val="clear" w:color="auto" w:fill="auto"/>
            <w:vAlign w:val="center"/>
          </w:tcPr>
          <w:p w14:paraId="38F4B2C4"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ds02.007</w:t>
            </w:r>
          </w:p>
        </w:tc>
        <w:tc>
          <w:tcPr>
            <w:tcW w:w="8686" w:type="dxa"/>
            <w:shd w:val="clear" w:color="auto" w:fill="auto"/>
            <w:vAlign w:val="center"/>
          </w:tcPr>
          <w:p w14:paraId="1E7AED4F" w14:textId="77777777" w:rsidR="006151C0" w:rsidRPr="00F5069E" w:rsidRDefault="006151C0" w:rsidP="002B6F27">
            <w:pPr>
              <w:spacing w:line="240" w:lineRule="auto"/>
              <w:ind w:firstLine="0"/>
              <w:jc w:val="left"/>
              <w:rPr>
                <w:rFonts w:eastAsia="Calibri" w:cs="Times New Roman"/>
                <w:szCs w:val="24"/>
              </w:rPr>
            </w:pPr>
            <w:r w:rsidRPr="00F5069E">
              <w:rPr>
                <w:rFonts w:eastAsia="Calibri" w:cs="Times New Roman"/>
                <w:szCs w:val="24"/>
              </w:rPr>
              <w:t>Аборт медикаментозный</w:t>
            </w:r>
          </w:p>
        </w:tc>
      </w:tr>
      <w:tr w:rsidR="006151C0" w:rsidRPr="00F5069E" w14:paraId="6EFA18F8" w14:textId="77777777" w:rsidTr="00B27E65">
        <w:trPr>
          <w:cantSplit/>
          <w:trHeight w:val="284"/>
        </w:trPr>
        <w:tc>
          <w:tcPr>
            <w:tcW w:w="1095" w:type="dxa"/>
            <w:shd w:val="clear" w:color="auto" w:fill="auto"/>
            <w:vAlign w:val="center"/>
          </w:tcPr>
          <w:p w14:paraId="1DD39A89"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ds05.003</w:t>
            </w:r>
          </w:p>
        </w:tc>
        <w:tc>
          <w:tcPr>
            <w:tcW w:w="8686" w:type="dxa"/>
            <w:shd w:val="clear" w:color="auto" w:fill="auto"/>
            <w:vAlign w:val="bottom"/>
          </w:tcPr>
          <w:p w14:paraId="59DC2EBE" w14:textId="77777777" w:rsidR="006151C0" w:rsidRPr="00F5069E" w:rsidRDefault="006151C0"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остром лейкозе, взрослые*</w:t>
            </w:r>
          </w:p>
        </w:tc>
      </w:tr>
      <w:tr w:rsidR="006151C0" w:rsidRPr="00F5069E" w14:paraId="473D4B62" w14:textId="77777777" w:rsidTr="00B27E65">
        <w:trPr>
          <w:cantSplit/>
          <w:trHeight w:val="284"/>
        </w:trPr>
        <w:tc>
          <w:tcPr>
            <w:tcW w:w="1095" w:type="dxa"/>
            <w:shd w:val="clear" w:color="auto" w:fill="auto"/>
            <w:vAlign w:val="center"/>
          </w:tcPr>
          <w:p w14:paraId="0B9CDC28"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ds05.004</w:t>
            </w:r>
          </w:p>
        </w:tc>
        <w:tc>
          <w:tcPr>
            <w:tcW w:w="8686" w:type="dxa"/>
            <w:shd w:val="clear" w:color="auto" w:fill="auto"/>
            <w:vAlign w:val="bottom"/>
          </w:tcPr>
          <w:p w14:paraId="1BB699F7" w14:textId="77777777" w:rsidR="006151C0" w:rsidRPr="00F5069E" w:rsidRDefault="006151C0"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других злокачественных новообразованиях лимфоидной и кроветворной тканей, взрослые*</w:t>
            </w:r>
          </w:p>
        </w:tc>
      </w:tr>
      <w:tr w:rsidR="006151C0" w:rsidRPr="00F5069E" w14:paraId="4550AE68" w14:textId="77777777" w:rsidTr="00B27E65">
        <w:trPr>
          <w:cantSplit/>
          <w:trHeight w:val="284"/>
        </w:trPr>
        <w:tc>
          <w:tcPr>
            <w:tcW w:w="1095" w:type="dxa"/>
            <w:shd w:val="clear" w:color="auto" w:fill="auto"/>
            <w:vAlign w:val="center"/>
          </w:tcPr>
          <w:p w14:paraId="1581C05A"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ds05.005</w:t>
            </w:r>
          </w:p>
        </w:tc>
        <w:tc>
          <w:tcPr>
            <w:tcW w:w="8686" w:type="dxa"/>
            <w:shd w:val="clear" w:color="auto" w:fill="auto"/>
            <w:vAlign w:val="bottom"/>
          </w:tcPr>
          <w:p w14:paraId="2DBCF6B1" w14:textId="77777777" w:rsidR="006151C0" w:rsidRPr="00F5069E" w:rsidRDefault="006151C0"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доброкачественных заболеваниях крови и пузырном заносе*</w:t>
            </w:r>
          </w:p>
        </w:tc>
      </w:tr>
      <w:tr w:rsidR="006151C0" w:rsidRPr="00F5069E" w14:paraId="785F47B8" w14:textId="77777777" w:rsidTr="00B27E65">
        <w:trPr>
          <w:cantSplit/>
          <w:trHeight w:val="284"/>
        </w:trPr>
        <w:tc>
          <w:tcPr>
            <w:tcW w:w="1095" w:type="dxa"/>
            <w:shd w:val="clear" w:color="auto" w:fill="auto"/>
            <w:vAlign w:val="center"/>
          </w:tcPr>
          <w:p w14:paraId="433F97E9"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ds05.006</w:t>
            </w:r>
          </w:p>
        </w:tc>
        <w:tc>
          <w:tcPr>
            <w:tcW w:w="8686" w:type="dxa"/>
            <w:shd w:val="clear" w:color="auto" w:fill="auto"/>
            <w:vAlign w:val="bottom"/>
          </w:tcPr>
          <w:p w14:paraId="79B38E19" w14:textId="77777777" w:rsidR="006151C0" w:rsidRPr="00F5069E" w:rsidRDefault="006151C0"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r>
      <w:tr w:rsidR="006151C0" w:rsidRPr="00F5069E" w14:paraId="6970ED0D" w14:textId="77777777" w:rsidTr="00B27E65">
        <w:trPr>
          <w:cantSplit/>
          <w:trHeight w:val="284"/>
        </w:trPr>
        <w:tc>
          <w:tcPr>
            <w:tcW w:w="1095" w:type="dxa"/>
            <w:shd w:val="clear" w:color="auto" w:fill="auto"/>
            <w:vAlign w:val="center"/>
          </w:tcPr>
          <w:p w14:paraId="7A4F5ABF" w14:textId="77777777" w:rsidR="006151C0" w:rsidRPr="00F5069E" w:rsidRDefault="006151C0" w:rsidP="002B6F27">
            <w:pPr>
              <w:spacing w:line="240" w:lineRule="auto"/>
              <w:ind w:firstLine="0"/>
              <w:jc w:val="center"/>
              <w:rPr>
                <w:rFonts w:eastAsia="Calibri" w:cs="Times New Roman"/>
                <w:szCs w:val="24"/>
              </w:rPr>
            </w:pPr>
            <w:r w:rsidRPr="00F5069E">
              <w:rPr>
                <w:rFonts w:eastAsia="Calibri" w:cs="Times New Roman"/>
                <w:szCs w:val="24"/>
              </w:rPr>
              <w:t>ds05.007</w:t>
            </w:r>
          </w:p>
        </w:tc>
        <w:tc>
          <w:tcPr>
            <w:tcW w:w="8686" w:type="dxa"/>
            <w:shd w:val="clear" w:color="auto" w:fill="auto"/>
            <w:vAlign w:val="bottom"/>
          </w:tcPr>
          <w:p w14:paraId="515949CC" w14:textId="77777777" w:rsidR="006151C0" w:rsidRPr="00F5069E" w:rsidRDefault="006151C0"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остром лейкозе, дети*</w:t>
            </w:r>
          </w:p>
        </w:tc>
      </w:tr>
      <w:tr w:rsidR="004927AF" w:rsidRPr="00F5069E" w14:paraId="72687DCD" w14:textId="77777777" w:rsidTr="00B27E65">
        <w:trPr>
          <w:cantSplit/>
          <w:trHeight w:val="284"/>
        </w:trPr>
        <w:tc>
          <w:tcPr>
            <w:tcW w:w="1095" w:type="dxa"/>
            <w:shd w:val="clear" w:color="auto" w:fill="auto"/>
            <w:vAlign w:val="center"/>
          </w:tcPr>
          <w:p w14:paraId="2C42F2AD"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ds15.002</w:t>
            </w:r>
          </w:p>
        </w:tc>
        <w:tc>
          <w:tcPr>
            <w:tcW w:w="8686" w:type="dxa"/>
            <w:shd w:val="clear" w:color="auto" w:fill="auto"/>
            <w:vAlign w:val="bottom"/>
          </w:tcPr>
          <w:p w14:paraId="1F64A05B" w14:textId="720DDA14"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 xml:space="preserve">Неврологические заболевания, лечение с применением ботулотоксина </w:t>
            </w:r>
            <w:r w:rsidRPr="00F5069E">
              <w:rPr>
                <w:rFonts w:eastAsia="Calibri" w:cs="Times New Roman"/>
                <w:szCs w:val="24"/>
                <w:lang w:val="ru-RU"/>
              </w:rPr>
              <w:br/>
              <w:t>(уровень 1)*</w:t>
            </w:r>
          </w:p>
        </w:tc>
      </w:tr>
      <w:tr w:rsidR="004927AF" w:rsidRPr="00F5069E" w14:paraId="0DAAD7D1" w14:textId="77777777" w:rsidTr="00B27E65">
        <w:trPr>
          <w:cantSplit/>
          <w:trHeight w:val="284"/>
        </w:trPr>
        <w:tc>
          <w:tcPr>
            <w:tcW w:w="1095" w:type="dxa"/>
            <w:shd w:val="clear" w:color="auto" w:fill="auto"/>
            <w:vAlign w:val="center"/>
          </w:tcPr>
          <w:p w14:paraId="2DAF0AE6" w14:textId="77777777" w:rsidR="004927AF" w:rsidRPr="00F5069E" w:rsidRDefault="004927AF" w:rsidP="002B6F27">
            <w:pPr>
              <w:spacing w:line="240" w:lineRule="auto"/>
              <w:ind w:firstLine="0"/>
              <w:jc w:val="center"/>
              <w:rPr>
                <w:rFonts w:eastAsia="Calibri" w:cs="Times New Roman"/>
                <w:szCs w:val="24"/>
                <w:lang w:val="ru-RU"/>
              </w:rPr>
            </w:pPr>
            <w:r w:rsidRPr="00F5069E">
              <w:rPr>
                <w:rFonts w:eastAsia="Calibri" w:cs="Times New Roman"/>
                <w:szCs w:val="24"/>
              </w:rPr>
              <w:t>ds</w:t>
            </w:r>
            <w:r w:rsidRPr="00F5069E">
              <w:rPr>
                <w:rFonts w:eastAsia="Calibri" w:cs="Times New Roman"/>
                <w:szCs w:val="24"/>
                <w:lang w:val="ru-RU"/>
              </w:rPr>
              <w:t>15.003</w:t>
            </w:r>
          </w:p>
        </w:tc>
        <w:tc>
          <w:tcPr>
            <w:tcW w:w="8686" w:type="dxa"/>
            <w:shd w:val="clear" w:color="auto" w:fill="auto"/>
            <w:vAlign w:val="bottom"/>
          </w:tcPr>
          <w:p w14:paraId="2F41E2E9" w14:textId="18742508"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 xml:space="preserve">Неврологические заболевания, лечение с применением ботулотоксина </w:t>
            </w:r>
            <w:r w:rsidRPr="00F5069E">
              <w:rPr>
                <w:rFonts w:eastAsia="Calibri" w:cs="Times New Roman"/>
                <w:szCs w:val="24"/>
                <w:lang w:val="ru-RU"/>
              </w:rPr>
              <w:br/>
              <w:t>(уровень 2)*</w:t>
            </w:r>
          </w:p>
        </w:tc>
      </w:tr>
      <w:tr w:rsidR="004927AF" w:rsidRPr="00F5069E" w14:paraId="230091FA" w14:textId="77777777" w:rsidTr="00B27E65">
        <w:trPr>
          <w:cantSplit/>
          <w:trHeight w:val="284"/>
        </w:trPr>
        <w:tc>
          <w:tcPr>
            <w:tcW w:w="1095" w:type="dxa"/>
            <w:shd w:val="clear" w:color="auto" w:fill="auto"/>
            <w:vAlign w:val="center"/>
          </w:tcPr>
          <w:p w14:paraId="6E26383A" w14:textId="77777777" w:rsidR="004927AF" w:rsidRPr="004805C4" w:rsidRDefault="004927AF" w:rsidP="002B6F27">
            <w:pPr>
              <w:spacing w:line="240" w:lineRule="auto"/>
              <w:ind w:firstLine="0"/>
              <w:jc w:val="center"/>
              <w:rPr>
                <w:rFonts w:eastAsia="Calibri" w:cs="Times New Roman"/>
                <w:szCs w:val="24"/>
                <w:lang w:val="ru-RU"/>
              </w:rPr>
            </w:pPr>
            <w:r w:rsidRPr="004805C4">
              <w:rPr>
                <w:rFonts w:eastAsia="Calibri" w:cs="Times New Roman"/>
                <w:szCs w:val="24"/>
              </w:rPr>
              <w:t>ds</w:t>
            </w:r>
            <w:r w:rsidRPr="004805C4">
              <w:rPr>
                <w:rFonts w:eastAsia="Calibri" w:cs="Times New Roman"/>
                <w:szCs w:val="24"/>
                <w:lang w:val="ru-RU"/>
              </w:rPr>
              <w:t>19.018</w:t>
            </w:r>
          </w:p>
        </w:tc>
        <w:tc>
          <w:tcPr>
            <w:tcW w:w="8686" w:type="dxa"/>
            <w:shd w:val="clear" w:color="auto" w:fill="auto"/>
            <w:vAlign w:val="bottom"/>
          </w:tcPr>
          <w:p w14:paraId="4B47F7F7"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1)*</w:t>
            </w:r>
          </w:p>
        </w:tc>
      </w:tr>
      <w:tr w:rsidR="004927AF" w:rsidRPr="00F5069E" w14:paraId="727CB49B" w14:textId="77777777" w:rsidTr="00B27E65">
        <w:trPr>
          <w:cantSplit/>
          <w:trHeight w:val="284"/>
        </w:trPr>
        <w:tc>
          <w:tcPr>
            <w:tcW w:w="1095" w:type="dxa"/>
            <w:shd w:val="clear" w:color="auto" w:fill="auto"/>
            <w:vAlign w:val="center"/>
          </w:tcPr>
          <w:p w14:paraId="67ECF617" w14:textId="77777777" w:rsidR="004927AF" w:rsidRPr="004805C4" w:rsidRDefault="004927AF" w:rsidP="002B6F27">
            <w:pPr>
              <w:spacing w:line="240" w:lineRule="auto"/>
              <w:ind w:firstLine="0"/>
              <w:jc w:val="center"/>
              <w:rPr>
                <w:rFonts w:eastAsia="Calibri" w:cs="Times New Roman"/>
                <w:szCs w:val="24"/>
              </w:rPr>
            </w:pPr>
            <w:r w:rsidRPr="004805C4">
              <w:rPr>
                <w:rFonts w:eastAsia="Calibri" w:cs="Times New Roman"/>
                <w:szCs w:val="24"/>
              </w:rPr>
              <w:t>ds19.019</w:t>
            </w:r>
          </w:p>
        </w:tc>
        <w:tc>
          <w:tcPr>
            <w:tcW w:w="8686" w:type="dxa"/>
            <w:shd w:val="clear" w:color="auto" w:fill="auto"/>
            <w:vAlign w:val="bottom"/>
          </w:tcPr>
          <w:p w14:paraId="08A9BB22"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2)*</w:t>
            </w:r>
          </w:p>
        </w:tc>
      </w:tr>
      <w:tr w:rsidR="004927AF" w:rsidRPr="00F5069E" w14:paraId="5F9360C8" w14:textId="77777777" w:rsidTr="00B27E65">
        <w:trPr>
          <w:cantSplit/>
          <w:trHeight w:val="284"/>
        </w:trPr>
        <w:tc>
          <w:tcPr>
            <w:tcW w:w="1095" w:type="dxa"/>
            <w:shd w:val="clear" w:color="auto" w:fill="auto"/>
            <w:vAlign w:val="center"/>
          </w:tcPr>
          <w:p w14:paraId="3529936C" w14:textId="77777777" w:rsidR="004927AF" w:rsidRPr="004805C4" w:rsidRDefault="004927AF" w:rsidP="002B6F27">
            <w:pPr>
              <w:spacing w:line="240" w:lineRule="auto"/>
              <w:ind w:firstLine="0"/>
              <w:jc w:val="center"/>
              <w:rPr>
                <w:rFonts w:eastAsia="Calibri" w:cs="Times New Roman"/>
                <w:szCs w:val="24"/>
              </w:rPr>
            </w:pPr>
            <w:r w:rsidRPr="004805C4">
              <w:rPr>
                <w:rFonts w:eastAsia="Calibri" w:cs="Times New Roman"/>
                <w:szCs w:val="24"/>
              </w:rPr>
              <w:t>ds19.020</w:t>
            </w:r>
          </w:p>
        </w:tc>
        <w:tc>
          <w:tcPr>
            <w:tcW w:w="8686" w:type="dxa"/>
            <w:shd w:val="clear" w:color="auto" w:fill="auto"/>
            <w:vAlign w:val="bottom"/>
          </w:tcPr>
          <w:p w14:paraId="17096C7B"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3)*</w:t>
            </w:r>
          </w:p>
        </w:tc>
      </w:tr>
      <w:tr w:rsidR="004927AF" w:rsidRPr="00F5069E" w14:paraId="50D8117F" w14:textId="77777777" w:rsidTr="00B27E65">
        <w:trPr>
          <w:cantSplit/>
          <w:trHeight w:val="284"/>
        </w:trPr>
        <w:tc>
          <w:tcPr>
            <w:tcW w:w="1095" w:type="dxa"/>
            <w:shd w:val="clear" w:color="auto" w:fill="auto"/>
            <w:vAlign w:val="center"/>
          </w:tcPr>
          <w:p w14:paraId="33F4B80B" w14:textId="77777777" w:rsidR="004927AF" w:rsidRPr="004805C4" w:rsidRDefault="004927AF" w:rsidP="002B6F27">
            <w:pPr>
              <w:spacing w:line="240" w:lineRule="auto"/>
              <w:ind w:firstLine="0"/>
              <w:jc w:val="center"/>
              <w:rPr>
                <w:rFonts w:eastAsia="Calibri" w:cs="Times New Roman"/>
                <w:szCs w:val="24"/>
              </w:rPr>
            </w:pPr>
            <w:r w:rsidRPr="004805C4">
              <w:rPr>
                <w:rFonts w:eastAsia="Calibri" w:cs="Times New Roman"/>
                <w:szCs w:val="24"/>
              </w:rPr>
              <w:t>ds19.021</w:t>
            </w:r>
          </w:p>
        </w:tc>
        <w:tc>
          <w:tcPr>
            <w:tcW w:w="8686" w:type="dxa"/>
            <w:shd w:val="clear" w:color="auto" w:fill="auto"/>
            <w:vAlign w:val="bottom"/>
          </w:tcPr>
          <w:p w14:paraId="4E453A3D"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4)*</w:t>
            </w:r>
          </w:p>
        </w:tc>
      </w:tr>
      <w:tr w:rsidR="004927AF" w:rsidRPr="00F5069E" w14:paraId="28DBCFA8" w14:textId="77777777" w:rsidTr="00B27E65">
        <w:trPr>
          <w:cantSplit/>
          <w:trHeight w:val="284"/>
        </w:trPr>
        <w:tc>
          <w:tcPr>
            <w:tcW w:w="1095" w:type="dxa"/>
            <w:shd w:val="clear" w:color="auto" w:fill="auto"/>
            <w:vAlign w:val="center"/>
          </w:tcPr>
          <w:p w14:paraId="0C241F17" w14:textId="77777777" w:rsidR="004927AF" w:rsidRPr="004805C4" w:rsidRDefault="004927AF" w:rsidP="002B6F27">
            <w:pPr>
              <w:spacing w:line="240" w:lineRule="auto"/>
              <w:ind w:firstLine="0"/>
              <w:jc w:val="center"/>
              <w:rPr>
                <w:rFonts w:eastAsia="Calibri" w:cs="Times New Roman"/>
                <w:szCs w:val="24"/>
              </w:rPr>
            </w:pPr>
            <w:r w:rsidRPr="004805C4">
              <w:rPr>
                <w:rFonts w:eastAsia="Calibri" w:cs="Times New Roman"/>
                <w:szCs w:val="24"/>
              </w:rPr>
              <w:t>ds19.022</w:t>
            </w:r>
          </w:p>
        </w:tc>
        <w:tc>
          <w:tcPr>
            <w:tcW w:w="8686" w:type="dxa"/>
            <w:shd w:val="clear" w:color="auto" w:fill="auto"/>
            <w:vAlign w:val="bottom"/>
          </w:tcPr>
          <w:p w14:paraId="60C962AF"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5)*</w:t>
            </w:r>
          </w:p>
        </w:tc>
      </w:tr>
      <w:tr w:rsidR="004927AF" w:rsidRPr="00F5069E" w14:paraId="0B8B9B57" w14:textId="77777777" w:rsidTr="00B27E65">
        <w:trPr>
          <w:cantSplit/>
          <w:trHeight w:val="284"/>
        </w:trPr>
        <w:tc>
          <w:tcPr>
            <w:tcW w:w="1095" w:type="dxa"/>
            <w:shd w:val="clear" w:color="auto" w:fill="auto"/>
            <w:vAlign w:val="center"/>
          </w:tcPr>
          <w:p w14:paraId="13BA3215" w14:textId="77777777" w:rsidR="004927AF" w:rsidRPr="004805C4" w:rsidRDefault="004927AF" w:rsidP="002B6F27">
            <w:pPr>
              <w:spacing w:line="240" w:lineRule="auto"/>
              <w:ind w:firstLine="0"/>
              <w:jc w:val="center"/>
              <w:rPr>
                <w:rFonts w:eastAsia="Calibri" w:cs="Times New Roman"/>
                <w:szCs w:val="24"/>
              </w:rPr>
            </w:pPr>
            <w:r w:rsidRPr="004805C4">
              <w:rPr>
                <w:rFonts w:eastAsia="Calibri" w:cs="Times New Roman"/>
                <w:szCs w:val="24"/>
              </w:rPr>
              <w:t>ds19.023</w:t>
            </w:r>
          </w:p>
        </w:tc>
        <w:tc>
          <w:tcPr>
            <w:tcW w:w="8686" w:type="dxa"/>
            <w:shd w:val="clear" w:color="auto" w:fill="auto"/>
            <w:vAlign w:val="bottom"/>
          </w:tcPr>
          <w:p w14:paraId="691FFF22"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6)*</w:t>
            </w:r>
          </w:p>
        </w:tc>
      </w:tr>
      <w:tr w:rsidR="004927AF" w:rsidRPr="00F5069E" w14:paraId="6E4A1E2E" w14:textId="77777777" w:rsidTr="00B27E65">
        <w:trPr>
          <w:cantSplit/>
          <w:trHeight w:val="284"/>
        </w:trPr>
        <w:tc>
          <w:tcPr>
            <w:tcW w:w="1095" w:type="dxa"/>
            <w:shd w:val="clear" w:color="auto" w:fill="auto"/>
            <w:vAlign w:val="center"/>
          </w:tcPr>
          <w:p w14:paraId="05D2FFDF" w14:textId="77777777" w:rsidR="004927AF" w:rsidRPr="004805C4" w:rsidRDefault="004927AF" w:rsidP="002B6F27">
            <w:pPr>
              <w:spacing w:line="240" w:lineRule="auto"/>
              <w:ind w:firstLine="0"/>
              <w:jc w:val="center"/>
              <w:rPr>
                <w:rFonts w:eastAsia="Calibri" w:cs="Times New Roman"/>
                <w:szCs w:val="24"/>
              </w:rPr>
            </w:pPr>
            <w:r w:rsidRPr="004805C4">
              <w:rPr>
                <w:rFonts w:eastAsia="Calibri" w:cs="Times New Roman"/>
                <w:szCs w:val="24"/>
              </w:rPr>
              <w:lastRenderedPageBreak/>
              <w:t>ds19.024</w:t>
            </w:r>
          </w:p>
        </w:tc>
        <w:tc>
          <w:tcPr>
            <w:tcW w:w="8686" w:type="dxa"/>
            <w:shd w:val="clear" w:color="auto" w:fill="auto"/>
            <w:vAlign w:val="bottom"/>
          </w:tcPr>
          <w:p w14:paraId="0AAEC862"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7)*</w:t>
            </w:r>
          </w:p>
        </w:tc>
      </w:tr>
      <w:tr w:rsidR="004927AF" w:rsidRPr="00F5069E" w14:paraId="30C9D691" w14:textId="77777777" w:rsidTr="00B27E65">
        <w:trPr>
          <w:cantSplit/>
          <w:trHeight w:val="284"/>
        </w:trPr>
        <w:tc>
          <w:tcPr>
            <w:tcW w:w="1095" w:type="dxa"/>
            <w:shd w:val="clear" w:color="auto" w:fill="auto"/>
            <w:vAlign w:val="center"/>
          </w:tcPr>
          <w:p w14:paraId="2C74CEF6" w14:textId="77777777" w:rsidR="004927AF" w:rsidRPr="004805C4" w:rsidRDefault="004927AF" w:rsidP="002B6F27">
            <w:pPr>
              <w:spacing w:line="240" w:lineRule="auto"/>
              <w:ind w:firstLine="0"/>
              <w:jc w:val="center"/>
              <w:rPr>
                <w:rFonts w:eastAsia="Calibri" w:cs="Times New Roman"/>
                <w:szCs w:val="24"/>
              </w:rPr>
            </w:pPr>
            <w:r w:rsidRPr="004805C4">
              <w:rPr>
                <w:rFonts w:eastAsia="Calibri" w:cs="Times New Roman"/>
                <w:szCs w:val="24"/>
              </w:rPr>
              <w:t>ds19.025</w:t>
            </w:r>
          </w:p>
        </w:tc>
        <w:tc>
          <w:tcPr>
            <w:tcW w:w="8686" w:type="dxa"/>
            <w:shd w:val="clear" w:color="auto" w:fill="auto"/>
            <w:vAlign w:val="bottom"/>
          </w:tcPr>
          <w:p w14:paraId="18347DC6"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8)*</w:t>
            </w:r>
          </w:p>
        </w:tc>
      </w:tr>
      <w:tr w:rsidR="004927AF" w:rsidRPr="00F5069E" w14:paraId="6BBE9BF4" w14:textId="77777777" w:rsidTr="00B27E65">
        <w:trPr>
          <w:cantSplit/>
          <w:trHeight w:val="284"/>
        </w:trPr>
        <w:tc>
          <w:tcPr>
            <w:tcW w:w="1095" w:type="dxa"/>
            <w:shd w:val="clear" w:color="auto" w:fill="auto"/>
            <w:vAlign w:val="center"/>
          </w:tcPr>
          <w:p w14:paraId="4A395703" w14:textId="77777777" w:rsidR="004927AF" w:rsidRPr="004805C4" w:rsidRDefault="004927AF" w:rsidP="002B6F27">
            <w:pPr>
              <w:spacing w:line="240" w:lineRule="auto"/>
              <w:ind w:firstLine="0"/>
              <w:jc w:val="center"/>
              <w:rPr>
                <w:rFonts w:eastAsia="Calibri" w:cs="Times New Roman"/>
                <w:szCs w:val="24"/>
              </w:rPr>
            </w:pPr>
            <w:r w:rsidRPr="004805C4">
              <w:rPr>
                <w:rFonts w:eastAsia="Calibri" w:cs="Times New Roman"/>
                <w:szCs w:val="24"/>
              </w:rPr>
              <w:t>ds19.026</w:t>
            </w:r>
          </w:p>
        </w:tc>
        <w:tc>
          <w:tcPr>
            <w:tcW w:w="8686" w:type="dxa"/>
            <w:shd w:val="clear" w:color="auto" w:fill="auto"/>
            <w:vAlign w:val="bottom"/>
          </w:tcPr>
          <w:p w14:paraId="14CBDBDE"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9)*</w:t>
            </w:r>
          </w:p>
        </w:tc>
      </w:tr>
      <w:tr w:rsidR="004927AF" w:rsidRPr="00F5069E" w14:paraId="3EB5F798" w14:textId="77777777" w:rsidTr="00B27E65">
        <w:trPr>
          <w:cantSplit/>
          <w:trHeight w:val="284"/>
        </w:trPr>
        <w:tc>
          <w:tcPr>
            <w:tcW w:w="1095" w:type="dxa"/>
            <w:shd w:val="clear" w:color="auto" w:fill="auto"/>
            <w:vAlign w:val="center"/>
          </w:tcPr>
          <w:p w14:paraId="0A71C459" w14:textId="77777777" w:rsidR="004927AF" w:rsidRPr="00EA11E0" w:rsidRDefault="004927AF" w:rsidP="002B6F27">
            <w:pPr>
              <w:spacing w:line="240" w:lineRule="auto"/>
              <w:ind w:firstLine="0"/>
              <w:jc w:val="center"/>
              <w:rPr>
                <w:rFonts w:eastAsia="Calibri" w:cs="Times New Roman"/>
                <w:szCs w:val="24"/>
              </w:rPr>
            </w:pPr>
            <w:r w:rsidRPr="00EA11E0">
              <w:rPr>
                <w:rFonts w:eastAsia="Calibri" w:cs="Times New Roman"/>
                <w:szCs w:val="24"/>
              </w:rPr>
              <w:t>ds19.027</w:t>
            </w:r>
          </w:p>
        </w:tc>
        <w:tc>
          <w:tcPr>
            <w:tcW w:w="8686" w:type="dxa"/>
            <w:shd w:val="clear" w:color="auto" w:fill="auto"/>
            <w:vAlign w:val="bottom"/>
          </w:tcPr>
          <w:p w14:paraId="4986429A" w14:textId="77777777" w:rsidR="004927AF" w:rsidRPr="00EA11E0" w:rsidRDefault="004927AF" w:rsidP="002B6F27">
            <w:pPr>
              <w:spacing w:line="240" w:lineRule="auto"/>
              <w:ind w:firstLine="0"/>
              <w:jc w:val="left"/>
              <w:rPr>
                <w:rFonts w:eastAsia="Calibri" w:cs="Times New Roman"/>
                <w:szCs w:val="24"/>
                <w:lang w:val="ru-RU"/>
              </w:rPr>
            </w:pPr>
            <w:r w:rsidRPr="00EA11E0">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10)*</w:t>
            </w:r>
          </w:p>
        </w:tc>
      </w:tr>
      <w:tr w:rsidR="00B27E65" w:rsidRPr="00B27E65" w14:paraId="1E222E00" w14:textId="77777777" w:rsidTr="00B27E65">
        <w:trPr>
          <w:trHeight w:val="600"/>
        </w:trPr>
        <w:tc>
          <w:tcPr>
            <w:tcW w:w="1095" w:type="dxa"/>
            <w:hideMark/>
          </w:tcPr>
          <w:p w14:paraId="1BFBCE63" w14:textId="77777777" w:rsidR="00B27E65" w:rsidRPr="00EA11E0" w:rsidRDefault="00B27E65" w:rsidP="00B27E65">
            <w:pPr>
              <w:spacing w:line="240" w:lineRule="auto"/>
              <w:ind w:firstLine="0"/>
              <w:jc w:val="center"/>
              <w:rPr>
                <w:rFonts w:eastAsia="Calibri" w:cs="Times New Roman"/>
                <w:szCs w:val="24"/>
              </w:rPr>
            </w:pPr>
            <w:r w:rsidRPr="00EA11E0">
              <w:rPr>
                <w:rFonts w:eastAsia="Calibri" w:cs="Times New Roman"/>
                <w:szCs w:val="24"/>
              </w:rPr>
              <w:t>ds19.030</w:t>
            </w:r>
          </w:p>
        </w:tc>
        <w:tc>
          <w:tcPr>
            <w:tcW w:w="8686" w:type="dxa"/>
            <w:hideMark/>
          </w:tcPr>
          <w:p w14:paraId="26296C08" w14:textId="0DCEB0EF" w:rsidR="00B27E65" w:rsidRPr="00EA11E0" w:rsidRDefault="00B27E65" w:rsidP="00B27E65">
            <w:pPr>
              <w:spacing w:line="240" w:lineRule="auto"/>
              <w:ind w:firstLine="0"/>
              <w:jc w:val="left"/>
              <w:rPr>
                <w:rFonts w:eastAsia="Calibri" w:cs="Times New Roman"/>
                <w:szCs w:val="24"/>
                <w:lang w:val="ru-RU"/>
              </w:rPr>
            </w:pPr>
            <w:r w:rsidRPr="00EA11E0">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11)*</w:t>
            </w:r>
          </w:p>
        </w:tc>
      </w:tr>
      <w:tr w:rsidR="00B27E65" w:rsidRPr="00B27E65" w14:paraId="05AF06F2" w14:textId="77777777" w:rsidTr="00B27E65">
        <w:trPr>
          <w:trHeight w:val="600"/>
        </w:trPr>
        <w:tc>
          <w:tcPr>
            <w:tcW w:w="1095" w:type="dxa"/>
            <w:hideMark/>
          </w:tcPr>
          <w:p w14:paraId="204B673B" w14:textId="77777777" w:rsidR="00B27E65" w:rsidRPr="00EA11E0" w:rsidRDefault="00B27E65" w:rsidP="00B27E65">
            <w:pPr>
              <w:spacing w:line="240" w:lineRule="auto"/>
              <w:ind w:firstLine="0"/>
              <w:jc w:val="center"/>
              <w:rPr>
                <w:rFonts w:eastAsia="Calibri" w:cs="Times New Roman"/>
                <w:szCs w:val="24"/>
              </w:rPr>
            </w:pPr>
            <w:r w:rsidRPr="00EA11E0">
              <w:rPr>
                <w:rFonts w:eastAsia="Calibri" w:cs="Times New Roman"/>
                <w:szCs w:val="24"/>
              </w:rPr>
              <w:t>ds19.031</w:t>
            </w:r>
          </w:p>
        </w:tc>
        <w:tc>
          <w:tcPr>
            <w:tcW w:w="8686" w:type="dxa"/>
            <w:hideMark/>
          </w:tcPr>
          <w:p w14:paraId="07C402E0" w14:textId="006408CE" w:rsidR="00B27E65" w:rsidRPr="00EA11E0" w:rsidRDefault="00B27E65" w:rsidP="00B27E65">
            <w:pPr>
              <w:spacing w:line="240" w:lineRule="auto"/>
              <w:ind w:firstLine="0"/>
              <w:jc w:val="left"/>
              <w:rPr>
                <w:rFonts w:eastAsia="Calibri" w:cs="Times New Roman"/>
                <w:szCs w:val="24"/>
                <w:lang w:val="ru-RU"/>
              </w:rPr>
            </w:pPr>
            <w:r w:rsidRPr="00EA11E0">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12)*</w:t>
            </w:r>
          </w:p>
        </w:tc>
      </w:tr>
      <w:tr w:rsidR="00B27E65" w:rsidRPr="00B27E65" w14:paraId="53925BC1" w14:textId="77777777" w:rsidTr="00B27E65">
        <w:trPr>
          <w:trHeight w:val="600"/>
        </w:trPr>
        <w:tc>
          <w:tcPr>
            <w:tcW w:w="1095" w:type="dxa"/>
            <w:hideMark/>
          </w:tcPr>
          <w:p w14:paraId="26AA34E7" w14:textId="77777777" w:rsidR="00B27E65" w:rsidRPr="00EA11E0" w:rsidRDefault="00B27E65" w:rsidP="00B27E65">
            <w:pPr>
              <w:spacing w:line="240" w:lineRule="auto"/>
              <w:ind w:firstLine="0"/>
              <w:jc w:val="center"/>
              <w:rPr>
                <w:rFonts w:eastAsia="Calibri" w:cs="Times New Roman"/>
                <w:szCs w:val="24"/>
              </w:rPr>
            </w:pPr>
            <w:r w:rsidRPr="00EA11E0">
              <w:rPr>
                <w:rFonts w:eastAsia="Calibri" w:cs="Times New Roman"/>
                <w:szCs w:val="24"/>
              </w:rPr>
              <w:t>ds19.032</w:t>
            </w:r>
          </w:p>
        </w:tc>
        <w:tc>
          <w:tcPr>
            <w:tcW w:w="8686" w:type="dxa"/>
            <w:hideMark/>
          </w:tcPr>
          <w:p w14:paraId="6ABC443A" w14:textId="1112E939" w:rsidR="00B27E65" w:rsidRPr="00EA11E0" w:rsidRDefault="00B27E65" w:rsidP="00B27E65">
            <w:pPr>
              <w:spacing w:line="240" w:lineRule="auto"/>
              <w:ind w:firstLine="0"/>
              <w:jc w:val="left"/>
              <w:rPr>
                <w:rFonts w:eastAsia="Calibri" w:cs="Times New Roman"/>
                <w:szCs w:val="24"/>
                <w:lang w:val="ru-RU"/>
              </w:rPr>
            </w:pPr>
            <w:r w:rsidRPr="00EA11E0">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13)*</w:t>
            </w:r>
          </w:p>
        </w:tc>
      </w:tr>
      <w:tr w:rsidR="004927AF" w:rsidRPr="00F5069E" w14:paraId="5B60E54F" w14:textId="77777777" w:rsidTr="00B27E65">
        <w:trPr>
          <w:cantSplit/>
          <w:trHeight w:val="284"/>
        </w:trPr>
        <w:tc>
          <w:tcPr>
            <w:tcW w:w="1095" w:type="dxa"/>
            <w:shd w:val="clear" w:color="auto" w:fill="auto"/>
            <w:vAlign w:val="center"/>
          </w:tcPr>
          <w:p w14:paraId="65E86067" w14:textId="77777777" w:rsidR="004927AF" w:rsidRPr="00EA11E0" w:rsidRDefault="004927AF" w:rsidP="002B6F27">
            <w:pPr>
              <w:spacing w:line="240" w:lineRule="auto"/>
              <w:ind w:firstLine="0"/>
              <w:jc w:val="center"/>
              <w:rPr>
                <w:rFonts w:eastAsia="Calibri" w:cs="Times New Roman"/>
                <w:szCs w:val="24"/>
              </w:rPr>
            </w:pPr>
            <w:r w:rsidRPr="00EA11E0">
              <w:rPr>
                <w:rFonts w:eastAsia="Calibri" w:cs="Times New Roman"/>
                <w:szCs w:val="24"/>
              </w:rPr>
              <w:t>ds19.028</w:t>
            </w:r>
          </w:p>
        </w:tc>
        <w:tc>
          <w:tcPr>
            <w:tcW w:w="8686" w:type="dxa"/>
            <w:shd w:val="clear" w:color="auto" w:fill="auto"/>
            <w:vAlign w:val="bottom"/>
          </w:tcPr>
          <w:p w14:paraId="1EC7359F" w14:textId="41420E49" w:rsidR="004927AF" w:rsidRPr="00EA11E0" w:rsidRDefault="004927AF" w:rsidP="00EA11E0">
            <w:pPr>
              <w:spacing w:line="240" w:lineRule="auto"/>
              <w:ind w:firstLine="0"/>
              <w:jc w:val="left"/>
              <w:rPr>
                <w:rFonts w:eastAsia="Calibri" w:cs="Times New Roman"/>
                <w:szCs w:val="24"/>
                <w:lang w:val="ru-RU"/>
              </w:rPr>
            </w:pPr>
            <w:r w:rsidRPr="00EA11E0">
              <w:rPr>
                <w:rFonts w:eastAsia="Calibri" w:cs="Times New Roman"/>
                <w:szCs w:val="24"/>
                <w:lang w:val="ru-RU"/>
              </w:rPr>
              <w:t>Установка, замена порт системы (катетера) для лекарственной терапии злокачественных н</w:t>
            </w:r>
            <w:r w:rsidR="00EA11E0" w:rsidRPr="00EA11E0">
              <w:rPr>
                <w:rFonts w:eastAsia="Calibri" w:cs="Times New Roman"/>
                <w:szCs w:val="24"/>
                <w:lang w:val="ru-RU"/>
              </w:rPr>
              <w:t>овообразований</w:t>
            </w:r>
          </w:p>
        </w:tc>
      </w:tr>
      <w:tr w:rsidR="004927AF" w:rsidRPr="00F5069E" w14:paraId="21715B78" w14:textId="77777777" w:rsidTr="00B27E65">
        <w:trPr>
          <w:cantSplit/>
          <w:trHeight w:val="284"/>
        </w:trPr>
        <w:tc>
          <w:tcPr>
            <w:tcW w:w="1095" w:type="dxa"/>
            <w:shd w:val="clear" w:color="auto" w:fill="auto"/>
            <w:vAlign w:val="center"/>
          </w:tcPr>
          <w:p w14:paraId="2F49EBA8" w14:textId="77777777" w:rsidR="004927AF" w:rsidRPr="00EA11E0" w:rsidRDefault="004927AF" w:rsidP="002B6F27">
            <w:pPr>
              <w:spacing w:line="240" w:lineRule="auto"/>
              <w:ind w:firstLine="0"/>
              <w:jc w:val="center"/>
              <w:rPr>
                <w:rFonts w:eastAsia="Calibri" w:cs="Times New Roman"/>
                <w:szCs w:val="24"/>
              </w:rPr>
            </w:pPr>
            <w:r w:rsidRPr="00EA11E0">
              <w:rPr>
                <w:rFonts w:eastAsia="Calibri" w:cs="Times New Roman"/>
                <w:szCs w:val="24"/>
              </w:rPr>
              <w:t>ds19.029</w:t>
            </w:r>
          </w:p>
        </w:tc>
        <w:tc>
          <w:tcPr>
            <w:tcW w:w="8686" w:type="dxa"/>
            <w:shd w:val="clear" w:color="auto" w:fill="auto"/>
            <w:vAlign w:val="bottom"/>
          </w:tcPr>
          <w:p w14:paraId="41E24B59" w14:textId="77777777" w:rsidR="004927AF" w:rsidRPr="00EA11E0" w:rsidRDefault="004927AF" w:rsidP="002B6F27">
            <w:pPr>
              <w:spacing w:line="240" w:lineRule="auto"/>
              <w:ind w:firstLine="0"/>
              <w:jc w:val="left"/>
              <w:rPr>
                <w:rFonts w:eastAsia="Calibri" w:cs="Times New Roman"/>
                <w:szCs w:val="24"/>
                <w:lang w:val="ru-RU"/>
              </w:rPr>
            </w:pPr>
            <w:r w:rsidRPr="00EA11E0">
              <w:rPr>
                <w:rFonts w:eastAsia="Calibri" w:cs="Times New Roman"/>
                <w:szCs w:val="24"/>
                <w:lang w:val="ru-RU"/>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4927AF" w:rsidRPr="00F5069E" w14:paraId="6858F194" w14:textId="77777777" w:rsidTr="00B27E65">
        <w:trPr>
          <w:cantSplit/>
          <w:trHeight w:val="284"/>
        </w:trPr>
        <w:tc>
          <w:tcPr>
            <w:tcW w:w="1095" w:type="dxa"/>
            <w:shd w:val="clear" w:color="auto" w:fill="auto"/>
            <w:vAlign w:val="center"/>
          </w:tcPr>
          <w:p w14:paraId="353E08F5" w14:textId="34C2D1DE" w:rsidR="004927AF" w:rsidRPr="00EA11E0" w:rsidRDefault="004805C4" w:rsidP="002B6F27">
            <w:pPr>
              <w:spacing w:line="240" w:lineRule="auto"/>
              <w:ind w:firstLine="0"/>
              <w:jc w:val="center"/>
              <w:rPr>
                <w:rFonts w:eastAsia="Calibri" w:cs="Times New Roman"/>
                <w:szCs w:val="24"/>
              </w:rPr>
            </w:pPr>
            <w:r w:rsidRPr="00EA11E0">
              <w:rPr>
                <w:rFonts w:eastAsia="Calibri" w:cs="Times New Roman"/>
                <w:szCs w:val="24"/>
              </w:rPr>
              <w:t>ds19.033</w:t>
            </w:r>
          </w:p>
        </w:tc>
        <w:tc>
          <w:tcPr>
            <w:tcW w:w="8686" w:type="dxa"/>
            <w:shd w:val="clear" w:color="auto" w:fill="auto"/>
          </w:tcPr>
          <w:p w14:paraId="27EA7360" w14:textId="79607D9F" w:rsidR="004927AF" w:rsidRPr="00EA11E0" w:rsidRDefault="004927AF" w:rsidP="002B6F27">
            <w:pPr>
              <w:spacing w:line="240" w:lineRule="auto"/>
              <w:ind w:firstLine="0"/>
              <w:jc w:val="left"/>
              <w:rPr>
                <w:rFonts w:eastAsia="Calibri" w:cs="Times New Roman"/>
                <w:szCs w:val="24"/>
                <w:lang w:val="ru-RU"/>
              </w:rPr>
            </w:pPr>
            <w:r w:rsidRPr="00EA11E0">
              <w:rPr>
                <w:lang w:val="ru-RU"/>
              </w:rPr>
              <w:t>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tc>
      </w:tr>
      <w:tr w:rsidR="004927AF" w:rsidRPr="00F5069E" w14:paraId="6A1C6221" w14:textId="77777777" w:rsidTr="00B27E65">
        <w:trPr>
          <w:cantSplit/>
          <w:trHeight w:val="284"/>
        </w:trPr>
        <w:tc>
          <w:tcPr>
            <w:tcW w:w="1095" w:type="dxa"/>
            <w:shd w:val="clear" w:color="auto" w:fill="auto"/>
            <w:vAlign w:val="center"/>
          </w:tcPr>
          <w:p w14:paraId="14CEBEAC"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ds20.002</w:t>
            </w:r>
          </w:p>
        </w:tc>
        <w:tc>
          <w:tcPr>
            <w:tcW w:w="8686" w:type="dxa"/>
            <w:shd w:val="clear" w:color="auto" w:fill="auto"/>
            <w:vAlign w:val="bottom"/>
          </w:tcPr>
          <w:p w14:paraId="5A75892D"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Операции на органе слуха, придаточных пазухах носа и верхних дыхательных путях (уровень 1)</w:t>
            </w:r>
          </w:p>
        </w:tc>
      </w:tr>
      <w:tr w:rsidR="004927AF" w:rsidRPr="00F5069E" w14:paraId="79C53AEB" w14:textId="77777777" w:rsidTr="00B27E65">
        <w:trPr>
          <w:cantSplit/>
          <w:trHeight w:val="284"/>
        </w:trPr>
        <w:tc>
          <w:tcPr>
            <w:tcW w:w="1095" w:type="dxa"/>
            <w:shd w:val="clear" w:color="auto" w:fill="auto"/>
            <w:vAlign w:val="center"/>
          </w:tcPr>
          <w:p w14:paraId="5DED8393"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ds20.003</w:t>
            </w:r>
          </w:p>
        </w:tc>
        <w:tc>
          <w:tcPr>
            <w:tcW w:w="8686" w:type="dxa"/>
            <w:shd w:val="clear" w:color="auto" w:fill="auto"/>
            <w:vAlign w:val="bottom"/>
          </w:tcPr>
          <w:p w14:paraId="7BDD7457"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Операции на органе слуха, придаточных пазухах носа и верхних дыхательных путях (уровень 2)</w:t>
            </w:r>
          </w:p>
        </w:tc>
      </w:tr>
      <w:tr w:rsidR="004927AF" w:rsidRPr="00F5069E" w14:paraId="56285FC7" w14:textId="77777777" w:rsidTr="00B27E65">
        <w:trPr>
          <w:cantSplit/>
          <w:trHeight w:val="284"/>
        </w:trPr>
        <w:tc>
          <w:tcPr>
            <w:tcW w:w="1095" w:type="dxa"/>
            <w:shd w:val="clear" w:color="auto" w:fill="auto"/>
            <w:vAlign w:val="center"/>
          </w:tcPr>
          <w:p w14:paraId="1E723964"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ds20.006</w:t>
            </w:r>
          </w:p>
        </w:tc>
        <w:tc>
          <w:tcPr>
            <w:tcW w:w="8686" w:type="dxa"/>
            <w:shd w:val="clear" w:color="auto" w:fill="auto"/>
            <w:vAlign w:val="center"/>
          </w:tcPr>
          <w:p w14:paraId="1F107A16" w14:textId="77777777" w:rsidR="004927AF" w:rsidRPr="00F5069E" w:rsidRDefault="004927AF" w:rsidP="002B6F27">
            <w:pPr>
              <w:spacing w:line="240" w:lineRule="auto"/>
              <w:ind w:firstLine="0"/>
              <w:jc w:val="left"/>
              <w:rPr>
                <w:rFonts w:eastAsia="Calibri" w:cs="Times New Roman"/>
                <w:szCs w:val="24"/>
              </w:rPr>
            </w:pPr>
            <w:r w:rsidRPr="00F5069E">
              <w:rPr>
                <w:rFonts w:eastAsia="Calibri" w:cs="Times New Roman"/>
                <w:szCs w:val="24"/>
              </w:rPr>
              <w:t>Замена речевого процессора</w:t>
            </w:r>
          </w:p>
        </w:tc>
      </w:tr>
      <w:tr w:rsidR="004927AF" w:rsidRPr="00F5069E" w14:paraId="407469AC" w14:textId="77777777" w:rsidTr="00B27E65">
        <w:trPr>
          <w:cantSplit/>
          <w:trHeight w:val="284"/>
        </w:trPr>
        <w:tc>
          <w:tcPr>
            <w:tcW w:w="1095" w:type="dxa"/>
            <w:shd w:val="clear" w:color="auto" w:fill="auto"/>
            <w:vAlign w:val="center"/>
          </w:tcPr>
          <w:p w14:paraId="65EF4190"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ds21.002</w:t>
            </w:r>
          </w:p>
        </w:tc>
        <w:tc>
          <w:tcPr>
            <w:tcW w:w="8686" w:type="dxa"/>
            <w:shd w:val="clear" w:color="auto" w:fill="auto"/>
            <w:vAlign w:val="bottom"/>
          </w:tcPr>
          <w:p w14:paraId="26B31D36"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Операции на органе зрения (уровень 1)</w:t>
            </w:r>
          </w:p>
        </w:tc>
      </w:tr>
      <w:tr w:rsidR="004927AF" w:rsidRPr="00F5069E" w14:paraId="1FC7DA78" w14:textId="77777777" w:rsidTr="00B27E65">
        <w:trPr>
          <w:cantSplit/>
          <w:trHeight w:val="284"/>
        </w:trPr>
        <w:tc>
          <w:tcPr>
            <w:tcW w:w="1095" w:type="dxa"/>
            <w:shd w:val="clear" w:color="auto" w:fill="auto"/>
            <w:vAlign w:val="center"/>
          </w:tcPr>
          <w:p w14:paraId="4D06C925"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ds21.003</w:t>
            </w:r>
          </w:p>
        </w:tc>
        <w:tc>
          <w:tcPr>
            <w:tcW w:w="8686" w:type="dxa"/>
            <w:shd w:val="clear" w:color="auto" w:fill="auto"/>
            <w:vAlign w:val="bottom"/>
          </w:tcPr>
          <w:p w14:paraId="185F6C3B"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Операции на органе зрения (уровень 2)</w:t>
            </w:r>
          </w:p>
        </w:tc>
      </w:tr>
      <w:tr w:rsidR="004927AF" w:rsidRPr="00F5069E" w14:paraId="4352EB13" w14:textId="77777777" w:rsidTr="00B27E65">
        <w:trPr>
          <w:cantSplit/>
          <w:trHeight w:val="284"/>
        </w:trPr>
        <w:tc>
          <w:tcPr>
            <w:tcW w:w="1095" w:type="dxa"/>
            <w:shd w:val="clear" w:color="auto" w:fill="auto"/>
            <w:vAlign w:val="center"/>
          </w:tcPr>
          <w:p w14:paraId="5114E890"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ds21.004</w:t>
            </w:r>
          </w:p>
        </w:tc>
        <w:tc>
          <w:tcPr>
            <w:tcW w:w="8686" w:type="dxa"/>
            <w:shd w:val="clear" w:color="auto" w:fill="auto"/>
            <w:vAlign w:val="bottom"/>
          </w:tcPr>
          <w:p w14:paraId="2A2AB448"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Операции на органе зрения (уровень 3)</w:t>
            </w:r>
          </w:p>
        </w:tc>
      </w:tr>
      <w:tr w:rsidR="004927AF" w:rsidRPr="00F5069E" w14:paraId="1727AD51" w14:textId="77777777" w:rsidTr="00B27E65">
        <w:trPr>
          <w:cantSplit/>
          <w:trHeight w:val="284"/>
        </w:trPr>
        <w:tc>
          <w:tcPr>
            <w:tcW w:w="1095" w:type="dxa"/>
            <w:shd w:val="clear" w:color="auto" w:fill="auto"/>
            <w:vAlign w:val="center"/>
          </w:tcPr>
          <w:p w14:paraId="5F11053A"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ds21.005</w:t>
            </w:r>
          </w:p>
        </w:tc>
        <w:tc>
          <w:tcPr>
            <w:tcW w:w="8686" w:type="dxa"/>
            <w:shd w:val="clear" w:color="auto" w:fill="auto"/>
            <w:vAlign w:val="bottom"/>
          </w:tcPr>
          <w:p w14:paraId="2B026D4B"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Операции на органе зрения (уровень 4)</w:t>
            </w:r>
          </w:p>
        </w:tc>
      </w:tr>
      <w:tr w:rsidR="004927AF" w:rsidRPr="00F5069E" w14:paraId="7B9F4486" w14:textId="77777777" w:rsidTr="00B27E65">
        <w:trPr>
          <w:cantSplit/>
          <w:trHeight w:val="284"/>
        </w:trPr>
        <w:tc>
          <w:tcPr>
            <w:tcW w:w="1095" w:type="dxa"/>
            <w:shd w:val="clear" w:color="auto" w:fill="auto"/>
            <w:vAlign w:val="center"/>
          </w:tcPr>
          <w:p w14:paraId="6830B272"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ds21.006</w:t>
            </w:r>
          </w:p>
        </w:tc>
        <w:tc>
          <w:tcPr>
            <w:tcW w:w="8686" w:type="dxa"/>
            <w:shd w:val="clear" w:color="auto" w:fill="auto"/>
            <w:vAlign w:val="bottom"/>
          </w:tcPr>
          <w:p w14:paraId="2F3ABE32"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Операции на органе зрения (уровень 5)</w:t>
            </w:r>
          </w:p>
        </w:tc>
      </w:tr>
      <w:tr w:rsidR="004927AF" w:rsidRPr="00F5069E" w14:paraId="6739146B" w14:textId="77777777" w:rsidTr="00B27E65">
        <w:trPr>
          <w:cantSplit/>
          <w:trHeight w:val="284"/>
        </w:trPr>
        <w:tc>
          <w:tcPr>
            <w:tcW w:w="1095" w:type="dxa"/>
            <w:shd w:val="clear" w:color="auto" w:fill="auto"/>
            <w:vAlign w:val="center"/>
          </w:tcPr>
          <w:p w14:paraId="2814CA02"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ds25.001</w:t>
            </w:r>
          </w:p>
        </w:tc>
        <w:tc>
          <w:tcPr>
            <w:tcW w:w="8686" w:type="dxa"/>
            <w:shd w:val="clear" w:color="auto" w:fill="auto"/>
            <w:vAlign w:val="center"/>
          </w:tcPr>
          <w:p w14:paraId="409675FC" w14:textId="479FBFEC"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 xml:space="preserve">Диагностическое обследование </w:t>
            </w:r>
            <w:r w:rsidR="003F779B" w:rsidRPr="003F779B">
              <w:rPr>
                <w:rFonts w:eastAsia="Calibri" w:cs="Times New Roman"/>
                <w:szCs w:val="24"/>
                <w:lang w:val="ru-RU"/>
              </w:rPr>
              <w:t>сердечно-сосудистой системы</w:t>
            </w:r>
          </w:p>
        </w:tc>
      </w:tr>
      <w:tr w:rsidR="004927AF" w:rsidRPr="00F5069E" w14:paraId="72FB8090" w14:textId="77777777" w:rsidTr="00B27E65">
        <w:trPr>
          <w:cantSplit/>
          <w:trHeight w:val="284"/>
        </w:trPr>
        <w:tc>
          <w:tcPr>
            <w:tcW w:w="1095" w:type="dxa"/>
            <w:shd w:val="clear" w:color="auto" w:fill="auto"/>
            <w:vAlign w:val="center"/>
          </w:tcPr>
          <w:p w14:paraId="13D13ED7"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ds27.001</w:t>
            </w:r>
          </w:p>
        </w:tc>
        <w:tc>
          <w:tcPr>
            <w:tcW w:w="8686" w:type="dxa"/>
            <w:shd w:val="clear" w:color="auto" w:fill="auto"/>
            <w:vAlign w:val="center"/>
          </w:tcPr>
          <w:p w14:paraId="5D647C25"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Отравления и другие воздействия внешних причин</w:t>
            </w:r>
          </w:p>
        </w:tc>
      </w:tr>
      <w:tr w:rsidR="004927AF" w:rsidRPr="00F5069E" w14:paraId="64C45B1C" w14:textId="77777777" w:rsidTr="00B27E65">
        <w:trPr>
          <w:cantSplit/>
          <w:trHeight w:val="284"/>
        </w:trPr>
        <w:tc>
          <w:tcPr>
            <w:tcW w:w="1095" w:type="dxa"/>
            <w:shd w:val="clear" w:color="auto" w:fill="auto"/>
            <w:vAlign w:val="center"/>
          </w:tcPr>
          <w:p w14:paraId="35800E72"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ds34.002</w:t>
            </w:r>
          </w:p>
        </w:tc>
        <w:tc>
          <w:tcPr>
            <w:tcW w:w="8686" w:type="dxa"/>
            <w:shd w:val="clear" w:color="auto" w:fill="auto"/>
            <w:vAlign w:val="center"/>
          </w:tcPr>
          <w:p w14:paraId="0CB70841"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Операции на органах полости рта (уровень 1)</w:t>
            </w:r>
          </w:p>
        </w:tc>
      </w:tr>
      <w:tr w:rsidR="004927AF" w:rsidRPr="00F5069E" w14:paraId="0E9E6687" w14:textId="77777777" w:rsidTr="00B27E65">
        <w:trPr>
          <w:cantSplit/>
          <w:trHeight w:val="284"/>
        </w:trPr>
        <w:tc>
          <w:tcPr>
            <w:tcW w:w="1095" w:type="dxa"/>
            <w:shd w:val="clear" w:color="auto" w:fill="auto"/>
            <w:vAlign w:val="center"/>
          </w:tcPr>
          <w:p w14:paraId="5BE83589"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ds36.001</w:t>
            </w:r>
          </w:p>
        </w:tc>
        <w:tc>
          <w:tcPr>
            <w:tcW w:w="8686" w:type="dxa"/>
            <w:shd w:val="clear" w:color="auto" w:fill="auto"/>
            <w:vAlign w:val="center"/>
          </w:tcPr>
          <w:p w14:paraId="765AA5FA"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Комплексное лечение с применением препаратов иммуноглобулина*</w:t>
            </w:r>
          </w:p>
        </w:tc>
      </w:tr>
      <w:tr w:rsidR="004927AF" w:rsidRPr="00F5069E" w14:paraId="11CC19B5" w14:textId="77777777" w:rsidTr="00B27E65">
        <w:trPr>
          <w:cantSplit/>
          <w:trHeight w:val="284"/>
        </w:trPr>
        <w:tc>
          <w:tcPr>
            <w:tcW w:w="1095" w:type="dxa"/>
            <w:shd w:val="clear" w:color="auto" w:fill="auto"/>
            <w:vAlign w:val="center"/>
          </w:tcPr>
          <w:p w14:paraId="6DD00283" w14:textId="77777777" w:rsidR="004927AF" w:rsidRPr="00F5069E" w:rsidRDefault="004927AF" w:rsidP="002B6F27">
            <w:pPr>
              <w:spacing w:line="240" w:lineRule="auto"/>
              <w:ind w:firstLine="0"/>
              <w:jc w:val="center"/>
              <w:rPr>
                <w:rFonts w:eastAsia="Calibri" w:cs="Times New Roman"/>
                <w:szCs w:val="24"/>
              </w:rPr>
            </w:pPr>
            <w:r w:rsidRPr="00F5069E">
              <w:rPr>
                <w:rFonts w:eastAsia="Calibri" w:cs="Times New Roman"/>
                <w:szCs w:val="24"/>
              </w:rPr>
              <w:t>ds36.004</w:t>
            </w:r>
          </w:p>
        </w:tc>
        <w:tc>
          <w:tcPr>
            <w:tcW w:w="8686" w:type="dxa"/>
            <w:shd w:val="clear" w:color="auto" w:fill="auto"/>
            <w:vAlign w:val="center"/>
          </w:tcPr>
          <w:p w14:paraId="5FFD41A4" w14:textId="77777777" w:rsidR="004927AF" w:rsidRPr="00F5069E" w:rsidRDefault="004927AF" w:rsidP="002B6F27">
            <w:pPr>
              <w:spacing w:line="240" w:lineRule="auto"/>
              <w:ind w:firstLine="0"/>
              <w:jc w:val="left"/>
              <w:rPr>
                <w:rFonts w:eastAsia="Calibri" w:cs="Times New Roman"/>
                <w:szCs w:val="24"/>
                <w:lang w:val="ru-RU"/>
              </w:rPr>
            </w:pPr>
            <w:r w:rsidRPr="00F5069E">
              <w:rPr>
                <w:rFonts w:eastAsia="Calibri" w:cs="Times New Roman"/>
                <w:szCs w:val="24"/>
                <w:lang w:val="ru-RU"/>
              </w:rPr>
              <w:t>Лечение с применением генно-инженерных биологических препаратов и селективных иммунодепрессантов*</w:t>
            </w:r>
          </w:p>
        </w:tc>
      </w:tr>
    </w:tbl>
    <w:p w14:paraId="5E02E229" w14:textId="77777777" w:rsidR="0068601A" w:rsidRPr="00F5069E" w:rsidRDefault="0068601A" w:rsidP="002B6F27">
      <w:pPr>
        <w:spacing w:after="160" w:line="240" w:lineRule="auto"/>
        <w:rPr>
          <w:rFonts w:eastAsia="Calibri" w:cs="Times New Roman"/>
        </w:rPr>
      </w:pPr>
      <w:r w:rsidRPr="00F5069E">
        <w:rPr>
          <w:rFonts w:eastAsia="Calibri" w:cs="Times New Roman"/>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t>
      </w:r>
    </w:p>
    <w:p w14:paraId="66DDFBC0" w14:textId="2E4ADF3E" w:rsidR="00087025" w:rsidRPr="00F5069E" w:rsidRDefault="00087025" w:rsidP="002B6F27">
      <w:pPr>
        <w:spacing w:line="240" w:lineRule="auto"/>
        <w:rPr>
          <w:rFonts w:eastAsia="Calibri" w:cs="Times New Roman"/>
          <w:sz w:val="28"/>
          <w:szCs w:val="28"/>
        </w:rPr>
      </w:pPr>
      <w:r w:rsidRPr="00F5069E">
        <w:rPr>
          <w:rFonts w:eastAsia="Calibri" w:cs="Times New Roman"/>
          <w:sz w:val="28"/>
          <w:szCs w:val="28"/>
        </w:rPr>
        <w:t>Данный перечень групп, являющихся исключениями, может быть дополнен в субъекте Российской Федерации с учетом фактически сложившейся длительности лечения и мероприятий по оптимизации длительности лечения.</w:t>
      </w:r>
    </w:p>
    <w:p w14:paraId="0AF84236" w14:textId="2BD48131" w:rsidR="003D1F77" w:rsidRPr="00F5069E" w:rsidRDefault="003D1F77" w:rsidP="002B6F27">
      <w:pPr>
        <w:pStyle w:val="ConsPlusNormal"/>
        <w:ind w:firstLine="709"/>
        <w:jc w:val="both"/>
        <w:rPr>
          <w:rFonts w:ascii="Times New Roman" w:hAnsi="Times New Roman" w:cs="Times New Roman"/>
          <w:sz w:val="28"/>
        </w:rPr>
      </w:pPr>
      <w:r w:rsidRPr="00EA11E0">
        <w:rPr>
          <w:rFonts w:ascii="Times New Roman" w:hAnsi="Times New Roman" w:cs="Times New Roman"/>
          <w:sz w:val="28"/>
        </w:rPr>
        <w:t>В случае если пациенту был</w:t>
      </w:r>
      <w:r w:rsidR="008277CC" w:rsidRPr="00EA11E0">
        <w:rPr>
          <w:rFonts w:ascii="Times New Roman" w:hAnsi="Times New Roman" w:cs="Times New Roman"/>
          <w:sz w:val="28"/>
        </w:rPr>
        <w:t>о</w:t>
      </w:r>
      <w:r w:rsidRPr="00EA11E0">
        <w:rPr>
          <w:rFonts w:ascii="Times New Roman" w:hAnsi="Times New Roman" w:cs="Times New Roman"/>
          <w:sz w:val="28"/>
        </w:rPr>
        <w:t xml:space="preserve"> выполнен</w:t>
      </w:r>
      <w:r w:rsidR="008277CC" w:rsidRPr="00EA11E0">
        <w:rPr>
          <w:rFonts w:ascii="Times New Roman" w:hAnsi="Times New Roman" w:cs="Times New Roman"/>
          <w:sz w:val="28"/>
        </w:rPr>
        <w:t>о</w:t>
      </w:r>
      <w:r w:rsidRPr="00EA11E0">
        <w:rPr>
          <w:rFonts w:ascii="Times New Roman" w:hAnsi="Times New Roman" w:cs="Times New Roman"/>
          <w:sz w:val="28"/>
        </w:rPr>
        <w:t xml:space="preserve"> хирургическ</w:t>
      </w:r>
      <w:r w:rsidR="00CA157C" w:rsidRPr="00EA11E0">
        <w:rPr>
          <w:rFonts w:ascii="Times New Roman" w:hAnsi="Times New Roman" w:cs="Times New Roman"/>
          <w:sz w:val="28"/>
        </w:rPr>
        <w:t>ое</w:t>
      </w:r>
      <w:r w:rsidRPr="00EA11E0">
        <w:rPr>
          <w:rFonts w:ascii="Times New Roman" w:hAnsi="Times New Roman" w:cs="Times New Roman"/>
          <w:sz w:val="28"/>
        </w:rPr>
        <w:t xml:space="preserve"> </w:t>
      </w:r>
      <w:r w:rsidR="00CA157C" w:rsidRPr="00EA11E0">
        <w:rPr>
          <w:rFonts w:ascii="Times New Roman" w:hAnsi="Times New Roman" w:cs="Times New Roman"/>
          <w:sz w:val="28"/>
        </w:rPr>
        <w:t>вмешательство</w:t>
      </w:r>
      <w:r w:rsidRPr="00F5069E">
        <w:rPr>
          <w:rFonts w:ascii="Times New Roman" w:hAnsi="Times New Roman" w:cs="Times New Roman"/>
          <w:sz w:val="28"/>
        </w:rPr>
        <w:t xml:space="preserve"> и (или) проведена тромболитическая терапия, являющиеся классификационным критерием отнесения данного случая лечения к конкретной КСГ, случай оплачивается в размере:</w:t>
      </w:r>
    </w:p>
    <w:p w14:paraId="7110B9B3" w14:textId="77777777" w:rsidR="003D1F77" w:rsidRPr="00F5069E" w:rsidRDefault="003D1F77" w:rsidP="002B6F27">
      <w:pPr>
        <w:pStyle w:val="ConsPlusNormal"/>
        <w:ind w:firstLine="709"/>
        <w:jc w:val="both"/>
        <w:rPr>
          <w:rFonts w:ascii="Times New Roman" w:hAnsi="Times New Roman" w:cs="Times New Roman"/>
          <w:sz w:val="28"/>
        </w:rPr>
      </w:pPr>
      <w:r w:rsidRPr="00F5069E">
        <w:rPr>
          <w:rFonts w:ascii="Times New Roman" w:hAnsi="Times New Roman" w:cs="Times New Roman"/>
          <w:sz w:val="28"/>
        </w:rPr>
        <w:t>- при длительности лечения 3 дня и менее – от 80 до 90% от стоимости КСГ или КПГ;</w:t>
      </w:r>
    </w:p>
    <w:p w14:paraId="29B10F0D" w14:textId="77777777" w:rsidR="003D1F77" w:rsidRPr="00F5069E" w:rsidRDefault="003D1F77" w:rsidP="002B6F27">
      <w:pPr>
        <w:pStyle w:val="ConsPlusNormal"/>
        <w:ind w:firstLine="709"/>
        <w:jc w:val="both"/>
        <w:rPr>
          <w:rFonts w:ascii="Times New Roman" w:hAnsi="Times New Roman" w:cs="Times New Roman"/>
          <w:sz w:val="28"/>
        </w:rPr>
      </w:pPr>
      <w:r w:rsidRPr="00F5069E">
        <w:rPr>
          <w:rFonts w:ascii="Times New Roman" w:hAnsi="Times New Roman" w:cs="Times New Roman"/>
          <w:sz w:val="28"/>
        </w:rPr>
        <w:t xml:space="preserve">- при длительности лечения более 3-х дней – от 80 до 100% от стоимости </w:t>
      </w:r>
      <w:r w:rsidRPr="00F5069E">
        <w:rPr>
          <w:rFonts w:ascii="Times New Roman" w:hAnsi="Times New Roman" w:cs="Times New Roman"/>
          <w:sz w:val="28"/>
        </w:rPr>
        <w:lastRenderedPageBreak/>
        <w:t>КСГ или КПГ.</w:t>
      </w:r>
    </w:p>
    <w:p w14:paraId="089B257E" w14:textId="644C0D1B" w:rsidR="003D1F77" w:rsidRPr="00EA11E0" w:rsidRDefault="003D1F77" w:rsidP="002B6F27">
      <w:pPr>
        <w:pStyle w:val="ConsPlusNormal"/>
        <w:ind w:firstLine="709"/>
        <w:jc w:val="both"/>
        <w:rPr>
          <w:rFonts w:ascii="Times New Roman" w:hAnsi="Times New Roman" w:cs="Times New Roman"/>
          <w:sz w:val="28"/>
        </w:rPr>
      </w:pPr>
      <w:r w:rsidRPr="00F5069E">
        <w:rPr>
          <w:rFonts w:ascii="Times New Roman" w:hAnsi="Times New Roman" w:cs="Times New Roman"/>
          <w:sz w:val="28"/>
        </w:rPr>
        <w:t xml:space="preserve">Если </w:t>
      </w:r>
      <w:r w:rsidR="00CA157C" w:rsidRPr="00EA11E0">
        <w:rPr>
          <w:rFonts w:ascii="Times New Roman" w:hAnsi="Times New Roman" w:cs="Times New Roman"/>
          <w:sz w:val="28"/>
        </w:rPr>
        <w:t>хирургическое</w:t>
      </w:r>
      <w:r w:rsidR="00EA11E0" w:rsidRPr="00EA11E0">
        <w:rPr>
          <w:rFonts w:ascii="Times New Roman" w:hAnsi="Times New Roman" w:cs="Times New Roman"/>
          <w:sz w:val="28"/>
        </w:rPr>
        <w:t xml:space="preserve"> </w:t>
      </w:r>
      <w:r w:rsidR="00CA157C" w:rsidRPr="00EA11E0">
        <w:rPr>
          <w:rFonts w:ascii="Times New Roman" w:hAnsi="Times New Roman" w:cs="Times New Roman"/>
          <w:sz w:val="28"/>
        </w:rPr>
        <w:t xml:space="preserve">вмешательство </w:t>
      </w:r>
      <w:r w:rsidRPr="00EA11E0">
        <w:rPr>
          <w:rFonts w:ascii="Times New Roman" w:hAnsi="Times New Roman" w:cs="Times New Roman"/>
          <w:sz w:val="28"/>
        </w:rPr>
        <w:t>и (или) тромболитическая терапия не проводились, случай оплачивается в размере:</w:t>
      </w:r>
    </w:p>
    <w:p w14:paraId="42F9F5FD" w14:textId="77777777" w:rsidR="003D1F77" w:rsidRPr="00EA11E0" w:rsidRDefault="003D1F77" w:rsidP="002B6F27">
      <w:pPr>
        <w:pStyle w:val="ConsPlusNormal"/>
        <w:ind w:firstLine="709"/>
        <w:jc w:val="both"/>
        <w:rPr>
          <w:rFonts w:ascii="Times New Roman" w:hAnsi="Times New Roman" w:cs="Times New Roman"/>
          <w:sz w:val="28"/>
        </w:rPr>
      </w:pPr>
      <w:r w:rsidRPr="00EA11E0">
        <w:rPr>
          <w:rFonts w:ascii="Times New Roman" w:hAnsi="Times New Roman" w:cs="Times New Roman"/>
          <w:sz w:val="28"/>
        </w:rPr>
        <w:t>- при длительности лечения 3 дня и менее – не более 50% от стоимости КСГ или КПГ;</w:t>
      </w:r>
    </w:p>
    <w:p w14:paraId="0A5ED2FD" w14:textId="77777777" w:rsidR="003D1F77" w:rsidRPr="00EA11E0" w:rsidRDefault="003D1F77" w:rsidP="002B6F27">
      <w:pPr>
        <w:pStyle w:val="ConsPlusNormal"/>
        <w:ind w:firstLine="709"/>
        <w:jc w:val="both"/>
        <w:rPr>
          <w:rFonts w:ascii="Times New Roman" w:hAnsi="Times New Roman" w:cs="Times New Roman"/>
          <w:sz w:val="28"/>
        </w:rPr>
      </w:pPr>
      <w:r w:rsidRPr="00EA11E0">
        <w:rPr>
          <w:rFonts w:ascii="Times New Roman" w:hAnsi="Times New Roman" w:cs="Times New Roman"/>
          <w:sz w:val="28"/>
        </w:rPr>
        <w:t>- при длительности лечения более 3-х дней – от 50 до 100% от стоимости КСГ или КПГ.</w:t>
      </w:r>
    </w:p>
    <w:p w14:paraId="22BAA4A8" w14:textId="32E35BB6" w:rsidR="00356C5F" w:rsidRDefault="003D1F77" w:rsidP="00414988">
      <w:pPr>
        <w:pStyle w:val="ConsPlusNormal"/>
        <w:ind w:firstLine="709"/>
        <w:jc w:val="both"/>
        <w:rPr>
          <w:rFonts w:ascii="Times New Roman" w:hAnsi="Times New Roman" w:cs="Times New Roman"/>
          <w:sz w:val="28"/>
        </w:rPr>
      </w:pPr>
      <w:r w:rsidRPr="00EA11E0">
        <w:rPr>
          <w:rFonts w:ascii="Times New Roman" w:hAnsi="Times New Roman" w:cs="Times New Roman"/>
          <w:sz w:val="28"/>
        </w:rPr>
        <w:t>Конкретная доля оплаты данных случаев устанавливается в тарифном соглашении.</w:t>
      </w:r>
    </w:p>
    <w:p w14:paraId="07F59322" w14:textId="77777777" w:rsidR="003F779B" w:rsidRPr="00EA11E0" w:rsidRDefault="003F779B" w:rsidP="00414988">
      <w:pPr>
        <w:pStyle w:val="ConsPlusNormal"/>
        <w:ind w:firstLine="709"/>
        <w:jc w:val="both"/>
        <w:rPr>
          <w:rFonts w:ascii="Times New Roman" w:hAnsi="Times New Roman" w:cs="Times New Roman"/>
          <w:sz w:val="28"/>
        </w:rPr>
      </w:pPr>
    </w:p>
    <w:p w14:paraId="3529E67F" w14:textId="549FA863" w:rsidR="00F1462C" w:rsidRPr="00F5069E" w:rsidRDefault="00F1462C" w:rsidP="002B6F27">
      <w:pPr>
        <w:spacing w:after="200" w:line="276" w:lineRule="auto"/>
        <w:ind w:firstLine="0"/>
        <w:jc w:val="center"/>
        <w:rPr>
          <w:rFonts w:eastAsia="Calibri" w:cs="Times New Roman"/>
          <w:b/>
          <w:sz w:val="28"/>
        </w:rPr>
      </w:pPr>
      <w:r w:rsidRPr="00EA11E0">
        <w:rPr>
          <w:rFonts w:eastAsia="Calibri" w:cs="Times New Roman"/>
          <w:b/>
          <w:sz w:val="28"/>
        </w:rPr>
        <w:t>Перечень КСГ круглосуточно стационара, ко</w:t>
      </w:r>
      <w:r w:rsidR="004309B3" w:rsidRPr="00EA11E0">
        <w:rPr>
          <w:rFonts w:eastAsia="Calibri" w:cs="Times New Roman"/>
          <w:b/>
          <w:sz w:val="28"/>
        </w:rPr>
        <w:t>торые предполагают хирургическ</w:t>
      </w:r>
      <w:r w:rsidR="00FA6F06" w:rsidRPr="00EA11E0">
        <w:rPr>
          <w:rFonts w:eastAsia="Calibri" w:cs="Times New Roman"/>
          <w:b/>
          <w:sz w:val="28"/>
        </w:rPr>
        <w:t>ое</w:t>
      </w:r>
      <w:r w:rsidR="004309B3" w:rsidRPr="00EA11E0">
        <w:rPr>
          <w:rFonts w:eastAsia="Calibri" w:cs="Times New Roman"/>
          <w:b/>
          <w:sz w:val="28"/>
        </w:rPr>
        <w:t xml:space="preserve"> </w:t>
      </w:r>
      <w:r w:rsidR="008E2A8E" w:rsidRPr="00EA11E0">
        <w:rPr>
          <w:rFonts w:eastAsia="Calibri" w:cs="Times New Roman"/>
          <w:b/>
          <w:sz w:val="28"/>
        </w:rPr>
        <w:t>вмешательство</w:t>
      </w:r>
      <w:r w:rsidRPr="00EA11E0">
        <w:rPr>
          <w:rFonts w:eastAsia="Calibri" w:cs="Times New Roman"/>
          <w:b/>
          <w:sz w:val="28"/>
        </w:rPr>
        <w:t xml:space="preserve"> или тромболитическую</w:t>
      </w:r>
      <w:r w:rsidRPr="00F5069E">
        <w:rPr>
          <w:rFonts w:eastAsia="Calibri" w:cs="Times New Roman"/>
          <w:b/>
          <w:sz w:val="28"/>
        </w:rPr>
        <w:t xml:space="preserve"> терапию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647"/>
      </w:tblGrid>
      <w:tr w:rsidR="00F1462C" w:rsidRPr="00F5069E" w14:paraId="3D885DEB" w14:textId="77777777" w:rsidTr="00917865">
        <w:trPr>
          <w:trHeight w:val="306"/>
          <w:tblHeader/>
        </w:trPr>
        <w:tc>
          <w:tcPr>
            <w:tcW w:w="1134" w:type="dxa"/>
            <w:shd w:val="clear" w:color="auto" w:fill="auto"/>
            <w:noWrap/>
            <w:vAlign w:val="bottom"/>
            <w:hideMark/>
          </w:tcPr>
          <w:p w14:paraId="237C785F" w14:textId="77777777" w:rsidR="00F1462C" w:rsidRPr="00F5069E" w:rsidRDefault="00F1462C" w:rsidP="002B6F27">
            <w:pPr>
              <w:spacing w:line="240" w:lineRule="auto"/>
              <w:ind w:firstLine="0"/>
              <w:jc w:val="center"/>
              <w:rPr>
                <w:rFonts w:eastAsia="Times New Roman" w:cs="Times New Roman"/>
                <w:bCs/>
                <w:color w:val="000000"/>
                <w:szCs w:val="24"/>
                <w:lang w:eastAsia="ru-RU"/>
              </w:rPr>
            </w:pPr>
            <w:r w:rsidRPr="00F5069E">
              <w:rPr>
                <w:rFonts w:eastAsia="Times New Roman" w:cs="Times New Roman"/>
                <w:bCs/>
                <w:color w:val="000000"/>
                <w:szCs w:val="24"/>
                <w:lang w:eastAsia="ru-RU"/>
              </w:rPr>
              <w:t>№ КСГ</w:t>
            </w:r>
          </w:p>
        </w:tc>
        <w:tc>
          <w:tcPr>
            <w:tcW w:w="8647" w:type="dxa"/>
            <w:shd w:val="clear" w:color="auto" w:fill="auto"/>
            <w:noWrap/>
            <w:vAlign w:val="bottom"/>
            <w:hideMark/>
          </w:tcPr>
          <w:p w14:paraId="79228D01" w14:textId="68A97A8D" w:rsidR="00F1462C" w:rsidRPr="00F5069E" w:rsidRDefault="00917865" w:rsidP="002B6F27">
            <w:pPr>
              <w:spacing w:line="240" w:lineRule="auto"/>
              <w:ind w:firstLine="0"/>
              <w:jc w:val="center"/>
              <w:rPr>
                <w:rFonts w:eastAsia="Times New Roman" w:cs="Times New Roman"/>
                <w:bCs/>
                <w:color w:val="000000"/>
                <w:szCs w:val="24"/>
                <w:lang w:eastAsia="ru-RU"/>
              </w:rPr>
            </w:pPr>
            <w:r w:rsidRPr="00F5069E">
              <w:rPr>
                <w:rFonts w:eastAsia="Calibri" w:cs="Times New Roman"/>
                <w:szCs w:val="24"/>
              </w:rPr>
              <w:t>Наименование КСГ</w:t>
            </w:r>
          </w:p>
        </w:tc>
      </w:tr>
      <w:tr w:rsidR="00F1462C" w:rsidRPr="00F5069E" w14:paraId="4ABAE6DD" w14:textId="77777777" w:rsidTr="00917865">
        <w:trPr>
          <w:trHeight w:val="300"/>
        </w:trPr>
        <w:tc>
          <w:tcPr>
            <w:tcW w:w="1134" w:type="dxa"/>
            <w:shd w:val="clear" w:color="auto" w:fill="auto"/>
            <w:noWrap/>
            <w:vAlign w:val="center"/>
            <w:hideMark/>
          </w:tcPr>
          <w:p w14:paraId="3387D245"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st02.003</w:t>
            </w:r>
          </w:p>
        </w:tc>
        <w:tc>
          <w:tcPr>
            <w:tcW w:w="8647" w:type="dxa"/>
            <w:shd w:val="clear" w:color="auto" w:fill="auto"/>
            <w:noWrap/>
            <w:vAlign w:val="center"/>
            <w:hideMark/>
          </w:tcPr>
          <w:p w14:paraId="7C9A68F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Родоразрешение</w:t>
            </w:r>
          </w:p>
        </w:tc>
      </w:tr>
      <w:tr w:rsidR="00F1462C" w:rsidRPr="00F5069E" w14:paraId="510356CE" w14:textId="77777777" w:rsidTr="00917865">
        <w:trPr>
          <w:trHeight w:val="300"/>
        </w:trPr>
        <w:tc>
          <w:tcPr>
            <w:tcW w:w="1134" w:type="dxa"/>
            <w:shd w:val="clear" w:color="auto" w:fill="auto"/>
            <w:noWrap/>
            <w:vAlign w:val="center"/>
            <w:hideMark/>
          </w:tcPr>
          <w:p w14:paraId="7F37793C"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st02.004</w:t>
            </w:r>
          </w:p>
        </w:tc>
        <w:tc>
          <w:tcPr>
            <w:tcW w:w="8647" w:type="dxa"/>
            <w:shd w:val="clear" w:color="auto" w:fill="auto"/>
            <w:noWrap/>
            <w:vAlign w:val="center"/>
            <w:hideMark/>
          </w:tcPr>
          <w:p w14:paraId="0E32E18B"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Кесарево сечение</w:t>
            </w:r>
          </w:p>
        </w:tc>
      </w:tr>
      <w:tr w:rsidR="00F1462C" w:rsidRPr="00F5069E" w14:paraId="0F4DACBA" w14:textId="77777777" w:rsidTr="00917865">
        <w:trPr>
          <w:trHeight w:val="300"/>
        </w:trPr>
        <w:tc>
          <w:tcPr>
            <w:tcW w:w="1134" w:type="dxa"/>
            <w:shd w:val="clear" w:color="auto" w:fill="auto"/>
            <w:noWrap/>
            <w:vAlign w:val="center"/>
            <w:hideMark/>
          </w:tcPr>
          <w:p w14:paraId="0825F75A"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st02.010</w:t>
            </w:r>
          </w:p>
        </w:tc>
        <w:tc>
          <w:tcPr>
            <w:tcW w:w="8647" w:type="dxa"/>
            <w:shd w:val="clear" w:color="auto" w:fill="auto"/>
            <w:noWrap/>
            <w:vAlign w:val="center"/>
            <w:hideMark/>
          </w:tcPr>
          <w:p w14:paraId="338EFB5B"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женских половых органах (уровень 1)</w:t>
            </w:r>
          </w:p>
        </w:tc>
      </w:tr>
      <w:tr w:rsidR="00F1462C" w:rsidRPr="00F5069E" w14:paraId="6BD6B952" w14:textId="77777777" w:rsidTr="00917865">
        <w:trPr>
          <w:trHeight w:val="300"/>
        </w:trPr>
        <w:tc>
          <w:tcPr>
            <w:tcW w:w="1134" w:type="dxa"/>
            <w:shd w:val="clear" w:color="auto" w:fill="auto"/>
            <w:noWrap/>
            <w:vAlign w:val="center"/>
            <w:hideMark/>
          </w:tcPr>
          <w:p w14:paraId="31E806CE"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st02.011</w:t>
            </w:r>
          </w:p>
        </w:tc>
        <w:tc>
          <w:tcPr>
            <w:tcW w:w="8647" w:type="dxa"/>
            <w:shd w:val="clear" w:color="auto" w:fill="auto"/>
            <w:noWrap/>
            <w:vAlign w:val="center"/>
            <w:hideMark/>
          </w:tcPr>
          <w:p w14:paraId="2D59DF42"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женских половых органах (уровень 2)</w:t>
            </w:r>
          </w:p>
        </w:tc>
      </w:tr>
      <w:tr w:rsidR="00F1462C" w:rsidRPr="00F5069E" w14:paraId="2675F368" w14:textId="77777777" w:rsidTr="00917865">
        <w:trPr>
          <w:trHeight w:val="300"/>
        </w:trPr>
        <w:tc>
          <w:tcPr>
            <w:tcW w:w="1134" w:type="dxa"/>
            <w:shd w:val="clear" w:color="auto" w:fill="auto"/>
            <w:noWrap/>
            <w:vAlign w:val="center"/>
            <w:hideMark/>
          </w:tcPr>
          <w:p w14:paraId="2790708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st02.012</w:t>
            </w:r>
          </w:p>
        </w:tc>
        <w:tc>
          <w:tcPr>
            <w:tcW w:w="8647" w:type="dxa"/>
            <w:shd w:val="clear" w:color="auto" w:fill="auto"/>
            <w:noWrap/>
            <w:vAlign w:val="center"/>
            <w:hideMark/>
          </w:tcPr>
          <w:p w14:paraId="6B39E0E7"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женских половых органах (уровень 3)</w:t>
            </w:r>
          </w:p>
        </w:tc>
      </w:tr>
      <w:tr w:rsidR="00F1462C" w:rsidRPr="00F5069E" w14:paraId="54EF9D36" w14:textId="77777777" w:rsidTr="00917865">
        <w:trPr>
          <w:trHeight w:val="300"/>
        </w:trPr>
        <w:tc>
          <w:tcPr>
            <w:tcW w:w="1134" w:type="dxa"/>
            <w:shd w:val="clear" w:color="auto" w:fill="auto"/>
            <w:noWrap/>
            <w:vAlign w:val="center"/>
            <w:hideMark/>
          </w:tcPr>
          <w:p w14:paraId="1607AF6E"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st02.013</w:t>
            </w:r>
          </w:p>
        </w:tc>
        <w:tc>
          <w:tcPr>
            <w:tcW w:w="8647" w:type="dxa"/>
            <w:shd w:val="clear" w:color="auto" w:fill="auto"/>
            <w:noWrap/>
            <w:vAlign w:val="center"/>
            <w:hideMark/>
          </w:tcPr>
          <w:p w14:paraId="3FE1CFD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женских половых органах (уровень 4)</w:t>
            </w:r>
          </w:p>
        </w:tc>
      </w:tr>
      <w:tr w:rsidR="00F1462C" w:rsidRPr="00F5069E" w14:paraId="4555B32F" w14:textId="77777777" w:rsidTr="00917865">
        <w:trPr>
          <w:trHeight w:val="300"/>
        </w:trPr>
        <w:tc>
          <w:tcPr>
            <w:tcW w:w="1134" w:type="dxa"/>
            <w:shd w:val="clear" w:color="auto" w:fill="auto"/>
            <w:noWrap/>
            <w:vAlign w:val="center"/>
            <w:hideMark/>
          </w:tcPr>
          <w:p w14:paraId="076EF13E"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st09.001</w:t>
            </w:r>
          </w:p>
        </w:tc>
        <w:tc>
          <w:tcPr>
            <w:tcW w:w="8647" w:type="dxa"/>
            <w:shd w:val="clear" w:color="auto" w:fill="auto"/>
            <w:noWrap/>
            <w:vAlign w:val="center"/>
            <w:hideMark/>
          </w:tcPr>
          <w:p w14:paraId="46299C1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мужских половых органах, дети (уровень 1)</w:t>
            </w:r>
          </w:p>
        </w:tc>
      </w:tr>
      <w:tr w:rsidR="00F1462C" w:rsidRPr="00F5069E" w14:paraId="666B99D4" w14:textId="77777777" w:rsidTr="00917865">
        <w:trPr>
          <w:trHeight w:val="300"/>
        </w:trPr>
        <w:tc>
          <w:tcPr>
            <w:tcW w:w="1134" w:type="dxa"/>
            <w:shd w:val="clear" w:color="auto" w:fill="auto"/>
            <w:noWrap/>
            <w:vAlign w:val="center"/>
            <w:hideMark/>
          </w:tcPr>
          <w:p w14:paraId="03C7FEF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st09.002</w:t>
            </w:r>
          </w:p>
        </w:tc>
        <w:tc>
          <w:tcPr>
            <w:tcW w:w="8647" w:type="dxa"/>
            <w:shd w:val="clear" w:color="auto" w:fill="auto"/>
            <w:noWrap/>
            <w:vAlign w:val="center"/>
            <w:hideMark/>
          </w:tcPr>
          <w:p w14:paraId="2A8C60D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мужских половых органах, дети (уровень 2)</w:t>
            </w:r>
          </w:p>
        </w:tc>
      </w:tr>
      <w:tr w:rsidR="00F1462C" w:rsidRPr="00F5069E" w14:paraId="473396E0" w14:textId="77777777" w:rsidTr="00917865">
        <w:trPr>
          <w:trHeight w:val="300"/>
        </w:trPr>
        <w:tc>
          <w:tcPr>
            <w:tcW w:w="1134" w:type="dxa"/>
            <w:shd w:val="clear" w:color="auto" w:fill="auto"/>
            <w:noWrap/>
            <w:vAlign w:val="center"/>
            <w:hideMark/>
          </w:tcPr>
          <w:p w14:paraId="48F93AAC"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st09.003</w:t>
            </w:r>
          </w:p>
        </w:tc>
        <w:tc>
          <w:tcPr>
            <w:tcW w:w="8647" w:type="dxa"/>
            <w:shd w:val="clear" w:color="auto" w:fill="auto"/>
            <w:noWrap/>
            <w:vAlign w:val="center"/>
            <w:hideMark/>
          </w:tcPr>
          <w:p w14:paraId="1C4CBE77"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мужских половых органах, дети (уровень 3)</w:t>
            </w:r>
          </w:p>
        </w:tc>
      </w:tr>
      <w:tr w:rsidR="00F1462C" w:rsidRPr="00F5069E" w14:paraId="0459933E" w14:textId="77777777" w:rsidTr="00917865">
        <w:trPr>
          <w:trHeight w:val="300"/>
        </w:trPr>
        <w:tc>
          <w:tcPr>
            <w:tcW w:w="1134" w:type="dxa"/>
            <w:shd w:val="clear" w:color="auto" w:fill="auto"/>
            <w:noWrap/>
            <w:vAlign w:val="center"/>
            <w:hideMark/>
          </w:tcPr>
          <w:p w14:paraId="212FD955"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st09.004</w:t>
            </w:r>
          </w:p>
        </w:tc>
        <w:tc>
          <w:tcPr>
            <w:tcW w:w="8647" w:type="dxa"/>
            <w:shd w:val="clear" w:color="auto" w:fill="auto"/>
            <w:noWrap/>
            <w:vAlign w:val="center"/>
            <w:hideMark/>
          </w:tcPr>
          <w:p w14:paraId="43B15012"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мужских половых органах, дети (уровень 4)</w:t>
            </w:r>
          </w:p>
        </w:tc>
      </w:tr>
      <w:tr w:rsidR="00F1462C" w:rsidRPr="00F5069E" w14:paraId="4BADD8D5" w14:textId="77777777" w:rsidTr="00917865">
        <w:trPr>
          <w:trHeight w:val="300"/>
        </w:trPr>
        <w:tc>
          <w:tcPr>
            <w:tcW w:w="1134" w:type="dxa"/>
            <w:shd w:val="clear" w:color="auto" w:fill="auto"/>
            <w:noWrap/>
            <w:vAlign w:val="center"/>
            <w:hideMark/>
          </w:tcPr>
          <w:p w14:paraId="7B7256AF"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st09.005</w:t>
            </w:r>
          </w:p>
        </w:tc>
        <w:tc>
          <w:tcPr>
            <w:tcW w:w="8647" w:type="dxa"/>
            <w:shd w:val="clear" w:color="auto" w:fill="auto"/>
            <w:noWrap/>
            <w:vAlign w:val="center"/>
            <w:hideMark/>
          </w:tcPr>
          <w:p w14:paraId="6C747B5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дети (уровень 1)</w:t>
            </w:r>
          </w:p>
        </w:tc>
      </w:tr>
      <w:tr w:rsidR="00F1462C" w:rsidRPr="00F5069E" w14:paraId="3BB644F8" w14:textId="77777777" w:rsidTr="00917865">
        <w:trPr>
          <w:trHeight w:val="300"/>
        </w:trPr>
        <w:tc>
          <w:tcPr>
            <w:tcW w:w="1134" w:type="dxa"/>
            <w:shd w:val="clear" w:color="auto" w:fill="auto"/>
            <w:noWrap/>
            <w:vAlign w:val="center"/>
            <w:hideMark/>
          </w:tcPr>
          <w:p w14:paraId="67643DD1"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st09.006</w:t>
            </w:r>
          </w:p>
        </w:tc>
        <w:tc>
          <w:tcPr>
            <w:tcW w:w="8647" w:type="dxa"/>
            <w:shd w:val="clear" w:color="auto" w:fill="auto"/>
            <w:noWrap/>
            <w:vAlign w:val="center"/>
            <w:hideMark/>
          </w:tcPr>
          <w:p w14:paraId="0BA45DFC"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дети (уровень 2)</w:t>
            </w:r>
          </w:p>
        </w:tc>
      </w:tr>
      <w:tr w:rsidR="00F1462C" w:rsidRPr="00F5069E" w14:paraId="495FD91A" w14:textId="77777777" w:rsidTr="00917865">
        <w:trPr>
          <w:trHeight w:val="300"/>
        </w:trPr>
        <w:tc>
          <w:tcPr>
            <w:tcW w:w="1134" w:type="dxa"/>
            <w:shd w:val="clear" w:color="auto" w:fill="auto"/>
            <w:noWrap/>
            <w:vAlign w:val="center"/>
            <w:hideMark/>
          </w:tcPr>
          <w:p w14:paraId="5A80AF51"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st09.007</w:t>
            </w:r>
          </w:p>
        </w:tc>
        <w:tc>
          <w:tcPr>
            <w:tcW w:w="8647" w:type="dxa"/>
            <w:shd w:val="clear" w:color="auto" w:fill="auto"/>
            <w:noWrap/>
            <w:vAlign w:val="center"/>
            <w:hideMark/>
          </w:tcPr>
          <w:p w14:paraId="15D28C5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дети (уровень 3)</w:t>
            </w:r>
          </w:p>
        </w:tc>
      </w:tr>
      <w:tr w:rsidR="00F1462C" w:rsidRPr="00F5069E" w14:paraId="5B1BB306" w14:textId="77777777" w:rsidTr="00917865">
        <w:trPr>
          <w:trHeight w:val="300"/>
        </w:trPr>
        <w:tc>
          <w:tcPr>
            <w:tcW w:w="1134" w:type="dxa"/>
            <w:shd w:val="clear" w:color="auto" w:fill="auto"/>
            <w:noWrap/>
            <w:vAlign w:val="center"/>
            <w:hideMark/>
          </w:tcPr>
          <w:p w14:paraId="7D1883F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st09.008</w:t>
            </w:r>
          </w:p>
        </w:tc>
        <w:tc>
          <w:tcPr>
            <w:tcW w:w="8647" w:type="dxa"/>
            <w:shd w:val="clear" w:color="auto" w:fill="auto"/>
            <w:noWrap/>
            <w:vAlign w:val="center"/>
            <w:hideMark/>
          </w:tcPr>
          <w:p w14:paraId="308AE263"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дети (уровень 4)</w:t>
            </w:r>
          </w:p>
        </w:tc>
      </w:tr>
      <w:tr w:rsidR="00F1462C" w:rsidRPr="00F5069E" w14:paraId="658BDEFB" w14:textId="77777777" w:rsidTr="00917865">
        <w:trPr>
          <w:trHeight w:val="300"/>
        </w:trPr>
        <w:tc>
          <w:tcPr>
            <w:tcW w:w="1134" w:type="dxa"/>
            <w:shd w:val="clear" w:color="auto" w:fill="auto"/>
            <w:noWrap/>
            <w:vAlign w:val="center"/>
            <w:hideMark/>
          </w:tcPr>
          <w:p w14:paraId="50AFDCD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st09.009</w:t>
            </w:r>
          </w:p>
        </w:tc>
        <w:tc>
          <w:tcPr>
            <w:tcW w:w="8647" w:type="dxa"/>
            <w:shd w:val="clear" w:color="auto" w:fill="auto"/>
            <w:noWrap/>
            <w:vAlign w:val="center"/>
            <w:hideMark/>
          </w:tcPr>
          <w:p w14:paraId="05B756DC"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дети (уровень 5)</w:t>
            </w:r>
          </w:p>
        </w:tc>
      </w:tr>
      <w:tr w:rsidR="00F1462C" w:rsidRPr="00F5069E" w14:paraId="7CE2EE68" w14:textId="77777777" w:rsidTr="00917865">
        <w:trPr>
          <w:trHeight w:val="300"/>
        </w:trPr>
        <w:tc>
          <w:tcPr>
            <w:tcW w:w="1134" w:type="dxa"/>
            <w:shd w:val="clear" w:color="auto" w:fill="auto"/>
            <w:noWrap/>
            <w:vAlign w:val="center"/>
            <w:hideMark/>
          </w:tcPr>
          <w:p w14:paraId="41F631B4"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st09.010</w:t>
            </w:r>
          </w:p>
        </w:tc>
        <w:tc>
          <w:tcPr>
            <w:tcW w:w="8647" w:type="dxa"/>
            <w:shd w:val="clear" w:color="auto" w:fill="auto"/>
            <w:noWrap/>
            <w:vAlign w:val="center"/>
            <w:hideMark/>
          </w:tcPr>
          <w:p w14:paraId="1CDD9D2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дети (уровень 6)</w:t>
            </w:r>
          </w:p>
        </w:tc>
      </w:tr>
      <w:tr w:rsidR="00F1462C" w:rsidRPr="00F5069E" w14:paraId="79D95DBC" w14:textId="77777777" w:rsidTr="00917865">
        <w:trPr>
          <w:trHeight w:val="300"/>
        </w:trPr>
        <w:tc>
          <w:tcPr>
            <w:tcW w:w="1134" w:type="dxa"/>
            <w:shd w:val="clear" w:color="auto" w:fill="auto"/>
            <w:noWrap/>
            <w:vAlign w:val="center"/>
            <w:hideMark/>
          </w:tcPr>
          <w:p w14:paraId="28E0F4AF"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st10.001</w:t>
            </w:r>
          </w:p>
        </w:tc>
        <w:tc>
          <w:tcPr>
            <w:tcW w:w="8647" w:type="dxa"/>
            <w:shd w:val="clear" w:color="auto" w:fill="auto"/>
            <w:noWrap/>
            <w:vAlign w:val="center"/>
            <w:hideMark/>
          </w:tcPr>
          <w:p w14:paraId="59179C70"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Детская хирургия (уровень 1)</w:t>
            </w:r>
          </w:p>
        </w:tc>
      </w:tr>
      <w:tr w:rsidR="00F1462C" w:rsidRPr="00F5069E" w14:paraId="2790B545" w14:textId="77777777" w:rsidTr="00917865">
        <w:trPr>
          <w:trHeight w:val="300"/>
        </w:trPr>
        <w:tc>
          <w:tcPr>
            <w:tcW w:w="1134" w:type="dxa"/>
            <w:shd w:val="clear" w:color="auto" w:fill="auto"/>
            <w:noWrap/>
            <w:vAlign w:val="center"/>
            <w:hideMark/>
          </w:tcPr>
          <w:p w14:paraId="22EDE877"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st10.002</w:t>
            </w:r>
          </w:p>
        </w:tc>
        <w:tc>
          <w:tcPr>
            <w:tcW w:w="8647" w:type="dxa"/>
            <w:shd w:val="clear" w:color="auto" w:fill="auto"/>
            <w:noWrap/>
            <w:vAlign w:val="center"/>
            <w:hideMark/>
          </w:tcPr>
          <w:p w14:paraId="1BFBD7C1"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Детская хирургия (уровень 2)</w:t>
            </w:r>
          </w:p>
        </w:tc>
      </w:tr>
      <w:tr w:rsidR="00F1462C" w:rsidRPr="00F5069E" w14:paraId="22119A28" w14:textId="77777777" w:rsidTr="00917865">
        <w:trPr>
          <w:trHeight w:val="300"/>
        </w:trPr>
        <w:tc>
          <w:tcPr>
            <w:tcW w:w="1134" w:type="dxa"/>
            <w:shd w:val="clear" w:color="auto" w:fill="auto"/>
            <w:noWrap/>
            <w:vAlign w:val="center"/>
            <w:hideMark/>
          </w:tcPr>
          <w:p w14:paraId="7586EDB5"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st10.003</w:t>
            </w:r>
          </w:p>
        </w:tc>
        <w:tc>
          <w:tcPr>
            <w:tcW w:w="8647" w:type="dxa"/>
            <w:shd w:val="clear" w:color="auto" w:fill="auto"/>
            <w:noWrap/>
            <w:vAlign w:val="center"/>
            <w:hideMark/>
          </w:tcPr>
          <w:p w14:paraId="545A2A32"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Аппендэктомия, дети (уровень 1)</w:t>
            </w:r>
          </w:p>
        </w:tc>
      </w:tr>
      <w:tr w:rsidR="00F1462C" w:rsidRPr="00F5069E" w14:paraId="4241A606" w14:textId="77777777" w:rsidTr="00917865">
        <w:trPr>
          <w:trHeight w:val="300"/>
        </w:trPr>
        <w:tc>
          <w:tcPr>
            <w:tcW w:w="1134" w:type="dxa"/>
            <w:shd w:val="clear" w:color="auto" w:fill="auto"/>
            <w:noWrap/>
            <w:vAlign w:val="center"/>
            <w:hideMark/>
          </w:tcPr>
          <w:p w14:paraId="1853A9C7"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st10.004</w:t>
            </w:r>
          </w:p>
        </w:tc>
        <w:tc>
          <w:tcPr>
            <w:tcW w:w="8647" w:type="dxa"/>
            <w:shd w:val="clear" w:color="auto" w:fill="auto"/>
            <w:noWrap/>
            <w:vAlign w:val="center"/>
            <w:hideMark/>
          </w:tcPr>
          <w:p w14:paraId="5CA50870"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Аппендэктомия, дети (уровень 2)</w:t>
            </w:r>
          </w:p>
        </w:tc>
      </w:tr>
      <w:tr w:rsidR="00F1462C" w:rsidRPr="00F5069E" w14:paraId="115A62A8" w14:textId="77777777" w:rsidTr="00917865">
        <w:trPr>
          <w:trHeight w:val="300"/>
        </w:trPr>
        <w:tc>
          <w:tcPr>
            <w:tcW w:w="1134" w:type="dxa"/>
            <w:shd w:val="clear" w:color="auto" w:fill="auto"/>
            <w:noWrap/>
            <w:vAlign w:val="center"/>
            <w:hideMark/>
          </w:tcPr>
          <w:p w14:paraId="6B8B1F40"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st10.005</w:t>
            </w:r>
          </w:p>
        </w:tc>
        <w:tc>
          <w:tcPr>
            <w:tcW w:w="8647" w:type="dxa"/>
            <w:shd w:val="clear" w:color="auto" w:fill="auto"/>
            <w:noWrap/>
            <w:vAlign w:val="center"/>
            <w:hideMark/>
          </w:tcPr>
          <w:p w14:paraId="533AC9BE"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по поводу грыж, дети (уровень 1)</w:t>
            </w:r>
          </w:p>
        </w:tc>
      </w:tr>
      <w:tr w:rsidR="00F1462C" w:rsidRPr="00F5069E" w14:paraId="63A9B81D" w14:textId="77777777" w:rsidTr="00917865">
        <w:trPr>
          <w:trHeight w:val="300"/>
        </w:trPr>
        <w:tc>
          <w:tcPr>
            <w:tcW w:w="1134" w:type="dxa"/>
            <w:shd w:val="clear" w:color="auto" w:fill="auto"/>
            <w:noWrap/>
            <w:vAlign w:val="center"/>
            <w:hideMark/>
          </w:tcPr>
          <w:p w14:paraId="53877855"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st10.006</w:t>
            </w:r>
          </w:p>
        </w:tc>
        <w:tc>
          <w:tcPr>
            <w:tcW w:w="8647" w:type="dxa"/>
            <w:shd w:val="clear" w:color="auto" w:fill="auto"/>
            <w:noWrap/>
            <w:vAlign w:val="center"/>
            <w:hideMark/>
          </w:tcPr>
          <w:p w14:paraId="0F2042A7"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по поводу грыж, дети (уровень 2)</w:t>
            </w:r>
          </w:p>
        </w:tc>
      </w:tr>
      <w:tr w:rsidR="00F1462C" w:rsidRPr="00F5069E" w14:paraId="42864312" w14:textId="77777777" w:rsidTr="00917865">
        <w:trPr>
          <w:trHeight w:val="300"/>
        </w:trPr>
        <w:tc>
          <w:tcPr>
            <w:tcW w:w="1134" w:type="dxa"/>
            <w:shd w:val="clear" w:color="auto" w:fill="auto"/>
            <w:noWrap/>
            <w:vAlign w:val="center"/>
            <w:hideMark/>
          </w:tcPr>
          <w:p w14:paraId="01091A4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st10.007</w:t>
            </w:r>
          </w:p>
        </w:tc>
        <w:tc>
          <w:tcPr>
            <w:tcW w:w="8647" w:type="dxa"/>
            <w:shd w:val="clear" w:color="auto" w:fill="auto"/>
            <w:noWrap/>
            <w:vAlign w:val="center"/>
            <w:hideMark/>
          </w:tcPr>
          <w:p w14:paraId="55413B21"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по поводу грыж, дети (уровень 3)</w:t>
            </w:r>
          </w:p>
        </w:tc>
      </w:tr>
      <w:tr w:rsidR="00F1462C" w:rsidRPr="00F5069E" w14:paraId="405DC151" w14:textId="77777777" w:rsidTr="00917865">
        <w:trPr>
          <w:trHeight w:val="300"/>
        </w:trPr>
        <w:tc>
          <w:tcPr>
            <w:tcW w:w="1134" w:type="dxa"/>
            <w:shd w:val="clear" w:color="auto" w:fill="auto"/>
            <w:noWrap/>
            <w:vAlign w:val="center"/>
            <w:hideMark/>
          </w:tcPr>
          <w:p w14:paraId="33C7E5ED"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st13.002</w:t>
            </w:r>
          </w:p>
        </w:tc>
        <w:tc>
          <w:tcPr>
            <w:tcW w:w="8647" w:type="dxa"/>
            <w:shd w:val="clear" w:color="auto" w:fill="auto"/>
            <w:noWrap/>
            <w:vAlign w:val="center"/>
            <w:hideMark/>
          </w:tcPr>
          <w:p w14:paraId="16CC8D84"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Нестабильная стенокардия, инфаркт миокарда, легочная эмболия (уровень 2)</w:t>
            </w:r>
          </w:p>
        </w:tc>
      </w:tr>
      <w:tr w:rsidR="00F1462C" w:rsidRPr="00F5069E" w14:paraId="62E7949F" w14:textId="77777777" w:rsidTr="00A76CA4">
        <w:trPr>
          <w:trHeight w:val="300"/>
        </w:trPr>
        <w:tc>
          <w:tcPr>
            <w:tcW w:w="1134" w:type="dxa"/>
            <w:shd w:val="clear" w:color="auto" w:fill="auto"/>
            <w:noWrap/>
            <w:vAlign w:val="center"/>
            <w:hideMark/>
          </w:tcPr>
          <w:p w14:paraId="67CE1B6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st13.003</w:t>
            </w:r>
          </w:p>
        </w:tc>
        <w:tc>
          <w:tcPr>
            <w:tcW w:w="8647" w:type="dxa"/>
            <w:shd w:val="clear" w:color="auto" w:fill="auto"/>
            <w:noWrap/>
            <w:vAlign w:val="center"/>
            <w:hideMark/>
          </w:tcPr>
          <w:p w14:paraId="68FD926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Инфаркт миокарда, легочная эмболия, лечение с применением тромболитической терапии</w:t>
            </w:r>
          </w:p>
        </w:tc>
      </w:tr>
      <w:tr w:rsidR="00F1462C" w:rsidRPr="00F5069E" w14:paraId="2EAA218E" w14:textId="77777777" w:rsidTr="00917865">
        <w:trPr>
          <w:trHeight w:val="306"/>
        </w:trPr>
        <w:tc>
          <w:tcPr>
            <w:tcW w:w="1134" w:type="dxa"/>
            <w:shd w:val="clear" w:color="auto" w:fill="auto"/>
            <w:noWrap/>
            <w:vAlign w:val="center"/>
            <w:hideMark/>
          </w:tcPr>
          <w:p w14:paraId="693D91F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st13.005</w:t>
            </w:r>
          </w:p>
        </w:tc>
        <w:tc>
          <w:tcPr>
            <w:tcW w:w="8647" w:type="dxa"/>
            <w:shd w:val="clear" w:color="auto" w:fill="auto"/>
            <w:noWrap/>
            <w:vAlign w:val="center"/>
            <w:hideMark/>
          </w:tcPr>
          <w:p w14:paraId="7A15BAB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Нарушения ритма и проводимости (уровень 2)</w:t>
            </w:r>
          </w:p>
        </w:tc>
      </w:tr>
      <w:tr w:rsidR="00F1462C" w:rsidRPr="00F5069E" w14:paraId="562E8A0C" w14:textId="77777777" w:rsidTr="00917865">
        <w:trPr>
          <w:trHeight w:val="306"/>
        </w:trPr>
        <w:tc>
          <w:tcPr>
            <w:tcW w:w="1134" w:type="dxa"/>
            <w:shd w:val="clear" w:color="auto" w:fill="auto"/>
            <w:noWrap/>
            <w:vAlign w:val="center"/>
            <w:hideMark/>
          </w:tcPr>
          <w:p w14:paraId="4FD61B47"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st13.007</w:t>
            </w:r>
          </w:p>
        </w:tc>
        <w:tc>
          <w:tcPr>
            <w:tcW w:w="8647" w:type="dxa"/>
            <w:shd w:val="clear" w:color="auto" w:fill="auto"/>
            <w:noWrap/>
            <w:vAlign w:val="center"/>
            <w:hideMark/>
          </w:tcPr>
          <w:p w14:paraId="63E152B3"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Эндокардит, миокардит, перикардит, кардиомиопатии (уровень 2)</w:t>
            </w:r>
          </w:p>
        </w:tc>
      </w:tr>
      <w:tr w:rsidR="00F1462C" w:rsidRPr="00F5069E" w14:paraId="7F3D31D7" w14:textId="77777777" w:rsidTr="00917865">
        <w:trPr>
          <w:trHeight w:val="306"/>
        </w:trPr>
        <w:tc>
          <w:tcPr>
            <w:tcW w:w="1134" w:type="dxa"/>
            <w:shd w:val="clear" w:color="auto" w:fill="auto"/>
            <w:noWrap/>
            <w:vAlign w:val="center"/>
            <w:hideMark/>
          </w:tcPr>
          <w:p w14:paraId="5272D336"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st14.001</w:t>
            </w:r>
          </w:p>
        </w:tc>
        <w:tc>
          <w:tcPr>
            <w:tcW w:w="8647" w:type="dxa"/>
            <w:shd w:val="clear" w:color="auto" w:fill="auto"/>
            <w:noWrap/>
            <w:vAlign w:val="center"/>
            <w:hideMark/>
          </w:tcPr>
          <w:p w14:paraId="1A1DAB31"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кишечнике и анальной области (уровень 1)</w:t>
            </w:r>
          </w:p>
        </w:tc>
      </w:tr>
      <w:tr w:rsidR="00F1462C" w:rsidRPr="00F5069E" w14:paraId="150A0B57" w14:textId="77777777" w:rsidTr="00917865">
        <w:trPr>
          <w:trHeight w:val="306"/>
        </w:trPr>
        <w:tc>
          <w:tcPr>
            <w:tcW w:w="1134" w:type="dxa"/>
            <w:shd w:val="clear" w:color="auto" w:fill="auto"/>
            <w:noWrap/>
            <w:vAlign w:val="center"/>
            <w:hideMark/>
          </w:tcPr>
          <w:p w14:paraId="69AE0A67"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st14.002</w:t>
            </w:r>
          </w:p>
        </w:tc>
        <w:tc>
          <w:tcPr>
            <w:tcW w:w="8647" w:type="dxa"/>
            <w:shd w:val="clear" w:color="auto" w:fill="auto"/>
            <w:noWrap/>
            <w:vAlign w:val="center"/>
            <w:hideMark/>
          </w:tcPr>
          <w:p w14:paraId="54D1F0A7"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кишечнике и анальной области (уровень 2)</w:t>
            </w:r>
          </w:p>
        </w:tc>
      </w:tr>
      <w:tr w:rsidR="00F1462C" w:rsidRPr="00F5069E" w14:paraId="6BD98025" w14:textId="77777777" w:rsidTr="00917865">
        <w:trPr>
          <w:trHeight w:val="306"/>
        </w:trPr>
        <w:tc>
          <w:tcPr>
            <w:tcW w:w="1134" w:type="dxa"/>
            <w:shd w:val="clear" w:color="auto" w:fill="auto"/>
            <w:noWrap/>
            <w:vAlign w:val="center"/>
            <w:hideMark/>
          </w:tcPr>
          <w:p w14:paraId="3D61C5D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st14.003</w:t>
            </w:r>
          </w:p>
        </w:tc>
        <w:tc>
          <w:tcPr>
            <w:tcW w:w="8647" w:type="dxa"/>
            <w:shd w:val="clear" w:color="auto" w:fill="auto"/>
            <w:noWrap/>
            <w:vAlign w:val="center"/>
            <w:hideMark/>
          </w:tcPr>
          <w:p w14:paraId="6AEEF27C"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кишечнике и анальной области (уровень 3)</w:t>
            </w:r>
          </w:p>
        </w:tc>
      </w:tr>
      <w:tr w:rsidR="00F1462C" w:rsidRPr="00F5069E" w14:paraId="5473C40B" w14:textId="77777777" w:rsidTr="00917865">
        <w:trPr>
          <w:trHeight w:val="306"/>
        </w:trPr>
        <w:tc>
          <w:tcPr>
            <w:tcW w:w="1134" w:type="dxa"/>
            <w:shd w:val="clear" w:color="auto" w:fill="auto"/>
            <w:noWrap/>
            <w:vAlign w:val="center"/>
            <w:hideMark/>
          </w:tcPr>
          <w:p w14:paraId="12160A7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st15.015</w:t>
            </w:r>
          </w:p>
        </w:tc>
        <w:tc>
          <w:tcPr>
            <w:tcW w:w="8647" w:type="dxa"/>
            <w:shd w:val="clear" w:color="auto" w:fill="auto"/>
            <w:noWrap/>
            <w:vAlign w:val="center"/>
            <w:hideMark/>
          </w:tcPr>
          <w:p w14:paraId="729B8CC1"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Инфаркт мозга (уровень 2)</w:t>
            </w:r>
          </w:p>
        </w:tc>
      </w:tr>
      <w:tr w:rsidR="00F1462C" w:rsidRPr="00F5069E" w14:paraId="1BB491A1" w14:textId="77777777" w:rsidTr="00917865">
        <w:trPr>
          <w:trHeight w:val="306"/>
        </w:trPr>
        <w:tc>
          <w:tcPr>
            <w:tcW w:w="1134" w:type="dxa"/>
            <w:shd w:val="clear" w:color="auto" w:fill="auto"/>
            <w:noWrap/>
            <w:vAlign w:val="center"/>
            <w:hideMark/>
          </w:tcPr>
          <w:p w14:paraId="7834C477"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st15.016</w:t>
            </w:r>
          </w:p>
        </w:tc>
        <w:tc>
          <w:tcPr>
            <w:tcW w:w="8647" w:type="dxa"/>
            <w:shd w:val="clear" w:color="auto" w:fill="auto"/>
            <w:noWrap/>
            <w:vAlign w:val="center"/>
            <w:hideMark/>
          </w:tcPr>
          <w:p w14:paraId="1B620DB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Инфаркт мозга (уровень 3)</w:t>
            </w:r>
          </w:p>
        </w:tc>
      </w:tr>
      <w:tr w:rsidR="00F1462C" w:rsidRPr="00F5069E" w14:paraId="34599F6D" w14:textId="77777777" w:rsidTr="00917865">
        <w:trPr>
          <w:trHeight w:val="306"/>
        </w:trPr>
        <w:tc>
          <w:tcPr>
            <w:tcW w:w="1134" w:type="dxa"/>
            <w:shd w:val="clear" w:color="auto" w:fill="auto"/>
            <w:noWrap/>
            <w:vAlign w:val="center"/>
            <w:hideMark/>
          </w:tcPr>
          <w:p w14:paraId="79437BCA"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lastRenderedPageBreak/>
              <w:t>st16.007</w:t>
            </w:r>
          </w:p>
        </w:tc>
        <w:tc>
          <w:tcPr>
            <w:tcW w:w="8647" w:type="dxa"/>
            <w:shd w:val="clear" w:color="auto" w:fill="auto"/>
            <w:noWrap/>
            <w:vAlign w:val="center"/>
            <w:hideMark/>
          </w:tcPr>
          <w:p w14:paraId="2CF0FE54"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центральной нервной системе и головном мозге (уровень 1)</w:t>
            </w:r>
          </w:p>
        </w:tc>
      </w:tr>
      <w:tr w:rsidR="00F1462C" w:rsidRPr="00F5069E" w14:paraId="122E0569" w14:textId="77777777" w:rsidTr="00917865">
        <w:trPr>
          <w:trHeight w:val="306"/>
        </w:trPr>
        <w:tc>
          <w:tcPr>
            <w:tcW w:w="1134" w:type="dxa"/>
            <w:shd w:val="clear" w:color="auto" w:fill="auto"/>
            <w:noWrap/>
            <w:vAlign w:val="center"/>
            <w:hideMark/>
          </w:tcPr>
          <w:p w14:paraId="6D45FA4D"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st16.008</w:t>
            </w:r>
          </w:p>
        </w:tc>
        <w:tc>
          <w:tcPr>
            <w:tcW w:w="8647" w:type="dxa"/>
            <w:shd w:val="clear" w:color="auto" w:fill="auto"/>
            <w:noWrap/>
            <w:vAlign w:val="center"/>
            <w:hideMark/>
          </w:tcPr>
          <w:p w14:paraId="30A056C8"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центральной нервной системе и головном мозге (уровень 2)</w:t>
            </w:r>
          </w:p>
        </w:tc>
      </w:tr>
      <w:tr w:rsidR="00F1462C" w:rsidRPr="00F5069E" w14:paraId="52856812" w14:textId="77777777" w:rsidTr="00917865">
        <w:trPr>
          <w:trHeight w:val="306"/>
        </w:trPr>
        <w:tc>
          <w:tcPr>
            <w:tcW w:w="1134" w:type="dxa"/>
            <w:shd w:val="clear" w:color="auto" w:fill="auto"/>
            <w:noWrap/>
            <w:vAlign w:val="center"/>
            <w:hideMark/>
          </w:tcPr>
          <w:p w14:paraId="0A923CF4"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st16.009</w:t>
            </w:r>
          </w:p>
        </w:tc>
        <w:tc>
          <w:tcPr>
            <w:tcW w:w="8647" w:type="dxa"/>
            <w:shd w:val="clear" w:color="auto" w:fill="auto"/>
            <w:noWrap/>
            <w:vAlign w:val="center"/>
            <w:hideMark/>
          </w:tcPr>
          <w:p w14:paraId="27390BC6"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периферической нервной системе (уровень 1)</w:t>
            </w:r>
          </w:p>
        </w:tc>
      </w:tr>
      <w:tr w:rsidR="00F1462C" w:rsidRPr="00F5069E" w14:paraId="7DB5BDC9" w14:textId="77777777" w:rsidTr="00917865">
        <w:trPr>
          <w:trHeight w:val="306"/>
        </w:trPr>
        <w:tc>
          <w:tcPr>
            <w:tcW w:w="1134" w:type="dxa"/>
            <w:shd w:val="clear" w:color="auto" w:fill="auto"/>
            <w:noWrap/>
            <w:vAlign w:val="center"/>
            <w:hideMark/>
          </w:tcPr>
          <w:p w14:paraId="62F65CC5"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st16.010</w:t>
            </w:r>
          </w:p>
        </w:tc>
        <w:tc>
          <w:tcPr>
            <w:tcW w:w="8647" w:type="dxa"/>
            <w:shd w:val="clear" w:color="auto" w:fill="auto"/>
            <w:noWrap/>
            <w:vAlign w:val="center"/>
            <w:hideMark/>
          </w:tcPr>
          <w:p w14:paraId="2051D06E"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периферической нервной системе (уровень 2)</w:t>
            </w:r>
          </w:p>
        </w:tc>
      </w:tr>
      <w:tr w:rsidR="00F1462C" w:rsidRPr="00F5069E" w14:paraId="090A9455" w14:textId="77777777" w:rsidTr="00917865">
        <w:trPr>
          <w:trHeight w:val="306"/>
        </w:trPr>
        <w:tc>
          <w:tcPr>
            <w:tcW w:w="1134" w:type="dxa"/>
            <w:shd w:val="clear" w:color="auto" w:fill="auto"/>
            <w:noWrap/>
            <w:vAlign w:val="center"/>
            <w:hideMark/>
          </w:tcPr>
          <w:p w14:paraId="403EC034"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st16.011</w:t>
            </w:r>
          </w:p>
        </w:tc>
        <w:tc>
          <w:tcPr>
            <w:tcW w:w="8647" w:type="dxa"/>
            <w:shd w:val="clear" w:color="auto" w:fill="auto"/>
            <w:noWrap/>
            <w:vAlign w:val="center"/>
            <w:hideMark/>
          </w:tcPr>
          <w:p w14:paraId="42607238"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периферической нервной системе (уровень 3)</w:t>
            </w:r>
          </w:p>
        </w:tc>
      </w:tr>
      <w:tr w:rsidR="00F1462C" w:rsidRPr="00F5069E" w14:paraId="3F8536C9" w14:textId="77777777" w:rsidTr="00A76CA4">
        <w:trPr>
          <w:trHeight w:val="300"/>
        </w:trPr>
        <w:tc>
          <w:tcPr>
            <w:tcW w:w="1134" w:type="dxa"/>
            <w:shd w:val="clear" w:color="auto" w:fill="auto"/>
            <w:noWrap/>
            <w:vAlign w:val="center"/>
            <w:hideMark/>
          </w:tcPr>
          <w:p w14:paraId="75E92704"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st18.002</w:t>
            </w:r>
          </w:p>
        </w:tc>
        <w:tc>
          <w:tcPr>
            <w:tcW w:w="8647" w:type="dxa"/>
            <w:shd w:val="clear" w:color="auto" w:fill="auto"/>
            <w:noWrap/>
            <w:vAlign w:val="center"/>
            <w:hideMark/>
          </w:tcPr>
          <w:p w14:paraId="0C8AAFC1" w14:textId="77777777" w:rsidR="00F1462C" w:rsidRPr="00F5069E" w:rsidRDefault="00F1462C" w:rsidP="002B6F27">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Формирование, имплантация, реконструкция, удаление, смена доступа для диализа</w:t>
            </w:r>
          </w:p>
        </w:tc>
      </w:tr>
      <w:tr w:rsidR="00F1462C" w:rsidRPr="00F5069E" w14:paraId="2273BBFB" w14:textId="77777777" w:rsidTr="00A76CA4">
        <w:trPr>
          <w:trHeight w:val="300"/>
        </w:trPr>
        <w:tc>
          <w:tcPr>
            <w:tcW w:w="1134" w:type="dxa"/>
            <w:shd w:val="clear" w:color="auto" w:fill="auto"/>
            <w:noWrap/>
            <w:vAlign w:val="center"/>
            <w:hideMark/>
          </w:tcPr>
          <w:p w14:paraId="7493954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st19.001</w:t>
            </w:r>
          </w:p>
        </w:tc>
        <w:tc>
          <w:tcPr>
            <w:tcW w:w="8647" w:type="dxa"/>
            <w:shd w:val="clear" w:color="auto" w:fill="auto"/>
            <w:noWrap/>
            <w:vAlign w:val="center"/>
            <w:hideMark/>
          </w:tcPr>
          <w:p w14:paraId="5CD2EA4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женских половых органах при злокачественных новообразованиях (уровень 1)</w:t>
            </w:r>
          </w:p>
        </w:tc>
      </w:tr>
      <w:tr w:rsidR="00F1462C" w:rsidRPr="00F5069E" w14:paraId="253901D9" w14:textId="77777777" w:rsidTr="00A76CA4">
        <w:trPr>
          <w:trHeight w:val="300"/>
        </w:trPr>
        <w:tc>
          <w:tcPr>
            <w:tcW w:w="1134" w:type="dxa"/>
            <w:shd w:val="clear" w:color="auto" w:fill="auto"/>
            <w:noWrap/>
            <w:vAlign w:val="center"/>
            <w:hideMark/>
          </w:tcPr>
          <w:p w14:paraId="4CFF598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st19.002</w:t>
            </w:r>
          </w:p>
        </w:tc>
        <w:tc>
          <w:tcPr>
            <w:tcW w:w="8647" w:type="dxa"/>
            <w:shd w:val="clear" w:color="auto" w:fill="auto"/>
            <w:noWrap/>
            <w:vAlign w:val="center"/>
            <w:hideMark/>
          </w:tcPr>
          <w:p w14:paraId="7B19BB72"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женских половых органах при злокачественных новообразованиях (уровень 2)</w:t>
            </w:r>
          </w:p>
        </w:tc>
      </w:tr>
      <w:tr w:rsidR="00F1462C" w:rsidRPr="00F5069E" w14:paraId="58182B2F" w14:textId="77777777" w:rsidTr="00A76CA4">
        <w:trPr>
          <w:trHeight w:val="300"/>
        </w:trPr>
        <w:tc>
          <w:tcPr>
            <w:tcW w:w="1134" w:type="dxa"/>
            <w:shd w:val="clear" w:color="auto" w:fill="auto"/>
            <w:noWrap/>
            <w:vAlign w:val="center"/>
            <w:hideMark/>
          </w:tcPr>
          <w:p w14:paraId="170897DC"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st19.003</w:t>
            </w:r>
          </w:p>
        </w:tc>
        <w:tc>
          <w:tcPr>
            <w:tcW w:w="8647" w:type="dxa"/>
            <w:shd w:val="clear" w:color="auto" w:fill="auto"/>
            <w:noWrap/>
            <w:vAlign w:val="center"/>
            <w:hideMark/>
          </w:tcPr>
          <w:p w14:paraId="3FB684F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женских половых органах при злокачественных новообразованиях (уровень 3)</w:t>
            </w:r>
          </w:p>
        </w:tc>
      </w:tr>
      <w:tr w:rsidR="00F1462C" w:rsidRPr="00F5069E" w14:paraId="263B15F6" w14:textId="77777777" w:rsidTr="00A76CA4">
        <w:trPr>
          <w:trHeight w:val="300"/>
        </w:trPr>
        <w:tc>
          <w:tcPr>
            <w:tcW w:w="1134" w:type="dxa"/>
            <w:shd w:val="clear" w:color="auto" w:fill="auto"/>
            <w:noWrap/>
            <w:vAlign w:val="center"/>
            <w:hideMark/>
          </w:tcPr>
          <w:p w14:paraId="323D850A"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st19.004</w:t>
            </w:r>
          </w:p>
        </w:tc>
        <w:tc>
          <w:tcPr>
            <w:tcW w:w="8647" w:type="dxa"/>
            <w:shd w:val="clear" w:color="auto" w:fill="auto"/>
            <w:noWrap/>
            <w:vAlign w:val="center"/>
            <w:hideMark/>
          </w:tcPr>
          <w:p w14:paraId="7D2597BD"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кишечнике и анальной области при злокачественных новообразованиях (уровень 1)</w:t>
            </w:r>
          </w:p>
        </w:tc>
      </w:tr>
      <w:tr w:rsidR="00F1462C" w:rsidRPr="00F5069E" w14:paraId="5E38D83C" w14:textId="77777777" w:rsidTr="00A76CA4">
        <w:trPr>
          <w:trHeight w:val="300"/>
        </w:trPr>
        <w:tc>
          <w:tcPr>
            <w:tcW w:w="1134" w:type="dxa"/>
            <w:shd w:val="clear" w:color="auto" w:fill="auto"/>
            <w:noWrap/>
            <w:vAlign w:val="center"/>
            <w:hideMark/>
          </w:tcPr>
          <w:p w14:paraId="43C65236"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st19.005</w:t>
            </w:r>
          </w:p>
        </w:tc>
        <w:tc>
          <w:tcPr>
            <w:tcW w:w="8647" w:type="dxa"/>
            <w:shd w:val="clear" w:color="auto" w:fill="auto"/>
            <w:noWrap/>
            <w:vAlign w:val="center"/>
            <w:hideMark/>
          </w:tcPr>
          <w:p w14:paraId="2A4CC546"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кишечнике и анальной области при злокачественных новообразованиях (уровень 2)</w:t>
            </w:r>
          </w:p>
        </w:tc>
      </w:tr>
      <w:tr w:rsidR="00F1462C" w:rsidRPr="00F5069E" w14:paraId="0DD3A18F" w14:textId="77777777" w:rsidTr="00A76CA4">
        <w:trPr>
          <w:trHeight w:val="300"/>
        </w:trPr>
        <w:tc>
          <w:tcPr>
            <w:tcW w:w="1134" w:type="dxa"/>
            <w:shd w:val="clear" w:color="auto" w:fill="auto"/>
            <w:noWrap/>
            <w:vAlign w:val="center"/>
            <w:hideMark/>
          </w:tcPr>
          <w:p w14:paraId="45CC4C6A"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st19.006</w:t>
            </w:r>
          </w:p>
        </w:tc>
        <w:tc>
          <w:tcPr>
            <w:tcW w:w="8647" w:type="dxa"/>
            <w:shd w:val="clear" w:color="auto" w:fill="auto"/>
            <w:noWrap/>
            <w:vAlign w:val="center"/>
            <w:hideMark/>
          </w:tcPr>
          <w:p w14:paraId="499C5773"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злокачественных новообразованиях почки и мочевыделительной системы (уровень 1)</w:t>
            </w:r>
          </w:p>
        </w:tc>
      </w:tr>
      <w:tr w:rsidR="00F1462C" w:rsidRPr="00F5069E" w14:paraId="609A25EE" w14:textId="77777777" w:rsidTr="00A76CA4">
        <w:trPr>
          <w:trHeight w:val="300"/>
        </w:trPr>
        <w:tc>
          <w:tcPr>
            <w:tcW w:w="1134" w:type="dxa"/>
            <w:shd w:val="clear" w:color="auto" w:fill="auto"/>
            <w:noWrap/>
            <w:vAlign w:val="center"/>
            <w:hideMark/>
          </w:tcPr>
          <w:p w14:paraId="0AE9A911"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st19.007</w:t>
            </w:r>
          </w:p>
        </w:tc>
        <w:tc>
          <w:tcPr>
            <w:tcW w:w="8647" w:type="dxa"/>
            <w:shd w:val="clear" w:color="auto" w:fill="auto"/>
            <w:noWrap/>
            <w:vAlign w:val="center"/>
            <w:hideMark/>
          </w:tcPr>
          <w:p w14:paraId="4107BAE8"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злокачественных новообразованиях почки и мочевыделительной системы (уровень 2)</w:t>
            </w:r>
          </w:p>
        </w:tc>
      </w:tr>
      <w:tr w:rsidR="00F1462C" w:rsidRPr="00F5069E" w14:paraId="0BCAC8A2" w14:textId="77777777" w:rsidTr="00A76CA4">
        <w:trPr>
          <w:trHeight w:val="300"/>
        </w:trPr>
        <w:tc>
          <w:tcPr>
            <w:tcW w:w="1134" w:type="dxa"/>
            <w:shd w:val="clear" w:color="auto" w:fill="auto"/>
            <w:noWrap/>
            <w:vAlign w:val="center"/>
            <w:hideMark/>
          </w:tcPr>
          <w:p w14:paraId="14ADF886"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st19.008</w:t>
            </w:r>
          </w:p>
        </w:tc>
        <w:tc>
          <w:tcPr>
            <w:tcW w:w="8647" w:type="dxa"/>
            <w:shd w:val="clear" w:color="auto" w:fill="auto"/>
            <w:noWrap/>
            <w:vAlign w:val="center"/>
            <w:hideMark/>
          </w:tcPr>
          <w:p w14:paraId="7123F71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злокачественных новообразованиях почки и мочевыделительной системы (уровень 3)</w:t>
            </w:r>
          </w:p>
        </w:tc>
      </w:tr>
      <w:tr w:rsidR="00F1462C" w:rsidRPr="00F5069E" w14:paraId="330FD645" w14:textId="77777777" w:rsidTr="00917865">
        <w:trPr>
          <w:trHeight w:val="306"/>
        </w:trPr>
        <w:tc>
          <w:tcPr>
            <w:tcW w:w="1134" w:type="dxa"/>
            <w:shd w:val="clear" w:color="auto" w:fill="auto"/>
            <w:noWrap/>
            <w:vAlign w:val="center"/>
            <w:hideMark/>
          </w:tcPr>
          <w:p w14:paraId="7D7FA6D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st19.009</w:t>
            </w:r>
          </w:p>
        </w:tc>
        <w:tc>
          <w:tcPr>
            <w:tcW w:w="8647" w:type="dxa"/>
            <w:shd w:val="clear" w:color="auto" w:fill="auto"/>
            <w:noWrap/>
            <w:vAlign w:val="center"/>
            <w:hideMark/>
          </w:tcPr>
          <w:p w14:paraId="252FBA6E"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злокачественных новообразованиях кожи (уровень 1)</w:t>
            </w:r>
          </w:p>
        </w:tc>
      </w:tr>
      <w:tr w:rsidR="00F1462C" w:rsidRPr="00F5069E" w14:paraId="68CA9B28" w14:textId="77777777" w:rsidTr="00917865">
        <w:trPr>
          <w:trHeight w:val="306"/>
        </w:trPr>
        <w:tc>
          <w:tcPr>
            <w:tcW w:w="1134" w:type="dxa"/>
            <w:shd w:val="clear" w:color="auto" w:fill="auto"/>
            <w:noWrap/>
            <w:vAlign w:val="center"/>
            <w:hideMark/>
          </w:tcPr>
          <w:p w14:paraId="019BD369"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st19.010</w:t>
            </w:r>
          </w:p>
        </w:tc>
        <w:tc>
          <w:tcPr>
            <w:tcW w:w="8647" w:type="dxa"/>
            <w:shd w:val="clear" w:color="auto" w:fill="auto"/>
            <w:noWrap/>
            <w:vAlign w:val="center"/>
            <w:hideMark/>
          </w:tcPr>
          <w:p w14:paraId="520A1B6A"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злокачественных новообразованиях кожи (уровень 2)</w:t>
            </w:r>
          </w:p>
        </w:tc>
      </w:tr>
      <w:tr w:rsidR="00F1462C" w:rsidRPr="00F5069E" w14:paraId="4555E065" w14:textId="77777777" w:rsidTr="00917865">
        <w:trPr>
          <w:trHeight w:val="306"/>
        </w:trPr>
        <w:tc>
          <w:tcPr>
            <w:tcW w:w="1134" w:type="dxa"/>
            <w:shd w:val="clear" w:color="auto" w:fill="auto"/>
            <w:noWrap/>
            <w:vAlign w:val="center"/>
            <w:hideMark/>
          </w:tcPr>
          <w:p w14:paraId="3FAF372E"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st19.011</w:t>
            </w:r>
          </w:p>
        </w:tc>
        <w:tc>
          <w:tcPr>
            <w:tcW w:w="8647" w:type="dxa"/>
            <w:shd w:val="clear" w:color="auto" w:fill="auto"/>
            <w:noWrap/>
            <w:vAlign w:val="center"/>
            <w:hideMark/>
          </w:tcPr>
          <w:p w14:paraId="3FE4BDE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злокачественных новообразованиях кожи (уровень 3)</w:t>
            </w:r>
          </w:p>
        </w:tc>
      </w:tr>
      <w:tr w:rsidR="00F1462C" w:rsidRPr="00F5069E" w14:paraId="01485138" w14:textId="77777777" w:rsidTr="00A76CA4">
        <w:trPr>
          <w:trHeight w:val="300"/>
        </w:trPr>
        <w:tc>
          <w:tcPr>
            <w:tcW w:w="1134" w:type="dxa"/>
            <w:shd w:val="clear" w:color="auto" w:fill="auto"/>
            <w:noWrap/>
            <w:vAlign w:val="center"/>
            <w:hideMark/>
          </w:tcPr>
          <w:p w14:paraId="0A8E533E"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st19.012</w:t>
            </w:r>
          </w:p>
        </w:tc>
        <w:tc>
          <w:tcPr>
            <w:tcW w:w="8647" w:type="dxa"/>
            <w:shd w:val="clear" w:color="auto" w:fill="auto"/>
            <w:noWrap/>
            <w:vAlign w:val="center"/>
            <w:hideMark/>
          </w:tcPr>
          <w:p w14:paraId="111C2F1E"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 xml:space="preserve">Операции при злокачественном новообразовании щитовидной железы </w:t>
            </w:r>
            <w:r w:rsidRPr="00F5069E">
              <w:rPr>
                <w:rFonts w:eastAsia="Times New Roman" w:cs="Times New Roman"/>
                <w:color w:val="000000"/>
                <w:szCs w:val="24"/>
                <w:lang w:eastAsia="ru-RU"/>
              </w:rPr>
              <w:br/>
              <w:t>(уровень 1)</w:t>
            </w:r>
          </w:p>
        </w:tc>
      </w:tr>
      <w:tr w:rsidR="00F1462C" w:rsidRPr="00F5069E" w14:paraId="0A0321FB" w14:textId="77777777" w:rsidTr="00A76CA4">
        <w:trPr>
          <w:trHeight w:val="300"/>
        </w:trPr>
        <w:tc>
          <w:tcPr>
            <w:tcW w:w="1134" w:type="dxa"/>
            <w:shd w:val="clear" w:color="auto" w:fill="auto"/>
            <w:noWrap/>
            <w:vAlign w:val="center"/>
            <w:hideMark/>
          </w:tcPr>
          <w:p w14:paraId="4E60711D"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st19.013</w:t>
            </w:r>
          </w:p>
        </w:tc>
        <w:tc>
          <w:tcPr>
            <w:tcW w:w="8647" w:type="dxa"/>
            <w:shd w:val="clear" w:color="auto" w:fill="auto"/>
            <w:noWrap/>
            <w:vAlign w:val="center"/>
            <w:hideMark/>
          </w:tcPr>
          <w:p w14:paraId="64E03FF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 xml:space="preserve">Операции при злокачественном новообразовании щитовидной железы </w:t>
            </w:r>
            <w:r w:rsidRPr="00F5069E">
              <w:rPr>
                <w:rFonts w:eastAsia="Times New Roman" w:cs="Times New Roman"/>
                <w:color w:val="000000"/>
                <w:szCs w:val="24"/>
                <w:lang w:eastAsia="ru-RU"/>
              </w:rPr>
              <w:br/>
              <w:t>(уровень 2)</w:t>
            </w:r>
          </w:p>
        </w:tc>
      </w:tr>
      <w:tr w:rsidR="00F1462C" w:rsidRPr="00F5069E" w14:paraId="7E8A560B" w14:textId="77777777" w:rsidTr="00A76CA4">
        <w:trPr>
          <w:trHeight w:val="300"/>
        </w:trPr>
        <w:tc>
          <w:tcPr>
            <w:tcW w:w="1134" w:type="dxa"/>
            <w:shd w:val="clear" w:color="auto" w:fill="auto"/>
            <w:noWrap/>
            <w:vAlign w:val="center"/>
            <w:hideMark/>
          </w:tcPr>
          <w:p w14:paraId="353B4A97"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st19.014</w:t>
            </w:r>
          </w:p>
        </w:tc>
        <w:tc>
          <w:tcPr>
            <w:tcW w:w="8647" w:type="dxa"/>
            <w:shd w:val="clear" w:color="auto" w:fill="auto"/>
            <w:noWrap/>
            <w:vAlign w:val="center"/>
            <w:hideMark/>
          </w:tcPr>
          <w:p w14:paraId="3EA9435E"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Мастэктомия, другие операции при злокачественном новообразовании молочной железы (уровень 1)</w:t>
            </w:r>
          </w:p>
        </w:tc>
      </w:tr>
      <w:tr w:rsidR="00F1462C" w:rsidRPr="00F5069E" w14:paraId="4BCB1F2B" w14:textId="77777777" w:rsidTr="00A76CA4">
        <w:trPr>
          <w:trHeight w:val="300"/>
        </w:trPr>
        <w:tc>
          <w:tcPr>
            <w:tcW w:w="1134" w:type="dxa"/>
            <w:shd w:val="clear" w:color="auto" w:fill="auto"/>
            <w:noWrap/>
            <w:vAlign w:val="center"/>
            <w:hideMark/>
          </w:tcPr>
          <w:p w14:paraId="1C13EF97"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st19.015</w:t>
            </w:r>
          </w:p>
        </w:tc>
        <w:tc>
          <w:tcPr>
            <w:tcW w:w="8647" w:type="dxa"/>
            <w:shd w:val="clear" w:color="auto" w:fill="auto"/>
            <w:noWrap/>
            <w:vAlign w:val="center"/>
            <w:hideMark/>
          </w:tcPr>
          <w:p w14:paraId="43DB369E"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Мастэктомия, другие операции при злокачественном новообразовании молочной железы (уровень 2)</w:t>
            </w:r>
          </w:p>
        </w:tc>
      </w:tr>
      <w:tr w:rsidR="00F1462C" w:rsidRPr="00F5069E" w14:paraId="085E3D5F" w14:textId="77777777" w:rsidTr="00A76CA4">
        <w:trPr>
          <w:trHeight w:val="300"/>
        </w:trPr>
        <w:tc>
          <w:tcPr>
            <w:tcW w:w="1134" w:type="dxa"/>
            <w:shd w:val="clear" w:color="auto" w:fill="auto"/>
            <w:noWrap/>
            <w:vAlign w:val="center"/>
            <w:hideMark/>
          </w:tcPr>
          <w:p w14:paraId="4A77914F"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st19.016</w:t>
            </w:r>
          </w:p>
        </w:tc>
        <w:tc>
          <w:tcPr>
            <w:tcW w:w="8647" w:type="dxa"/>
            <w:shd w:val="clear" w:color="auto" w:fill="auto"/>
            <w:noWrap/>
            <w:vAlign w:val="center"/>
            <w:hideMark/>
          </w:tcPr>
          <w:p w14:paraId="680E519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злокачественном новообразовании желчного пузыря, желчных протоков (уровень 1)</w:t>
            </w:r>
          </w:p>
        </w:tc>
      </w:tr>
      <w:tr w:rsidR="00F1462C" w:rsidRPr="00F5069E" w14:paraId="240B6EB2" w14:textId="77777777" w:rsidTr="00A76CA4">
        <w:trPr>
          <w:trHeight w:val="300"/>
        </w:trPr>
        <w:tc>
          <w:tcPr>
            <w:tcW w:w="1134" w:type="dxa"/>
            <w:shd w:val="clear" w:color="auto" w:fill="auto"/>
            <w:noWrap/>
            <w:vAlign w:val="center"/>
            <w:hideMark/>
          </w:tcPr>
          <w:p w14:paraId="22651B9D"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st19.017</w:t>
            </w:r>
          </w:p>
        </w:tc>
        <w:tc>
          <w:tcPr>
            <w:tcW w:w="8647" w:type="dxa"/>
            <w:shd w:val="clear" w:color="auto" w:fill="auto"/>
            <w:noWrap/>
            <w:vAlign w:val="center"/>
            <w:hideMark/>
          </w:tcPr>
          <w:p w14:paraId="1BE10F0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злокачественном новообразовании желчного пузыря, желчных протоков (уровень 2)</w:t>
            </w:r>
          </w:p>
        </w:tc>
      </w:tr>
      <w:tr w:rsidR="00F1462C" w:rsidRPr="00F5069E" w14:paraId="123F08F5" w14:textId="77777777" w:rsidTr="00A76CA4">
        <w:trPr>
          <w:trHeight w:val="300"/>
        </w:trPr>
        <w:tc>
          <w:tcPr>
            <w:tcW w:w="1134" w:type="dxa"/>
            <w:shd w:val="clear" w:color="auto" w:fill="auto"/>
            <w:noWrap/>
            <w:vAlign w:val="center"/>
            <w:hideMark/>
          </w:tcPr>
          <w:p w14:paraId="65A257A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st19.018</w:t>
            </w:r>
          </w:p>
        </w:tc>
        <w:tc>
          <w:tcPr>
            <w:tcW w:w="8647" w:type="dxa"/>
            <w:shd w:val="clear" w:color="auto" w:fill="auto"/>
            <w:noWrap/>
            <w:vAlign w:val="center"/>
            <w:hideMark/>
          </w:tcPr>
          <w:p w14:paraId="2008F22A"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злокачественном новообразовании пищевода, желудка (уровень 1)</w:t>
            </w:r>
          </w:p>
        </w:tc>
      </w:tr>
      <w:tr w:rsidR="00F1462C" w:rsidRPr="00F5069E" w14:paraId="045D5E77" w14:textId="77777777" w:rsidTr="00A76CA4">
        <w:trPr>
          <w:trHeight w:val="300"/>
        </w:trPr>
        <w:tc>
          <w:tcPr>
            <w:tcW w:w="1134" w:type="dxa"/>
            <w:shd w:val="clear" w:color="auto" w:fill="auto"/>
            <w:noWrap/>
            <w:vAlign w:val="center"/>
            <w:hideMark/>
          </w:tcPr>
          <w:p w14:paraId="17474E5D"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st19.019</w:t>
            </w:r>
          </w:p>
        </w:tc>
        <w:tc>
          <w:tcPr>
            <w:tcW w:w="8647" w:type="dxa"/>
            <w:shd w:val="clear" w:color="auto" w:fill="auto"/>
            <w:noWrap/>
            <w:vAlign w:val="center"/>
            <w:hideMark/>
          </w:tcPr>
          <w:p w14:paraId="2595F178"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злокачественном новообразовании пищевода, желудка (уровень 2)</w:t>
            </w:r>
          </w:p>
        </w:tc>
      </w:tr>
      <w:tr w:rsidR="00F1462C" w:rsidRPr="00F5069E" w14:paraId="07974506" w14:textId="77777777" w:rsidTr="00A76CA4">
        <w:trPr>
          <w:trHeight w:val="300"/>
        </w:trPr>
        <w:tc>
          <w:tcPr>
            <w:tcW w:w="1134" w:type="dxa"/>
            <w:shd w:val="clear" w:color="auto" w:fill="auto"/>
            <w:noWrap/>
            <w:vAlign w:val="center"/>
            <w:hideMark/>
          </w:tcPr>
          <w:p w14:paraId="0CFDB4DB"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st19.020</w:t>
            </w:r>
          </w:p>
        </w:tc>
        <w:tc>
          <w:tcPr>
            <w:tcW w:w="8647" w:type="dxa"/>
            <w:shd w:val="clear" w:color="auto" w:fill="auto"/>
            <w:noWrap/>
            <w:vAlign w:val="center"/>
            <w:hideMark/>
          </w:tcPr>
          <w:p w14:paraId="7C0FDCD1"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злокачественном новообразовании пищевода, желудка (уровень 3)</w:t>
            </w:r>
          </w:p>
        </w:tc>
      </w:tr>
      <w:tr w:rsidR="00F1462C" w:rsidRPr="00F5069E" w14:paraId="039176CB" w14:textId="77777777" w:rsidTr="00A76CA4">
        <w:trPr>
          <w:trHeight w:val="300"/>
        </w:trPr>
        <w:tc>
          <w:tcPr>
            <w:tcW w:w="1134" w:type="dxa"/>
            <w:shd w:val="clear" w:color="auto" w:fill="auto"/>
            <w:noWrap/>
            <w:vAlign w:val="center"/>
            <w:hideMark/>
          </w:tcPr>
          <w:p w14:paraId="513FBDD6"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st19.021</w:t>
            </w:r>
          </w:p>
        </w:tc>
        <w:tc>
          <w:tcPr>
            <w:tcW w:w="8647" w:type="dxa"/>
            <w:shd w:val="clear" w:color="auto" w:fill="auto"/>
            <w:noWrap/>
            <w:vAlign w:val="center"/>
            <w:hideMark/>
          </w:tcPr>
          <w:p w14:paraId="15629F9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Другие операции при злокачественном новообразовании брюшной полости</w:t>
            </w:r>
          </w:p>
        </w:tc>
      </w:tr>
      <w:tr w:rsidR="00F1462C" w:rsidRPr="00F5069E" w14:paraId="63133AA8" w14:textId="77777777" w:rsidTr="00A76CA4">
        <w:trPr>
          <w:trHeight w:val="300"/>
        </w:trPr>
        <w:tc>
          <w:tcPr>
            <w:tcW w:w="1134" w:type="dxa"/>
            <w:shd w:val="clear" w:color="auto" w:fill="auto"/>
            <w:noWrap/>
            <w:vAlign w:val="center"/>
            <w:hideMark/>
          </w:tcPr>
          <w:p w14:paraId="7E8704C9"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st19.022</w:t>
            </w:r>
          </w:p>
        </w:tc>
        <w:tc>
          <w:tcPr>
            <w:tcW w:w="8647" w:type="dxa"/>
            <w:shd w:val="clear" w:color="auto" w:fill="auto"/>
            <w:noWrap/>
            <w:vAlign w:val="center"/>
            <w:hideMark/>
          </w:tcPr>
          <w:p w14:paraId="1CCF9852"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слуха, придаточных пазухах носа и верхних дыхательных путях при злокачественных новообразованиях</w:t>
            </w:r>
          </w:p>
        </w:tc>
      </w:tr>
      <w:tr w:rsidR="00F1462C" w:rsidRPr="00F5069E" w14:paraId="4BACF49A" w14:textId="77777777" w:rsidTr="00A76CA4">
        <w:trPr>
          <w:trHeight w:val="300"/>
        </w:trPr>
        <w:tc>
          <w:tcPr>
            <w:tcW w:w="1134" w:type="dxa"/>
            <w:shd w:val="clear" w:color="auto" w:fill="auto"/>
            <w:noWrap/>
            <w:vAlign w:val="center"/>
            <w:hideMark/>
          </w:tcPr>
          <w:p w14:paraId="73BE3A10"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st19.023</w:t>
            </w:r>
          </w:p>
        </w:tc>
        <w:tc>
          <w:tcPr>
            <w:tcW w:w="8647" w:type="dxa"/>
            <w:shd w:val="clear" w:color="auto" w:fill="auto"/>
            <w:noWrap/>
            <w:vAlign w:val="center"/>
            <w:hideMark/>
          </w:tcPr>
          <w:p w14:paraId="63C65B64"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нижних дыхательных путях и легочной ткани при злокачественных новообразованиях (уровень 1)</w:t>
            </w:r>
          </w:p>
        </w:tc>
      </w:tr>
      <w:tr w:rsidR="00F1462C" w:rsidRPr="00F5069E" w14:paraId="7170D735" w14:textId="77777777" w:rsidTr="00A76CA4">
        <w:trPr>
          <w:trHeight w:val="300"/>
        </w:trPr>
        <w:tc>
          <w:tcPr>
            <w:tcW w:w="1134" w:type="dxa"/>
            <w:shd w:val="clear" w:color="auto" w:fill="auto"/>
            <w:noWrap/>
            <w:vAlign w:val="center"/>
            <w:hideMark/>
          </w:tcPr>
          <w:p w14:paraId="453099A7"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st19.024</w:t>
            </w:r>
          </w:p>
        </w:tc>
        <w:tc>
          <w:tcPr>
            <w:tcW w:w="8647" w:type="dxa"/>
            <w:shd w:val="clear" w:color="auto" w:fill="auto"/>
            <w:noWrap/>
            <w:vAlign w:val="center"/>
            <w:hideMark/>
          </w:tcPr>
          <w:p w14:paraId="7483701C"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нижних дыхательных путях и легочной ткани при злокачественных новообразованиях (уровень 2)</w:t>
            </w:r>
          </w:p>
        </w:tc>
      </w:tr>
      <w:tr w:rsidR="00F1462C" w:rsidRPr="00F5069E" w14:paraId="67F4D922" w14:textId="77777777" w:rsidTr="00A76CA4">
        <w:trPr>
          <w:trHeight w:val="300"/>
        </w:trPr>
        <w:tc>
          <w:tcPr>
            <w:tcW w:w="1134" w:type="dxa"/>
            <w:shd w:val="clear" w:color="auto" w:fill="auto"/>
            <w:noWrap/>
            <w:vAlign w:val="center"/>
            <w:hideMark/>
          </w:tcPr>
          <w:p w14:paraId="10FD01D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st19.025</w:t>
            </w:r>
          </w:p>
        </w:tc>
        <w:tc>
          <w:tcPr>
            <w:tcW w:w="8647" w:type="dxa"/>
            <w:shd w:val="clear" w:color="auto" w:fill="auto"/>
            <w:noWrap/>
            <w:vAlign w:val="center"/>
            <w:hideMark/>
          </w:tcPr>
          <w:p w14:paraId="553B889D"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злокачественных новообразованиях мужских половых органов (уровень 1)</w:t>
            </w:r>
          </w:p>
        </w:tc>
      </w:tr>
      <w:tr w:rsidR="00F1462C" w:rsidRPr="00F5069E" w14:paraId="773423F9" w14:textId="77777777" w:rsidTr="00A76CA4">
        <w:trPr>
          <w:trHeight w:val="300"/>
        </w:trPr>
        <w:tc>
          <w:tcPr>
            <w:tcW w:w="1134" w:type="dxa"/>
            <w:shd w:val="clear" w:color="auto" w:fill="auto"/>
            <w:noWrap/>
            <w:vAlign w:val="center"/>
            <w:hideMark/>
          </w:tcPr>
          <w:p w14:paraId="373ACEFC"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lastRenderedPageBreak/>
              <w:t>st19.026</w:t>
            </w:r>
          </w:p>
        </w:tc>
        <w:tc>
          <w:tcPr>
            <w:tcW w:w="8647" w:type="dxa"/>
            <w:shd w:val="clear" w:color="auto" w:fill="auto"/>
            <w:noWrap/>
            <w:vAlign w:val="center"/>
            <w:hideMark/>
          </w:tcPr>
          <w:p w14:paraId="6623670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злокачественных новообразованиях мужских половых органов (уровень 2)</w:t>
            </w:r>
          </w:p>
        </w:tc>
      </w:tr>
      <w:tr w:rsidR="00F1462C" w:rsidRPr="00F5069E" w14:paraId="66E787A3" w14:textId="77777777" w:rsidTr="00A76CA4">
        <w:trPr>
          <w:trHeight w:val="300"/>
        </w:trPr>
        <w:tc>
          <w:tcPr>
            <w:tcW w:w="1134" w:type="dxa"/>
            <w:shd w:val="clear" w:color="auto" w:fill="auto"/>
            <w:noWrap/>
            <w:vAlign w:val="center"/>
            <w:hideMark/>
          </w:tcPr>
          <w:p w14:paraId="2654FCA6"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st19.038</w:t>
            </w:r>
          </w:p>
        </w:tc>
        <w:tc>
          <w:tcPr>
            <w:tcW w:w="8647" w:type="dxa"/>
            <w:shd w:val="clear" w:color="auto" w:fill="auto"/>
            <w:noWrap/>
            <w:vAlign w:val="center"/>
            <w:hideMark/>
          </w:tcPr>
          <w:p w14:paraId="256D2314" w14:textId="482A6E22" w:rsidR="00F1462C" w:rsidRPr="003F779B" w:rsidRDefault="00F1462C" w:rsidP="003F779B">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 xml:space="preserve">Установка, замена порт системы (катетера) для лекарственной терапии </w:t>
            </w:r>
            <w:r w:rsidR="003F779B">
              <w:rPr>
                <w:rFonts w:eastAsia="Times New Roman" w:cs="Times New Roman"/>
                <w:color w:val="000000"/>
                <w:szCs w:val="24"/>
                <w:lang w:eastAsia="ru-RU"/>
              </w:rPr>
              <w:t>злокачественных новообразований</w:t>
            </w:r>
          </w:p>
        </w:tc>
      </w:tr>
      <w:tr w:rsidR="00F1462C" w:rsidRPr="00F5069E" w14:paraId="56D9BD37" w14:textId="77777777" w:rsidTr="00A76CA4">
        <w:trPr>
          <w:trHeight w:val="300"/>
        </w:trPr>
        <w:tc>
          <w:tcPr>
            <w:tcW w:w="1134" w:type="dxa"/>
            <w:shd w:val="clear" w:color="auto" w:fill="auto"/>
            <w:noWrap/>
            <w:vAlign w:val="center"/>
            <w:hideMark/>
          </w:tcPr>
          <w:p w14:paraId="5B4B5C1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st20.005</w:t>
            </w:r>
          </w:p>
        </w:tc>
        <w:tc>
          <w:tcPr>
            <w:tcW w:w="8647" w:type="dxa"/>
            <w:shd w:val="clear" w:color="auto" w:fill="auto"/>
            <w:noWrap/>
            <w:vAlign w:val="center"/>
            <w:hideMark/>
          </w:tcPr>
          <w:p w14:paraId="7518E36D"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слуха, придаточных пазухах носа и верхних дыхательных путях (уровень 1)</w:t>
            </w:r>
          </w:p>
        </w:tc>
      </w:tr>
      <w:tr w:rsidR="00F1462C" w:rsidRPr="00F5069E" w14:paraId="59AAA351" w14:textId="77777777" w:rsidTr="00A76CA4">
        <w:trPr>
          <w:trHeight w:val="300"/>
        </w:trPr>
        <w:tc>
          <w:tcPr>
            <w:tcW w:w="1134" w:type="dxa"/>
            <w:shd w:val="clear" w:color="auto" w:fill="auto"/>
            <w:noWrap/>
            <w:vAlign w:val="center"/>
            <w:hideMark/>
          </w:tcPr>
          <w:p w14:paraId="7A3CC11E"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st20.006</w:t>
            </w:r>
          </w:p>
        </w:tc>
        <w:tc>
          <w:tcPr>
            <w:tcW w:w="8647" w:type="dxa"/>
            <w:shd w:val="clear" w:color="auto" w:fill="auto"/>
            <w:noWrap/>
            <w:vAlign w:val="center"/>
            <w:hideMark/>
          </w:tcPr>
          <w:p w14:paraId="07C98973"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слуха, придаточных пазухах носа и верхних дыхательных путях (уровень 2)</w:t>
            </w:r>
          </w:p>
        </w:tc>
      </w:tr>
      <w:tr w:rsidR="00F1462C" w:rsidRPr="00F5069E" w14:paraId="2789BB0C" w14:textId="77777777" w:rsidTr="00A76CA4">
        <w:trPr>
          <w:trHeight w:val="300"/>
        </w:trPr>
        <w:tc>
          <w:tcPr>
            <w:tcW w:w="1134" w:type="dxa"/>
            <w:shd w:val="clear" w:color="auto" w:fill="auto"/>
            <w:noWrap/>
            <w:vAlign w:val="center"/>
            <w:hideMark/>
          </w:tcPr>
          <w:p w14:paraId="02485084"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st20.007</w:t>
            </w:r>
          </w:p>
        </w:tc>
        <w:tc>
          <w:tcPr>
            <w:tcW w:w="8647" w:type="dxa"/>
            <w:shd w:val="clear" w:color="auto" w:fill="auto"/>
            <w:noWrap/>
            <w:vAlign w:val="center"/>
            <w:hideMark/>
          </w:tcPr>
          <w:p w14:paraId="2B45959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слуха, придаточных пазухах носа и верхних дыхательных путях (уровень 3)</w:t>
            </w:r>
          </w:p>
        </w:tc>
      </w:tr>
      <w:tr w:rsidR="00F1462C" w:rsidRPr="00F5069E" w14:paraId="27D7CC1F" w14:textId="77777777" w:rsidTr="00A76CA4">
        <w:trPr>
          <w:trHeight w:val="300"/>
        </w:trPr>
        <w:tc>
          <w:tcPr>
            <w:tcW w:w="1134" w:type="dxa"/>
            <w:shd w:val="clear" w:color="auto" w:fill="auto"/>
            <w:noWrap/>
            <w:vAlign w:val="center"/>
            <w:hideMark/>
          </w:tcPr>
          <w:p w14:paraId="69D9945F"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st20.008</w:t>
            </w:r>
          </w:p>
        </w:tc>
        <w:tc>
          <w:tcPr>
            <w:tcW w:w="8647" w:type="dxa"/>
            <w:shd w:val="clear" w:color="auto" w:fill="auto"/>
            <w:noWrap/>
            <w:vAlign w:val="center"/>
            <w:hideMark/>
          </w:tcPr>
          <w:p w14:paraId="5B1DF89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слуха, придаточных пазухах носа и верхних дыхательных путях (уровень 4)</w:t>
            </w:r>
          </w:p>
        </w:tc>
      </w:tr>
      <w:tr w:rsidR="00F1462C" w:rsidRPr="00F5069E" w14:paraId="64A1A93F" w14:textId="77777777" w:rsidTr="00A76CA4">
        <w:trPr>
          <w:trHeight w:val="300"/>
        </w:trPr>
        <w:tc>
          <w:tcPr>
            <w:tcW w:w="1134" w:type="dxa"/>
            <w:shd w:val="clear" w:color="auto" w:fill="auto"/>
            <w:noWrap/>
            <w:vAlign w:val="center"/>
            <w:hideMark/>
          </w:tcPr>
          <w:p w14:paraId="1CBE8B5E"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st20.009</w:t>
            </w:r>
          </w:p>
        </w:tc>
        <w:tc>
          <w:tcPr>
            <w:tcW w:w="8647" w:type="dxa"/>
            <w:shd w:val="clear" w:color="auto" w:fill="auto"/>
            <w:noWrap/>
            <w:vAlign w:val="center"/>
            <w:hideMark/>
          </w:tcPr>
          <w:p w14:paraId="54F56146"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слуха, придаточных пазухах носа и верхних дыхательных путях (уровень 5)</w:t>
            </w:r>
          </w:p>
        </w:tc>
      </w:tr>
      <w:tr w:rsidR="00F1462C" w:rsidRPr="00F5069E" w14:paraId="1581C1BA" w14:textId="77777777" w:rsidTr="00A76CA4">
        <w:trPr>
          <w:trHeight w:val="300"/>
        </w:trPr>
        <w:tc>
          <w:tcPr>
            <w:tcW w:w="1134" w:type="dxa"/>
            <w:shd w:val="clear" w:color="auto" w:fill="auto"/>
            <w:noWrap/>
            <w:vAlign w:val="center"/>
            <w:hideMark/>
          </w:tcPr>
          <w:p w14:paraId="28E6C887"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st20.010</w:t>
            </w:r>
          </w:p>
        </w:tc>
        <w:tc>
          <w:tcPr>
            <w:tcW w:w="8647" w:type="dxa"/>
            <w:shd w:val="clear" w:color="auto" w:fill="auto"/>
            <w:noWrap/>
            <w:vAlign w:val="center"/>
            <w:hideMark/>
          </w:tcPr>
          <w:p w14:paraId="38A7B970"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Замена речевого процессора</w:t>
            </w:r>
          </w:p>
        </w:tc>
      </w:tr>
      <w:tr w:rsidR="00F1462C" w:rsidRPr="00F5069E" w14:paraId="6A9DBE3B" w14:textId="77777777" w:rsidTr="00A76CA4">
        <w:trPr>
          <w:trHeight w:val="300"/>
        </w:trPr>
        <w:tc>
          <w:tcPr>
            <w:tcW w:w="1134" w:type="dxa"/>
            <w:shd w:val="clear" w:color="auto" w:fill="auto"/>
            <w:noWrap/>
            <w:vAlign w:val="center"/>
            <w:hideMark/>
          </w:tcPr>
          <w:p w14:paraId="2DF1AD5A"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st21.001</w:t>
            </w:r>
          </w:p>
        </w:tc>
        <w:tc>
          <w:tcPr>
            <w:tcW w:w="8647" w:type="dxa"/>
            <w:shd w:val="clear" w:color="auto" w:fill="auto"/>
            <w:noWrap/>
            <w:vAlign w:val="center"/>
            <w:hideMark/>
          </w:tcPr>
          <w:p w14:paraId="2B9412B0"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зрения (уровень 1)</w:t>
            </w:r>
          </w:p>
        </w:tc>
      </w:tr>
      <w:tr w:rsidR="00F1462C" w:rsidRPr="00F5069E" w14:paraId="692B577B" w14:textId="77777777" w:rsidTr="00A76CA4">
        <w:trPr>
          <w:trHeight w:val="300"/>
        </w:trPr>
        <w:tc>
          <w:tcPr>
            <w:tcW w:w="1134" w:type="dxa"/>
            <w:shd w:val="clear" w:color="auto" w:fill="auto"/>
            <w:noWrap/>
            <w:vAlign w:val="center"/>
            <w:hideMark/>
          </w:tcPr>
          <w:p w14:paraId="4097C489"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st21.002</w:t>
            </w:r>
          </w:p>
        </w:tc>
        <w:tc>
          <w:tcPr>
            <w:tcW w:w="8647" w:type="dxa"/>
            <w:shd w:val="clear" w:color="auto" w:fill="auto"/>
            <w:noWrap/>
            <w:vAlign w:val="center"/>
            <w:hideMark/>
          </w:tcPr>
          <w:p w14:paraId="195B9337"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зрения (уровень 2)</w:t>
            </w:r>
          </w:p>
        </w:tc>
      </w:tr>
      <w:tr w:rsidR="00F1462C" w:rsidRPr="00F5069E" w14:paraId="7AB04B3F" w14:textId="77777777" w:rsidTr="00A76CA4">
        <w:trPr>
          <w:trHeight w:val="300"/>
        </w:trPr>
        <w:tc>
          <w:tcPr>
            <w:tcW w:w="1134" w:type="dxa"/>
            <w:shd w:val="clear" w:color="auto" w:fill="auto"/>
            <w:noWrap/>
            <w:vAlign w:val="center"/>
            <w:hideMark/>
          </w:tcPr>
          <w:p w14:paraId="3EC7F3DB"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st21.003</w:t>
            </w:r>
          </w:p>
        </w:tc>
        <w:tc>
          <w:tcPr>
            <w:tcW w:w="8647" w:type="dxa"/>
            <w:shd w:val="clear" w:color="auto" w:fill="auto"/>
            <w:noWrap/>
            <w:vAlign w:val="center"/>
            <w:hideMark/>
          </w:tcPr>
          <w:p w14:paraId="17E3012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зрения (уровень 3)</w:t>
            </w:r>
          </w:p>
        </w:tc>
      </w:tr>
      <w:tr w:rsidR="00F1462C" w:rsidRPr="00F5069E" w14:paraId="19A8F9AB" w14:textId="77777777" w:rsidTr="00A76CA4">
        <w:trPr>
          <w:trHeight w:val="300"/>
        </w:trPr>
        <w:tc>
          <w:tcPr>
            <w:tcW w:w="1134" w:type="dxa"/>
            <w:shd w:val="clear" w:color="auto" w:fill="auto"/>
            <w:noWrap/>
            <w:vAlign w:val="center"/>
            <w:hideMark/>
          </w:tcPr>
          <w:p w14:paraId="5843A96B"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st21.004</w:t>
            </w:r>
          </w:p>
        </w:tc>
        <w:tc>
          <w:tcPr>
            <w:tcW w:w="8647" w:type="dxa"/>
            <w:shd w:val="clear" w:color="auto" w:fill="auto"/>
            <w:noWrap/>
            <w:vAlign w:val="center"/>
            <w:hideMark/>
          </w:tcPr>
          <w:p w14:paraId="36C75F8A"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зрения (уровень 4)</w:t>
            </w:r>
          </w:p>
        </w:tc>
      </w:tr>
      <w:tr w:rsidR="00F1462C" w:rsidRPr="00F5069E" w14:paraId="246B9BA1" w14:textId="77777777" w:rsidTr="00A76CA4">
        <w:trPr>
          <w:trHeight w:val="300"/>
        </w:trPr>
        <w:tc>
          <w:tcPr>
            <w:tcW w:w="1134" w:type="dxa"/>
            <w:shd w:val="clear" w:color="auto" w:fill="auto"/>
            <w:noWrap/>
            <w:vAlign w:val="center"/>
            <w:hideMark/>
          </w:tcPr>
          <w:p w14:paraId="027EC20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st21.005</w:t>
            </w:r>
          </w:p>
        </w:tc>
        <w:tc>
          <w:tcPr>
            <w:tcW w:w="8647" w:type="dxa"/>
            <w:shd w:val="clear" w:color="auto" w:fill="auto"/>
            <w:noWrap/>
            <w:vAlign w:val="center"/>
            <w:hideMark/>
          </w:tcPr>
          <w:p w14:paraId="53E572A2"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зрения (уровень 5)</w:t>
            </w:r>
          </w:p>
        </w:tc>
      </w:tr>
      <w:tr w:rsidR="00F1462C" w:rsidRPr="00F5069E" w14:paraId="54540351" w14:textId="77777777" w:rsidTr="00A76CA4">
        <w:trPr>
          <w:trHeight w:val="300"/>
        </w:trPr>
        <w:tc>
          <w:tcPr>
            <w:tcW w:w="1134" w:type="dxa"/>
            <w:shd w:val="clear" w:color="auto" w:fill="auto"/>
            <w:noWrap/>
            <w:vAlign w:val="center"/>
            <w:hideMark/>
          </w:tcPr>
          <w:p w14:paraId="4F3E33BF"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st21.006</w:t>
            </w:r>
          </w:p>
        </w:tc>
        <w:tc>
          <w:tcPr>
            <w:tcW w:w="8647" w:type="dxa"/>
            <w:shd w:val="clear" w:color="auto" w:fill="auto"/>
            <w:noWrap/>
            <w:vAlign w:val="center"/>
            <w:hideMark/>
          </w:tcPr>
          <w:p w14:paraId="20541270"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зрения (уровень 6)</w:t>
            </w:r>
          </w:p>
        </w:tc>
      </w:tr>
      <w:tr w:rsidR="00F1462C" w:rsidRPr="00F5069E" w14:paraId="2FEC42B7" w14:textId="77777777" w:rsidTr="00A76CA4">
        <w:trPr>
          <w:trHeight w:val="300"/>
        </w:trPr>
        <w:tc>
          <w:tcPr>
            <w:tcW w:w="1134" w:type="dxa"/>
            <w:shd w:val="clear" w:color="auto" w:fill="auto"/>
            <w:noWrap/>
            <w:vAlign w:val="center"/>
            <w:hideMark/>
          </w:tcPr>
          <w:p w14:paraId="36100FD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st24.004</w:t>
            </w:r>
          </w:p>
        </w:tc>
        <w:tc>
          <w:tcPr>
            <w:tcW w:w="8647" w:type="dxa"/>
            <w:shd w:val="clear" w:color="auto" w:fill="auto"/>
            <w:noWrap/>
            <w:vAlign w:val="center"/>
            <w:hideMark/>
          </w:tcPr>
          <w:p w14:paraId="213CAE02"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Ревматические болезни сердца (уровень 2)</w:t>
            </w:r>
          </w:p>
        </w:tc>
      </w:tr>
      <w:tr w:rsidR="00F1462C" w:rsidRPr="00F5069E" w14:paraId="13C73C7B" w14:textId="77777777" w:rsidTr="00A76CA4">
        <w:trPr>
          <w:trHeight w:val="300"/>
        </w:trPr>
        <w:tc>
          <w:tcPr>
            <w:tcW w:w="1134" w:type="dxa"/>
            <w:shd w:val="clear" w:color="auto" w:fill="auto"/>
            <w:noWrap/>
            <w:vAlign w:val="center"/>
            <w:hideMark/>
          </w:tcPr>
          <w:p w14:paraId="15C844F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st25.004</w:t>
            </w:r>
          </w:p>
        </w:tc>
        <w:tc>
          <w:tcPr>
            <w:tcW w:w="8647" w:type="dxa"/>
            <w:shd w:val="clear" w:color="auto" w:fill="auto"/>
            <w:noWrap/>
            <w:vAlign w:val="center"/>
            <w:hideMark/>
          </w:tcPr>
          <w:p w14:paraId="3F0A9371"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Диагностическое обследование сердечно-сосудистой системы</w:t>
            </w:r>
          </w:p>
        </w:tc>
      </w:tr>
      <w:tr w:rsidR="00F1462C" w:rsidRPr="00F5069E" w14:paraId="297BED1F" w14:textId="77777777" w:rsidTr="00A76CA4">
        <w:trPr>
          <w:trHeight w:val="300"/>
        </w:trPr>
        <w:tc>
          <w:tcPr>
            <w:tcW w:w="1134" w:type="dxa"/>
            <w:shd w:val="clear" w:color="auto" w:fill="auto"/>
            <w:noWrap/>
            <w:vAlign w:val="center"/>
            <w:hideMark/>
          </w:tcPr>
          <w:p w14:paraId="5D67F9C6"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st25.005</w:t>
            </w:r>
          </w:p>
        </w:tc>
        <w:tc>
          <w:tcPr>
            <w:tcW w:w="8647" w:type="dxa"/>
            <w:shd w:val="clear" w:color="auto" w:fill="auto"/>
            <w:noWrap/>
            <w:vAlign w:val="center"/>
            <w:hideMark/>
          </w:tcPr>
          <w:p w14:paraId="78E5F88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сердце и коронарных сосудах (уровень 1)</w:t>
            </w:r>
          </w:p>
        </w:tc>
      </w:tr>
      <w:tr w:rsidR="00F1462C" w:rsidRPr="00F5069E" w14:paraId="48420F76" w14:textId="77777777" w:rsidTr="00A76CA4">
        <w:trPr>
          <w:trHeight w:val="300"/>
        </w:trPr>
        <w:tc>
          <w:tcPr>
            <w:tcW w:w="1134" w:type="dxa"/>
            <w:shd w:val="clear" w:color="auto" w:fill="auto"/>
            <w:noWrap/>
            <w:vAlign w:val="center"/>
            <w:hideMark/>
          </w:tcPr>
          <w:p w14:paraId="124479D5"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st25.006</w:t>
            </w:r>
          </w:p>
        </w:tc>
        <w:tc>
          <w:tcPr>
            <w:tcW w:w="8647" w:type="dxa"/>
            <w:shd w:val="clear" w:color="auto" w:fill="auto"/>
            <w:noWrap/>
            <w:vAlign w:val="center"/>
            <w:hideMark/>
          </w:tcPr>
          <w:p w14:paraId="6802A35D"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сердце и коронарных сосудах (уровень 2)</w:t>
            </w:r>
          </w:p>
        </w:tc>
      </w:tr>
      <w:tr w:rsidR="00F1462C" w:rsidRPr="00F5069E" w14:paraId="60DA46DF" w14:textId="77777777" w:rsidTr="00A76CA4">
        <w:trPr>
          <w:trHeight w:val="300"/>
        </w:trPr>
        <w:tc>
          <w:tcPr>
            <w:tcW w:w="1134" w:type="dxa"/>
            <w:shd w:val="clear" w:color="auto" w:fill="auto"/>
            <w:noWrap/>
            <w:vAlign w:val="center"/>
            <w:hideMark/>
          </w:tcPr>
          <w:p w14:paraId="2957F231"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st25.007</w:t>
            </w:r>
          </w:p>
        </w:tc>
        <w:tc>
          <w:tcPr>
            <w:tcW w:w="8647" w:type="dxa"/>
            <w:shd w:val="clear" w:color="auto" w:fill="auto"/>
            <w:noWrap/>
            <w:vAlign w:val="center"/>
            <w:hideMark/>
          </w:tcPr>
          <w:p w14:paraId="2DF310DA"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сердце и коронарных сосудах (уровень 3)</w:t>
            </w:r>
          </w:p>
        </w:tc>
      </w:tr>
      <w:tr w:rsidR="00F1462C" w:rsidRPr="00F5069E" w14:paraId="5FF3B674" w14:textId="77777777" w:rsidTr="00A76CA4">
        <w:trPr>
          <w:trHeight w:val="300"/>
        </w:trPr>
        <w:tc>
          <w:tcPr>
            <w:tcW w:w="1134" w:type="dxa"/>
            <w:shd w:val="clear" w:color="auto" w:fill="auto"/>
            <w:noWrap/>
            <w:vAlign w:val="center"/>
            <w:hideMark/>
          </w:tcPr>
          <w:p w14:paraId="30DDC46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st25.008</w:t>
            </w:r>
          </w:p>
        </w:tc>
        <w:tc>
          <w:tcPr>
            <w:tcW w:w="8647" w:type="dxa"/>
            <w:shd w:val="clear" w:color="auto" w:fill="auto"/>
            <w:noWrap/>
            <w:vAlign w:val="center"/>
            <w:hideMark/>
          </w:tcPr>
          <w:p w14:paraId="46C3C89B"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сосудах (уровень 1)</w:t>
            </w:r>
          </w:p>
        </w:tc>
      </w:tr>
      <w:tr w:rsidR="00F1462C" w:rsidRPr="00F5069E" w14:paraId="0197C8F0" w14:textId="77777777" w:rsidTr="00A76CA4">
        <w:trPr>
          <w:trHeight w:val="300"/>
        </w:trPr>
        <w:tc>
          <w:tcPr>
            <w:tcW w:w="1134" w:type="dxa"/>
            <w:shd w:val="clear" w:color="auto" w:fill="auto"/>
            <w:noWrap/>
            <w:vAlign w:val="center"/>
            <w:hideMark/>
          </w:tcPr>
          <w:p w14:paraId="23AB594F"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st25.009</w:t>
            </w:r>
          </w:p>
        </w:tc>
        <w:tc>
          <w:tcPr>
            <w:tcW w:w="8647" w:type="dxa"/>
            <w:shd w:val="clear" w:color="auto" w:fill="auto"/>
            <w:noWrap/>
            <w:vAlign w:val="center"/>
            <w:hideMark/>
          </w:tcPr>
          <w:p w14:paraId="7F8DE504"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сосудах (уровень 2)</w:t>
            </w:r>
          </w:p>
        </w:tc>
      </w:tr>
      <w:tr w:rsidR="00F1462C" w:rsidRPr="00F5069E" w14:paraId="111447AF" w14:textId="77777777" w:rsidTr="00A76CA4">
        <w:trPr>
          <w:trHeight w:val="300"/>
        </w:trPr>
        <w:tc>
          <w:tcPr>
            <w:tcW w:w="1134" w:type="dxa"/>
            <w:shd w:val="clear" w:color="auto" w:fill="auto"/>
            <w:noWrap/>
            <w:vAlign w:val="center"/>
            <w:hideMark/>
          </w:tcPr>
          <w:p w14:paraId="370443AE"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st25.010</w:t>
            </w:r>
          </w:p>
        </w:tc>
        <w:tc>
          <w:tcPr>
            <w:tcW w:w="8647" w:type="dxa"/>
            <w:shd w:val="clear" w:color="auto" w:fill="auto"/>
            <w:noWrap/>
            <w:vAlign w:val="center"/>
            <w:hideMark/>
          </w:tcPr>
          <w:p w14:paraId="39A52F4C"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сосудах (уровень 3)</w:t>
            </w:r>
          </w:p>
        </w:tc>
      </w:tr>
      <w:tr w:rsidR="00F1462C" w:rsidRPr="00F5069E" w14:paraId="3B54FE20" w14:textId="77777777" w:rsidTr="00A76CA4">
        <w:trPr>
          <w:trHeight w:val="300"/>
        </w:trPr>
        <w:tc>
          <w:tcPr>
            <w:tcW w:w="1134" w:type="dxa"/>
            <w:shd w:val="clear" w:color="auto" w:fill="auto"/>
            <w:noWrap/>
            <w:vAlign w:val="center"/>
            <w:hideMark/>
          </w:tcPr>
          <w:p w14:paraId="520ECC94"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st25.011</w:t>
            </w:r>
          </w:p>
        </w:tc>
        <w:tc>
          <w:tcPr>
            <w:tcW w:w="8647" w:type="dxa"/>
            <w:shd w:val="clear" w:color="auto" w:fill="auto"/>
            <w:noWrap/>
            <w:vAlign w:val="center"/>
            <w:hideMark/>
          </w:tcPr>
          <w:p w14:paraId="1CCB38F6"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сосудах (уровень 4)</w:t>
            </w:r>
          </w:p>
        </w:tc>
      </w:tr>
      <w:tr w:rsidR="00F1462C" w:rsidRPr="00F5069E" w14:paraId="076F8169" w14:textId="77777777" w:rsidTr="00A76CA4">
        <w:trPr>
          <w:trHeight w:val="300"/>
        </w:trPr>
        <w:tc>
          <w:tcPr>
            <w:tcW w:w="1134" w:type="dxa"/>
            <w:shd w:val="clear" w:color="auto" w:fill="auto"/>
            <w:noWrap/>
            <w:vAlign w:val="center"/>
            <w:hideMark/>
          </w:tcPr>
          <w:p w14:paraId="46A5D369"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st25.012</w:t>
            </w:r>
          </w:p>
        </w:tc>
        <w:tc>
          <w:tcPr>
            <w:tcW w:w="8647" w:type="dxa"/>
            <w:shd w:val="clear" w:color="auto" w:fill="auto"/>
            <w:noWrap/>
            <w:vAlign w:val="center"/>
            <w:hideMark/>
          </w:tcPr>
          <w:p w14:paraId="62AC4F6A"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сосудах (уровень 5)</w:t>
            </w:r>
          </w:p>
        </w:tc>
      </w:tr>
      <w:tr w:rsidR="00F1462C" w:rsidRPr="00F5069E" w14:paraId="178A7135" w14:textId="77777777" w:rsidTr="00A76CA4">
        <w:trPr>
          <w:trHeight w:val="300"/>
        </w:trPr>
        <w:tc>
          <w:tcPr>
            <w:tcW w:w="1134" w:type="dxa"/>
            <w:shd w:val="clear" w:color="auto" w:fill="auto"/>
            <w:noWrap/>
            <w:vAlign w:val="center"/>
            <w:hideMark/>
          </w:tcPr>
          <w:p w14:paraId="5BC43BD6"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st27.007</w:t>
            </w:r>
          </w:p>
        </w:tc>
        <w:tc>
          <w:tcPr>
            <w:tcW w:w="8647" w:type="dxa"/>
            <w:shd w:val="clear" w:color="auto" w:fill="auto"/>
            <w:noWrap/>
            <w:vAlign w:val="center"/>
            <w:hideMark/>
          </w:tcPr>
          <w:p w14:paraId="12385E68"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Стенокардия (кроме нестабильной), хроническая ишемическая болезнь сердца (уровень 2)</w:t>
            </w:r>
          </w:p>
        </w:tc>
      </w:tr>
      <w:tr w:rsidR="00F1462C" w:rsidRPr="00F5069E" w14:paraId="13F31D2A" w14:textId="77777777" w:rsidTr="00A76CA4">
        <w:trPr>
          <w:trHeight w:val="300"/>
        </w:trPr>
        <w:tc>
          <w:tcPr>
            <w:tcW w:w="1134" w:type="dxa"/>
            <w:shd w:val="clear" w:color="auto" w:fill="auto"/>
            <w:noWrap/>
            <w:vAlign w:val="center"/>
            <w:hideMark/>
          </w:tcPr>
          <w:p w14:paraId="3525C549"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st27.009</w:t>
            </w:r>
          </w:p>
        </w:tc>
        <w:tc>
          <w:tcPr>
            <w:tcW w:w="8647" w:type="dxa"/>
            <w:shd w:val="clear" w:color="auto" w:fill="auto"/>
            <w:noWrap/>
            <w:vAlign w:val="center"/>
            <w:hideMark/>
          </w:tcPr>
          <w:p w14:paraId="050E62DB"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Другие болезни сердца (уровень 2)</w:t>
            </w:r>
          </w:p>
        </w:tc>
      </w:tr>
      <w:tr w:rsidR="00F1462C" w:rsidRPr="00F5069E" w14:paraId="582309B5" w14:textId="77777777" w:rsidTr="00A76CA4">
        <w:trPr>
          <w:trHeight w:val="300"/>
        </w:trPr>
        <w:tc>
          <w:tcPr>
            <w:tcW w:w="1134" w:type="dxa"/>
            <w:shd w:val="clear" w:color="auto" w:fill="auto"/>
            <w:noWrap/>
            <w:vAlign w:val="center"/>
            <w:hideMark/>
          </w:tcPr>
          <w:p w14:paraId="70B2912C"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st28.002</w:t>
            </w:r>
          </w:p>
        </w:tc>
        <w:tc>
          <w:tcPr>
            <w:tcW w:w="8647" w:type="dxa"/>
            <w:shd w:val="clear" w:color="auto" w:fill="auto"/>
            <w:noWrap/>
            <w:vAlign w:val="center"/>
            <w:hideMark/>
          </w:tcPr>
          <w:p w14:paraId="0D7838AD"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 xml:space="preserve">Операции на нижних дыхательных путях и легочной ткани, органах средостения </w:t>
            </w:r>
            <w:r w:rsidRPr="00F5069E">
              <w:rPr>
                <w:rFonts w:eastAsia="Times New Roman" w:cs="Times New Roman"/>
                <w:color w:val="000000"/>
                <w:szCs w:val="24"/>
                <w:lang w:eastAsia="ru-RU"/>
              </w:rPr>
              <w:br/>
              <w:t>(уровень 1)</w:t>
            </w:r>
          </w:p>
        </w:tc>
      </w:tr>
      <w:tr w:rsidR="00F1462C" w:rsidRPr="00F5069E" w14:paraId="6E6E9C43" w14:textId="77777777" w:rsidTr="00A76CA4">
        <w:trPr>
          <w:trHeight w:val="300"/>
        </w:trPr>
        <w:tc>
          <w:tcPr>
            <w:tcW w:w="1134" w:type="dxa"/>
            <w:shd w:val="clear" w:color="auto" w:fill="auto"/>
            <w:noWrap/>
            <w:vAlign w:val="center"/>
            <w:hideMark/>
          </w:tcPr>
          <w:p w14:paraId="53383BD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st28.003</w:t>
            </w:r>
          </w:p>
        </w:tc>
        <w:tc>
          <w:tcPr>
            <w:tcW w:w="8647" w:type="dxa"/>
            <w:shd w:val="clear" w:color="auto" w:fill="auto"/>
            <w:noWrap/>
            <w:vAlign w:val="center"/>
            <w:hideMark/>
          </w:tcPr>
          <w:p w14:paraId="2F5BC3AD"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 xml:space="preserve">Операции на нижних дыхательных путях и легочной ткани, органах средостения </w:t>
            </w:r>
            <w:r w:rsidRPr="00F5069E">
              <w:rPr>
                <w:rFonts w:eastAsia="Times New Roman" w:cs="Times New Roman"/>
                <w:color w:val="000000"/>
                <w:szCs w:val="24"/>
                <w:lang w:eastAsia="ru-RU"/>
              </w:rPr>
              <w:br/>
              <w:t>(уровень 2)</w:t>
            </w:r>
          </w:p>
        </w:tc>
      </w:tr>
      <w:tr w:rsidR="00F1462C" w:rsidRPr="00F5069E" w14:paraId="62F0BC0E" w14:textId="77777777" w:rsidTr="00A76CA4">
        <w:trPr>
          <w:trHeight w:val="300"/>
        </w:trPr>
        <w:tc>
          <w:tcPr>
            <w:tcW w:w="1134" w:type="dxa"/>
            <w:shd w:val="clear" w:color="auto" w:fill="auto"/>
            <w:noWrap/>
            <w:vAlign w:val="center"/>
            <w:hideMark/>
          </w:tcPr>
          <w:p w14:paraId="246D9D1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st28.004</w:t>
            </w:r>
          </w:p>
        </w:tc>
        <w:tc>
          <w:tcPr>
            <w:tcW w:w="8647" w:type="dxa"/>
            <w:shd w:val="clear" w:color="auto" w:fill="auto"/>
            <w:noWrap/>
            <w:vAlign w:val="center"/>
            <w:hideMark/>
          </w:tcPr>
          <w:p w14:paraId="1C2F7037"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 xml:space="preserve">Операции на нижних дыхательных путях и легочной ткани, органах средостения </w:t>
            </w:r>
            <w:r w:rsidRPr="00F5069E">
              <w:rPr>
                <w:rFonts w:eastAsia="Times New Roman" w:cs="Times New Roman"/>
                <w:color w:val="000000"/>
                <w:szCs w:val="24"/>
                <w:lang w:eastAsia="ru-RU"/>
              </w:rPr>
              <w:br/>
              <w:t>(уровень 3)</w:t>
            </w:r>
          </w:p>
        </w:tc>
      </w:tr>
      <w:tr w:rsidR="00F1462C" w:rsidRPr="00F5069E" w14:paraId="654602DE" w14:textId="77777777" w:rsidTr="00A76CA4">
        <w:trPr>
          <w:trHeight w:val="300"/>
        </w:trPr>
        <w:tc>
          <w:tcPr>
            <w:tcW w:w="1134" w:type="dxa"/>
            <w:shd w:val="clear" w:color="auto" w:fill="auto"/>
            <w:noWrap/>
            <w:vAlign w:val="center"/>
            <w:hideMark/>
          </w:tcPr>
          <w:p w14:paraId="486B4944"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st28.005</w:t>
            </w:r>
          </w:p>
        </w:tc>
        <w:tc>
          <w:tcPr>
            <w:tcW w:w="8647" w:type="dxa"/>
            <w:shd w:val="clear" w:color="auto" w:fill="auto"/>
            <w:noWrap/>
            <w:vAlign w:val="center"/>
            <w:hideMark/>
          </w:tcPr>
          <w:p w14:paraId="56E689EC"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 xml:space="preserve">Операции на нижних дыхательных путях и легочной ткани, органах средостения </w:t>
            </w:r>
            <w:r w:rsidRPr="00F5069E">
              <w:rPr>
                <w:rFonts w:eastAsia="Times New Roman" w:cs="Times New Roman"/>
                <w:color w:val="000000"/>
                <w:szCs w:val="24"/>
                <w:lang w:eastAsia="ru-RU"/>
              </w:rPr>
              <w:br/>
              <w:t>(уровень 4)</w:t>
            </w:r>
          </w:p>
        </w:tc>
      </w:tr>
      <w:tr w:rsidR="00F1462C" w:rsidRPr="00F5069E" w14:paraId="24115381" w14:textId="77777777" w:rsidTr="00A76CA4">
        <w:trPr>
          <w:trHeight w:val="300"/>
        </w:trPr>
        <w:tc>
          <w:tcPr>
            <w:tcW w:w="1134" w:type="dxa"/>
            <w:shd w:val="clear" w:color="auto" w:fill="auto"/>
            <w:noWrap/>
            <w:vAlign w:val="center"/>
            <w:hideMark/>
          </w:tcPr>
          <w:p w14:paraId="49E8DA36"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st29.008</w:t>
            </w:r>
          </w:p>
        </w:tc>
        <w:tc>
          <w:tcPr>
            <w:tcW w:w="8647" w:type="dxa"/>
            <w:shd w:val="clear" w:color="auto" w:fill="auto"/>
            <w:noWrap/>
            <w:vAlign w:val="center"/>
            <w:hideMark/>
          </w:tcPr>
          <w:p w14:paraId="0508221D"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Эндопротезирование суставов</w:t>
            </w:r>
          </w:p>
        </w:tc>
      </w:tr>
      <w:tr w:rsidR="00F1462C" w:rsidRPr="00F5069E" w14:paraId="2C0E2F94" w14:textId="77777777" w:rsidTr="00A76CA4">
        <w:trPr>
          <w:trHeight w:val="300"/>
        </w:trPr>
        <w:tc>
          <w:tcPr>
            <w:tcW w:w="1134" w:type="dxa"/>
            <w:shd w:val="clear" w:color="auto" w:fill="auto"/>
            <w:noWrap/>
            <w:vAlign w:val="center"/>
            <w:hideMark/>
          </w:tcPr>
          <w:p w14:paraId="47BD52B4"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st29.009</w:t>
            </w:r>
          </w:p>
        </w:tc>
        <w:tc>
          <w:tcPr>
            <w:tcW w:w="8647" w:type="dxa"/>
            <w:shd w:val="clear" w:color="auto" w:fill="auto"/>
            <w:noWrap/>
            <w:vAlign w:val="center"/>
            <w:hideMark/>
          </w:tcPr>
          <w:p w14:paraId="451AB13C"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костно-мышечной системе и суставах (уровень 1)</w:t>
            </w:r>
          </w:p>
        </w:tc>
      </w:tr>
      <w:tr w:rsidR="00F1462C" w:rsidRPr="00F5069E" w14:paraId="76F20862" w14:textId="77777777" w:rsidTr="00A76CA4">
        <w:trPr>
          <w:trHeight w:val="300"/>
        </w:trPr>
        <w:tc>
          <w:tcPr>
            <w:tcW w:w="1134" w:type="dxa"/>
            <w:shd w:val="clear" w:color="auto" w:fill="auto"/>
            <w:noWrap/>
            <w:vAlign w:val="center"/>
            <w:hideMark/>
          </w:tcPr>
          <w:p w14:paraId="3744000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st29.010</w:t>
            </w:r>
          </w:p>
        </w:tc>
        <w:tc>
          <w:tcPr>
            <w:tcW w:w="8647" w:type="dxa"/>
            <w:shd w:val="clear" w:color="auto" w:fill="auto"/>
            <w:noWrap/>
            <w:vAlign w:val="center"/>
            <w:hideMark/>
          </w:tcPr>
          <w:p w14:paraId="46C10BE4"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костно-мышечной системе и суставах (уровень 2)</w:t>
            </w:r>
          </w:p>
        </w:tc>
      </w:tr>
      <w:tr w:rsidR="00F1462C" w:rsidRPr="00F5069E" w14:paraId="15808296" w14:textId="77777777" w:rsidTr="00A76CA4">
        <w:trPr>
          <w:trHeight w:val="300"/>
        </w:trPr>
        <w:tc>
          <w:tcPr>
            <w:tcW w:w="1134" w:type="dxa"/>
            <w:shd w:val="clear" w:color="auto" w:fill="auto"/>
            <w:noWrap/>
            <w:vAlign w:val="center"/>
            <w:hideMark/>
          </w:tcPr>
          <w:p w14:paraId="3E38A0A5"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st29.011</w:t>
            </w:r>
          </w:p>
        </w:tc>
        <w:tc>
          <w:tcPr>
            <w:tcW w:w="8647" w:type="dxa"/>
            <w:shd w:val="clear" w:color="auto" w:fill="auto"/>
            <w:noWrap/>
            <w:vAlign w:val="center"/>
            <w:hideMark/>
          </w:tcPr>
          <w:p w14:paraId="1D77BC53"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костно-мышечной системе и суставах (уровень 3)</w:t>
            </w:r>
          </w:p>
        </w:tc>
      </w:tr>
      <w:tr w:rsidR="00F1462C" w:rsidRPr="00F5069E" w14:paraId="6903750B" w14:textId="77777777" w:rsidTr="00A76CA4">
        <w:trPr>
          <w:trHeight w:val="300"/>
        </w:trPr>
        <w:tc>
          <w:tcPr>
            <w:tcW w:w="1134" w:type="dxa"/>
            <w:shd w:val="clear" w:color="auto" w:fill="auto"/>
            <w:noWrap/>
            <w:vAlign w:val="center"/>
            <w:hideMark/>
          </w:tcPr>
          <w:p w14:paraId="7E1E8470"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st29.012</w:t>
            </w:r>
          </w:p>
        </w:tc>
        <w:tc>
          <w:tcPr>
            <w:tcW w:w="8647" w:type="dxa"/>
            <w:shd w:val="clear" w:color="auto" w:fill="auto"/>
            <w:noWrap/>
            <w:vAlign w:val="center"/>
            <w:hideMark/>
          </w:tcPr>
          <w:p w14:paraId="73CBB59E"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костно-мышечной системе и суставах (уровень 4)</w:t>
            </w:r>
          </w:p>
        </w:tc>
      </w:tr>
      <w:tr w:rsidR="00F1462C" w:rsidRPr="00F5069E" w14:paraId="7C7E0FEF" w14:textId="77777777" w:rsidTr="00A76CA4">
        <w:trPr>
          <w:trHeight w:val="300"/>
        </w:trPr>
        <w:tc>
          <w:tcPr>
            <w:tcW w:w="1134" w:type="dxa"/>
            <w:shd w:val="clear" w:color="auto" w:fill="auto"/>
            <w:noWrap/>
            <w:vAlign w:val="center"/>
            <w:hideMark/>
          </w:tcPr>
          <w:p w14:paraId="44AE109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st29.013</w:t>
            </w:r>
          </w:p>
        </w:tc>
        <w:tc>
          <w:tcPr>
            <w:tcW w:w="8647" w:type="dxa"/>
            <w:shd w:val="clear" w:color="auto" w:fill="auto"/>
            <w:noWrap/>
            <w:vAlign w:val="center"/>
            <w:hideMark/>
          </w:tcPr>
          <w:p w14:paraId="64BE8841"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костно-мышечной системе и суставах (уровень 5)</w:t>
            </w:r>
          </w:p>
        </w:tc>
      </w:tr>
      <w:tr w:rsidR="00F1462C" w:rsidRPr="00F5069E" w14:paraId="0666C57A" w14:textId="77777777" w:rsidTr="00A76CA4">
        <w:trPr>
          <w:trHeight w:val="300"/>
        </w:trPr>
        <w:tc>
          <w:tcPr>
            <w:tcW w:w="1134" w:type="dxa"/>
            <w:shd w:val="clear" w:color="auto" w:fill="auto"/>
            <w:noWrap/>
            <w:vAlign w:val="center"/>
            <w:hideMark/>
          </w:tcPr>
          <w:p w14:paraId="0B363A5D"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st30.006</w:t>
            </w:r>
          </w:p>
        </w:tc>
        <w:tc>
          <w:tcPr>
            <w:tcW w:w="8647" w:type="dxa"/>
            <w:shd w:val="clear" w:color="auto" w:fill="auto"/>
            <w:noWrap/>
            <w:vAlign w:val="center"/>
            <w:hideMark/>
          </w:tcPr>
          <w:p w14:paraId="3A69C2E6"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мужских половых органах, взрослые (уровень 1)</w:t>
            </w:r>
          </w:p>
        </w:tc>
      </w:tr>
      <w:tr w:rsidR="00F1462C" w:rsidRPr="00F5069E" w14:paraId="20C85C8E" w14:textId="77777777" w:rsidTr="00A76CA4">
        <w:trPr>
          <w:trHeight w:val="300"/>
        </w:trPr>
        <w:tc>
          <w:tcPr>
            <w:tcW w:w="1134" w:type="dxa"/>
            <w:shd w:val="clear" w:color="auto" w:fill="auto"/>
            <w:noWrap/>
            <w:vAlign w:val="center"/>
            <w:hideMark/>
          </w:tcPr>
          <w:p w14:paraId="2FB29D95"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lastRenderedPageBreak/>
              <w:t>st30.007</w:t>
            </w:r>
          </w:p>
        </w:tc>
        <w:tc>
          <w:tcPr>
            <w:tcW w:w="8647" w:type="dxa"/>
            <w:shd w:val="clear" w:color="auto" w:fill="auto"/>
            <w:noWrap/>
            <w:vAlign w:val="center"/>
            <w:hideMark/>
          </w:tcPr>
          <w:p w14:paraId="725422C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мужских половых органах, взрослые (уровень 2)</w:t>
            </w:r>
          </w:p>
        </w:tc>
      </w:tr>
      <w:tr w:rsidR="00F1462C" w:rsidRPr="00F5069E" w14:paraId="6B7712CC" w14:textId="77777777" w:rsidTr="00A76CA4">
        <w:trPr>
          <w:trHeight w:val="300"/>
        </w:trPr>
        <w:tc>
          <w:tcPr>
            <w:tcW w:w="1134" w:type="dxa"/>
            <w:shd w:val="clear" w:color="auto" w:fill="auto"/>
            <w:noWrap/>
            <w:vAlign w:val="center"/>
            <w:hideMark/>
          </w:tcPr>
          <w:p w14:paraId="41938914"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st30.008</w:t>
            </w:r>
          </w:p>
        </w:tc>
        <w:tc>
          <w:tcPr>
            <w:tcW w:w="8647" w:type="dxa"/>
            <w:shd w:val="clear" w:color="auto" w:fill="auto"/>
            <w:noWrap/>
            <w:vAlign w:val="center"/>
            <w:hideMark/>
          </w:tcPr>
          <w:p w14:paraId="53FEA7C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мужских половых органах, взрослые (уровень 3)</w:t>
            </w:r>
          </w:p>
        </w:tc>
      </w:tr>
      <w:tr w:rsidR="00F1462C" w:rsidRPr="00F5069E" w14:paraId="54BCC657" w14:textId="77777777" w:rsidTr="00A76CA4">
        <w:trPr>
          <w:trHeight w:val="300"/>
        </w:trPr>
        <w:tc>
          <w:tcPr>
            <w:tcW w:w="1134" w:type="dxa"/>
            <w:shd w:val="clear" w:color="auto" w:fill="auto"/>
            <w:noWrap/>
            <w:vAlign w:val="center"/>
            <w:hideMark/>
          </w:tcPr>
          <w:p w14:paraId="5218FAF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st30.009</w:t>
            </w:r>
          </w:p>
        </w:tc>
        <w:tc>
          <w:tcPr>
            <w:tcW w:w="8647" w:type="dxa"/>
            <w:shd w:val="clear" w:color="auto" w:fill="auto"/>
            <w:noWrap/>
            <w:vAlign w:val="center"/>
            <w:hideMark/>
          </w:tcPr>
          <w:p w14:paraId="2360D44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мужских половых органах, взрослые (уровень 4)</w:t>
            </w:r>
          </w:p>
        </w:tc>
      </w:tr>
      <w:tr w:rsidR="00F1462C" w:rsidRPr="00F5069E" w14:paraId="04039DB4" w14:textId="77777777" w:rsidTr="00A76CA4">
        <w:trPr>
          <w:trHeight w:val="300"/>
        </w:trPr>
        <w:tc>
          <w:tcPr>
            <w:tcW w:w="1134" w:type="dxa"/>
            <w:shd w:val="clear" w:color="auto" w:fill="auto"/>
            <w:noWrap/>
            <w:vAlign w:val="center"/>
            <w:hideMark/>
          </w:tcPr>
          <w:p w14:paraId="6911DEEE"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st30.010</w:t>
            </w:r>
          </w:p>
        </w:tc>
        <w:tc>
          <w:tcPr>
            <w:tcW w:w="8647" w:type="dxa"/>
            <w:shd w:val="clear" w:color="auto" w:fill="auto"/>
            <w:noWrap/>
            <w:vAlign w:val="center"/>
            <w:hideMark/>
          </w:tcPr>
          <w:p w14:paraId="6DA23CCE"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взрослые (уровень 1)</w:t>
            </w:r>
          </w:p>
        </w:tc>
      </w:tr>
      <w:tr w:rsidR="00F1462C" w:rsidRPr="00F5069E" w14:paraId="5C540898" w14:textId="77777777" w:rsidTr="00A76CA4">
        <w:trPr>
          <w:trHeight w:val="300"/>
        </w:trPr>
        <w:tc>
          <w:tcPr>
            <w:tcW w:w="1134" w:type="dxa"/>
            <w:shd w:val="clear" w:color="auto" w:fill="auto"/>
            <w:noWrap/>
            <w:vAlign w:val="center"/>
            <w:hideMark/>
          </w:tcPr>
          <w:p w14:paraId="19C5C767"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st30.011</w:t>
            </w:r>
          </w:p>
        </w:tc>
        <w:tc>
          <w:tcPr>
            <w:tcW w:w="8647" w:type="dxa"/>
            <w:shd w:val="clear" w:color="auto" w:fill="auto"/>
            <w:noWrap/>
            <w:vAlign w:val="center"/>
            <w:hideMark/>
          </w:tcPr>
          <w:p w14:paraId="537F790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взрослые (уровень 2)</w:t>
            </w:r>
          </w:p>
        </w:tc>
      </w:tr>
      <w:tr w:rsidR="00F1462C" w:rsidRPr="00F5069E" w14:paraId="135183A3" w14:textId="77777777" w:rsidTr="00A76CA4">
        <w:trPr>
          <w:trHeight w:val="300"/>
        </w:trPr>
        <w:tc>
          <w:tcPr>
            <w:tcW w:w="1134" w:type="dxa"/>
            <w:shd w:val="clear" w:color="auto" w:fill="auto"/>
            <w:noWrap/>
            <w:vAlign w:val="center"/>
            <w:hideMark/>
          </w:tcPr>
          <w:p w14:paraId="1EDA886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st30.012</w:t>
            </w:r>
          </w:p>
        </w:tc>
        <w:tc>
          <w:tcPr>
            <w:tcW w:w="8647" w:type="dxa"/>
            <w:shd w:val="clear" w:color="auto" w:fill="auto"/>
            <w:noWrap/>
            <w:vAlign w:val="center"/>
            <w:hideMark/>
          </w:tcPr>
          <w:p w14:paraId="40AEF74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взрослые (уровень 3)</w:t>
            </w:r>
          </w:p>
        </w:tc>
      </w:tr>
      <w:tr w:rsidR="00F1462C" w:rsidRPr="00F5069E" w14:paraId="55ED81BB" w14:textId="77777777" w:rsidTr="00A76CA4">
        <w:trPr>
          <w:trHeight w:val="300"/>
        </w:trPr>
        <w:tc>
          <w:tcPr>
            <w:tcW w:w="1134" w:type="dxa"/>
            <w:shd w:val="clear" w:color="auto" w:fill="auto"/>
            <w:noWrap/>
            <w:vAlign w:val="center"/>
            <w:hideMark/>
          </w:tcPr>
          <w:p w14:paraId="3933CF1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st30.013</w:t>
            </w:r>
          </w:p>
        </w:tc>
        <w:tc>
          <w:tcPr>
            <w:tcW w:w="8647" w:type="dxa"/>
            <w:shd w:val="clear" w:color="auto" w:fill="auto"/>
            <w:noWrap/>
            <w:vAlign w:val="center"/>
            <w:hideMark/>
          </w:tcPr>
          <w:p w14:paraId="139BAAA0"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взрослые (уровень 4)</w:t>
            </w:r>
          </w:p>
        </w:tc>
      </w:tr>
      <w:tr w:rsidR="00F1462C" w:rsidRPr="00F5069E" w14:paraId="55128AAD" w14:textId="77777777" w:rsidTr="00A76CA4">
        <w:trPr>
          <w:trHeight w:val="300"/>
        </w:trPr>
        <w:tc>
          <w:tcPr>
            <w:tcW w:w="1134" w:type="dxa"/>
            <w:shd w:val="clear" w:color="auto" w:fill="auto"/>
            <w:noWrap/>
            <w:vAlign w:val="center"/>
            <w:hideMark/>
          </w:tcPr>
          <w:p w14:paraId="1396D95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st30.014</w:t>
            </w:r>
          </w:p>
        </w:tc>
        <w:tc>
          <w:tcPr>
            <w:tcW w:w="8647" w:type="dxa"/>
            <w:shd w:val="clear" w:color="auto" w:fill="auto"/>
            <w:noWrap/>
            <w:vAlign w:val="center"/>
            <w:hideMark/>
          </w:tcPr>
          <w:p w14:paraId="1D1BF85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взрослые (уровень 5)</w:t>
            </w:r>
          </w:p>
        </w:tc>
      </w:tr>
      <w:tr w:rsidR="00F1462C" w:rsidRPr="00F5069E" w14:paraId="074FB3AB" w14:textId="77777777" w:rsidTr="00A76CA4">
        <w:trPr>
          <w:trHeight w:val="300"/>
        </w:trPr>
        <w:tc>
          <w:tcPr>
            <w:tcW w:w="1134" w:type="dxa"/>
            <w:shd w:val="clear" w:color="auto" w:fill="auto"/>
            <w:noWrap/>
            <w:vAlign w:val="center"/>
            <w:hideMark/>
          </w:tcPr>
          <w:p w14:paraId="435EF8B9"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st30.015</w:t>
            </w:r>
          </w:p>
        </w:tc>
        <w:tc>
          <w:tcPr>
            <w:tcW w:w="8647" w:type="dxa"/>
            <w:shd w:val="clear" w:color="auto" w:fill="auto"/>
            <w:noWrap/>
            <w:vAlign w:val="center"/>
            <w:hideMark/>
          </w:tcPr>
          <w:p w14:paraId="2D789DE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взрослые (уровень 6)</w:t>
            </w:r>
          </w:p>
        </w:tc>
      </w:tr>
      <w:tr w:rsidR="00F1462C" w:rsidRPr="00F5069E" w14:paraId="4C368DEC" w14:textId="77777777" w:rsidTr="00A76CA4">
        <w:trPr>
          <w:trHeight w:val="300"/>
        </w:trPr>
        <w:tc>
          <w:tcPr>
            <w:tcW w:w="1134" w:type="dxa"/>
            <w:shd w:val="clear" w:color="auto" w:fill="auto"/>
            <w:noWrap/>
            <w:vAlign w:val="center"/>
            <w:hideMark/>
          </w:tcPr>
          <w:p w14:paraId="17AC526F"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st31.002</w:t>
            </w:r>
          </w:p>
        </w:tc>
        <w:tc>
          <w:tcPr>
            <w:tcW w:w="8647" w:type="dxa"/>
            <w:shd w:val="clear" w:color="auto" w:fill="auto"/>
            <w:noWrap/>
            <w:vAlign w:val="center"/>
            <w:hideMark/>
          </w:tcPr>
          <w:p w14:paraId="48E31F5A"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коже, подкожной клетчатке, придатках кожи (уровень 1)</w:t>
            </w:r>
          </w:p>
        </w:tc>
      </w:tr>
      <w:tr w:rsidR="00F1462C" w:rsidRPr="00F5069E" w14:paraId="73E7B3D8" w14:textId="77777777" w:rsidTr="00A76CA4">
        <w:trPr>
          <w:trHeight w:val="300"/>
        </w:trPr>
        <w:tc>
          <w:tcPr>
            <w:tcW w:w="1134" w:type="dxa"/>
            <w:shd w:val="clear" w:color="auto" w:fill="auto"/>
            <w:noWrap/>
            <w:vAlign w:val="center"/>
            <w:hideMark/>
          </w:tcPr>
          <w:p w14:paraId="63EF627C"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st31.003</w:t>
            </w:r>
          </w:p>
        </w:tc>
        <w:tc>
          <w:tcPr>
            <w:tcW w:w="8647" w:type="dxa"/>
            <w:shd w:val="clear" w:color="auto" w:fill="auto"/>
            <w:noWrap/>
            <w:vAlign w:val="center"/>
            <w:hideMark/>
          </w:tcPr>
          <w:p w14:paraId="71A22162"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коже, подкожной клетчатке, придатках кожи (уровень 2)</w:t>
            </w:r>
          </w:p>
        </w:tc>
      </w:tr>
      <w:tr w:rsidR="00F1462C" w:rsidRPr="00F5069E" w14:paraId="52CD4872" w14:textId="77777777" w:rsidTr="00A76CA4">
        <w:trPr>
          <w:trHeight w:val="300"/>
        </w:trPr>
        <w:tc>
          <w:tcPr>
            <w:tcW w:w="1134" w:type="dxa"/>
            <w:shd w:val="clear" w:color="auto" w:fill="auto"/>
            <w:noWrap/>
            <w:vAlign w:val="center"/>
            <w:hideMark/>
          </w:tcPr>
          <w:p w14:paraId="1AEB606E"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st31.004</w:t>
            </w:r>
          </w:p>
        </w:tc>
        <w:tc>
          <w:tcPr>
            <w:tcW w:w="8647" w:type="dxa"/>
            <w:shd w:val="clear" w:color="auto" w:fill="auto"/>
            <w:noWrap/>
            <w:vAlign w:val="center"/>
            <w:hideMark/>
          </w:tcPr>
          <w:p w14:paraId="52DF1248"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коже, подкожной клетчатке, придатках кожи (уровень 3)</w:t>
            </w:r>
          </w:p>
        </w:tc>
      </w:tr>
      <w:tr w:rsidR="00F1462C" w:rsidRPr="00F5069E" w14:paraId="2985F129" w14:textId="77777777" w:rsidTr="00A76CA4">
        <w:trPr>
          <w:trHeight w:val="300"/>
        </w:trPr>
        <w:tc>
          <w:tcPr>
            <w:tcW w:w="1134" w:type="dxa"/>
            <w:shd w:val="clear" w:color="auto" w:fill="auto"/>
            <w:noWrap/>
            <w:vAlign w:val="center"/>
            <w:hideMark/>
          </w:tcPr>
          <w:p w14:paraId="286113A9"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st31.005</w:t>
            </w:r>
          </w:p>
        </w:tc>
        <w:tc>
          <w:tcPr>
            <w:tcW w:w="8647" w:type="dxa"/>
            <w:shd w:val="clear" w:color="auto" w:fill="auto"/>
            <w:noWrap/>
            <w:vAlign w:val="center"/>
            <w:hideMark/>
          </w:tcPr>
          <w:p w14:paraId="2F3BF07E"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коже, подкожной клетчатке, придатках кожи (уровень 4)</w:t>
            </w:r>
          </w:p>
        </w:tc>
      </w:tr>
      <w:tr w:rsidR="00F1462C" w:rsidRPr="00F5069E" w14:paraId="4853ACAC" w14:textId="77777777" w:rsidTr="00A76CA4">
        <w:trPr>
          <w:trHeight w:val="300"/>
        </w:trPr>
        <w:tc>
          <w:tcPr>
            <w:tcW w:w="1134" w:type="dxa"/>
            <w:shd w:val="clear" w:color="auto" w:fill="auto"/>
            <w:noWrap/>
            <w:vAlign w:val="center"/>
            <w:hideMark/>
          </w:tcPr>
          <w:p w14:paraId="12816E24"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st31.006</w:t>
            </w:r>
          </w:p>
        </w:tc>
        <w:tc>
          <w:tcPr>
            <w:tcW w:w="8647" w:type="dxa"/>
            <w:shd w:val="clear" w:color="auto" w:fill="auto"/>
            <w:noWrap/>
            <w:vAlign w:val="center"/>
            <w:hideMark/>
          </w:tcPr>
          <w:p w14:paraId="0A6B100E"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органах кроветворения и иммунной системы (уровень 1)</w:t>
            </w:r>
          </w:p>
        </w:tc>
      </w:tr>
      <w:tr w:rsidR="00F1462C" w:rsidRPr="00F5069E" w14:paraId="21E72602" w14:textId="77777777" w:rsidTr="00A76CA4">
        <w:trPr>
          <w:trHeight w:val="300"/>
        </w:trPr>
        <w:tc>
          <w:tcPr>
            <w:tcW w:w="1134" w:type="dxa"/>
            <w:shd w:val="clear" w:color="auto" w:fill="auto"/>
            <w:noWrap/>
            <w:vAlign w:val="center"/>
            <w:hideMark/>
          </w:tcPr>
          <w:p w14:paraId="4D14162E"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st31.007</w:t>
            </w:r>
          </w:p>
        </w:tc>
        <w:tc>
          <w:tcPr>
            <w:tcW w:w="8647" w:type="dxa"/>
            <w:shd w:val="clear" w:color="auto" w:fill="auto"/>
            <w:noWrap/>
            <w:vAlign w:val="center"/>
            <w:hideMark/>
          </w:tcPr>
          <w:p w14:paraId="16A3B86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органах кроветворения и иммунной системы (уровень 2)</w:t>
            </w:r>
          </w:p>
        </w:tc>
      </w:tr>
      <w:tr w:rsidR="00F1462C" w:rsidRPr="00F5069E" w14:paraId="206FB385" w14:textId="77777777" w:rsidTr="00A76CA4">
        <w:trPr>
          <w:trHeight w:val="300"/>
        </w:trPr>
        <w:tc>
          <w:tcPr>
            <w:tcW w:w="1134" w:type="dxa"/>
            <w:shd w:val="clear" w:color="auto" w:fill="auto"/>
            <w:noWrap/>
            <w:vAlign w:val="center"/>
            <w:hideMark/>
          </w:tcPr>
          <w:p w14:paraId="3BA9F09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st31.008</w:t>
            </w:r>
          </w:p>
        </w:tc>
        <w:tc>
          <w:tcPr>
            <w:tcW w:w="8647" w:type="dxa"/>
            <w:shd w:val="clear" w:color="auto" w:fill="auto"/>
            <w:noWrap/>
            <w:vAlign w:val="center"/>
            <w:hideMark/>
          </w:tcPr>
          <w:p w14:paraId="017FD73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органах кроветворения и иммунной системы (уровень 3)</w:t>
            </w:r>
          </w:p>
        </w:tc>
      </w:tr>
      <w:tr w:rsidR="00F1462C" w:rsidRPr="00F5069E" w14:paraId="79693D62" w14:textId="77777777" w:rsidTr="00A76CA4">
        <w:trPr>
          <w:trHeight w:val="300"/>
        </w:trPr>
        <w:tc>
          <w:tcPr>
            <w:tcW w:w="1134" w:type="dxa"/>
            <w:shd w:val="clear" w:color="auto" w:fill="auto"/>
            <w:noWrap/>
            <w:vAlign w:val="center"/>
            <w:hideMark/>
          </w:tcPr>
          <w:p w14:paraId="7846AFAF"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st31.009</w:t>
            </w:r>
          </w:p>
        </w:tc>
        <w:tc>
          <w:tcPr>
            <w:tcW w:w="8647" w:type="dxa"/>
            <w:shd w:val="clear" w:color="auto" w:fill="auto"/>
            <w:noWrap/>
            <w:vAlign w:val="center"/>
            <w:hideMark/>
          </w:tcPr>
          <w:p w14:paraId="4ACEC50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эндокринных железах кроме гипофиза (уровень 1)</w:t>
            </w:r>
          </w:p>
        </w:tc>
      </w:tr>
      <w:tr w:rsidR="00F1462C" w:rsidRPr="00F5069E" w14:paraId="1F8CA393" w14:textId="77777777" w:rsidTr="00A76CA4">
        <w:trPr>
          <w:trHeight w:val="300"/>
        </w:trPr>
        <w:tc>
          <w:tcPr>
            <w:tcW w:w="1134" w:type="dxa"/>
            <w:shd w:val="clear" w:color="auto" w:fill="auto"/>
            <w:noWrap/>
            <w:vAlign w:val="center"/>
            <w:hideMark/>
          </w:tcPr>
          <w:p w14:paraId="5564E05F"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st31.010</w:t>
            </w:r>
          </w:p>
        </w:tc>
        <w:tc>
          <w:tcPr>
            <w:tcW w:w="8647" w:type="dxa"/>
            <w:shd w:val="clear" w:color="auto" w:fill="auto"/>
            <w:noWrap/>
            <w:vAlign w:val="center"/>
            <w:hideMark/>
          </w:tcPr>
          <w:p w14:paraId="1A007B73"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эндокринных железах кроме гипофиза (уровень 2)</w:t>
            </w:r>
          </w:p>
        </w:tc>
      </w:tr>
      <w:tr w:rsidR="00F1462C" w:rsidRPr="00F5069E" w14:paraId="354C5944" w14:textId="77777777" w:rsidTr="00A76CA4">
        <w:trPr>
          <w:trHeight w:val="300"/>
        </w:trPr>
        <w:tc>
          <w:tcPr>
            <w:tcW w:w="1134" w:type="dxa"/>
            <w:shd w:val="clear" w:color="auto" w:fill="auto"/>
            <w:noWrap/>
            <w:vAlign w:val="center"/>
            <w:hideMark/>
          </w:tcPr>
          <w:p w14:paraId="716C0C1A"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st31.015</w:t>
            </w:r>
          </w:p>
        </w:tc>
        <w:tc>
          <w:tcPr>
            <w:tcW w:w="8647" w:type="dxa"/>
            <w:shd w:val="clear" w:color="auto" w:fill="auto"/>
            <w:noWrap/>
            <w:vAlign w:val="center"/>
            <w:hideMark/>
          </w:tcPr>
          <w:p w14:paraId="5919292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Остеомиелит (уровень 3)</w:t>
            </w:r>
          </w:p>
        </w:tc>
      </w:tr>
      <w:tr w:rsidR="00F1462C" w:rsidRPr="00F5069E" w14:paraId="27A99790" w14:textId="77777777" w:rsidTr="00A76CA4">
        <w:trPr>
          <w:trHeight w:val="300"/>
        </w:trPr>
        <w:tc>
          <w:tcPr>
            <w:tcW w:w="1134" w:type="dxa"/>
            <w:shd w:val="clear" w:color="auto" w:fill="auto"/>
            <w:noWrap/>
            <w:vAlign w:val="center"/>
            <w:hideMark/>
          </w:tcPr>
          <w:p w14:paraId="4D0963F6"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st31.019</w:t>
            </w:r>
          </w:p>
        </w:tc>
        <w:tc>
          <w:tcPr>
            <w:tcW w:w="8647" w:type="dxa"/>
            <w:shd w:val="clear" w:color="auto" w:fill="auto"/>
            <w:noWrap/>
            <w:vAlign w:val="center"/>
            <w:hideMark/>
          </w:tcPr>
          <w:p w14:paraId="7C4CC18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молочной железе (кроме злокачественных новообразований)</w:t>
            </w:r>
          </w:p>
        </w:tc>
      </w:tr>
      <w:tr w:rsidR="00F1462C" w:rsidRPr="00F5069E" w14:paraId="7C3EE82A" w14:textId="77777777" w:rsidTr="00A76CA4">
        <w:trPr>
          <w:trHeight w:val="300"/>
        </w:trPr>
        <w:tc>
          <w:tcPr>
            <w:tcW w:w="1134" w:type="dxa"/>
            <w:shd w:val="clear" w:color="auto" w:fill="auto"/>
            <w:noWrap/>
            <w:vAlign w:val="center"/>
            <w:hideMark/>
          </w:tcPr>
          <w:p w14:paraId="30282D4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st32.001</w:t>
            </w:r>
          </w:p>
        </w:tc>
        <w:tc>
          <w:tcPr>
            <w:tcW w:w="8647" w:type="dxa"/>
            <w:shd w:val="clear" w:color="auto" w:fill="auto"/>
            <w:noWrap/>
            <w:vAlign w:val="center"/>
            <w:hideMark/>
          </w:tcPr>
          <w:p w14:paraId="105DDEF4"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желчном пузыре и желчевыводящих путях (уровень 1)</w:t>
            </w:r>
          </w:p>
        </w:tc>
      </w:tr>
      <w:tr w:rsidR="00F1462C" w:rsidRPr="00F5069E" w14:paraId="734918E9" w14:textId="77777777" w:rsidTr="00A76CA4">
        <w:trPr>
          <w:trHeight w:val="300"/>
        </w:trPr>
        <w:tc>
          <w:tcPr>
            <w:tcW w:w="1134" w:type="dxa"/>
            <w:shd w:val="clear" w:color="auto" w:fill="auto"/>
            <w:noWrap/>
            <w:vAlign w:val="center"/>
            <w:hideMark/>
          </w:tcPr>
          <w:p w14:paraId="145D95F0"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st32.002</w:t>
            </w:r>
          </w:p>
        </w:tc>
        <w:tc>
          <w:tcPr>
            <w:tcW w:w="8647" w:type="dxa"/>
            <w:shd w:val="clear" w:color="auto" w:fill="auto"/>
            <w:noWrap/>
            <w:vAlign w:val="center"/>
            <w:hideMark/>
          </w:tcPr>
          <w:p w14:paraId="654DC345"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желчном пузыре и желчевыводящих путях (уровень 2)</w:t>
            </w:r>
          </w:p>
        </w:tc>
      </w:tr>
      <w:tr w:rsidR="00F1462C" w:rsidRPr="00F5069E" w14:paraId="75ADA107" w14:textId="77777777" w:rsidTr="00A76CA4">
        <w:trPr>
          <w:trHeight w:val="300"/>
        </w:trPr>
        <w:tc>
          <w:tcPr>
            <w:tcW w:w="1134" w:type="dxa"/>
            <w:shd w:val="clear" w:color="auto" w:fill="auto"/>
            <w:noWrap/>
            <w:vAlign w:val="center"/>
            <w:hideMark/>
          </w:tcPr>
          <w:p w14:paraId="564DA39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st32.003</w:t>
            </w:r>
          </w:p>
        </w:tc>
        <w:tc>
          <w:tcPr>
            <w:tcW w:w="8647" w:type="dxa"/>
            <w:shd w:val="clear" w:color="auto" w:fill="auto"/>
            <w:noWrap/>
            <w:vAlign w:val="center"/>
            <w:hideMark/>
          </w:tcPr>
          <w:p w14:paraId="7B89EF48"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желчном пузыре и желчевыводящих путях (уровень 3)</w:t>
            </w:r>
          </w:p>
        </w:tc>
      </w:tr>
      <w:tr w:rsidR="00F1462C" w:rsidRPr="00F5069E" w14:paraId="69F36833" w14:textId="77777777" w:rsidTr="00A76CA4">
        <w:trPr>
          <w:trHeight w:val="300"/>
        </w:trPr>
        <w:tc>
          <w:tcPr>
            <w:tcW w:w="1134" w:type="dxa"/>
            <w:shd w:val="clear" w:color="auto" w:fill="auto"/>
            <w:noWrap/>
            <w:vAlign w:val="center"/>
            <w:hideMark/>
          </w:tcPr>
          <w:p w14:paraId="21077DC2"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st32.004</w:t>
            </w:r>
          </w:p>
        </w:tc>
        <w:tc>
          <w:tcPr>
            <w:tcW w:w="8647" w:type="dxa"/>
            <w:shd w:val="clear" w:color="auto" w:fill="auto"/>
            <w:noWrap/>
            <w:vAlign w:val="center"/>
            <w:hideMark/>
          </w:tcPr>
          <w:p w14:paraId="37704AD4"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желчном пузыре и желчевыводящих путях (уровень 4)</w:t>
            </w:r>
          </w:p>
        </w:tc>
      </w:tr>
      <w:tr w:rsidR="00F1462C" w:rsidRPr="00F5069E" w14:paraId="6007C52A" w14:textId="77777777" w:rsidTr="00A76CA4">
        <w:trPr>
          <w:trHeight w:val="300"/>
        </w:trPr>
        <w:tc>
          <w:tcPr>
            <w:tcW w:w="1134" w:type="dxa"/>
            <w:shd w:val="clear" w:color="auto" w:fill="auto"/>
            <w:noWrap/>
            <w:vAlign w:val="center"/>
            <w:hideMark/>
          </w:tcPr>
          <w:p w14:paraId="39F16DC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st32.005</w:t>
            </w:r>
          </w:p>
        </w:tc>
        <w:tc>
          <w:tcPr>
            <w:tcW w:w="8647" w:type="dxa"/>
            <w:shd w:val="clear" w:color="auto" w:fill="auto"/>
            <w:noWrap/>
            <w:vAlign w:val="center"/>
            <w:hideMark/>
          </w:tcPr>
          <w:p w14:paraId="7E0D51CB"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печени и поджелудочной железе (уровень 1)</w:t>
            </w:r>
          </w:p>
        </w:tc>
      </w:tr>
      <w:tr w:rsidR="00F1462C" w:rsidRPr="00F5069E" w14:paraId="13AF04B6" w14:textId="77777777" w:rsidTr="00A76CA4">
        <w:trPr>
          <w:trHeight w:val="300"/>
        </w:trPr>
        <w:tc>
          <w:tcPr>
            <w:tcW w:w="1134" w:type="dxa"/>
            <w:shd w:val="clear" w:color="auto" w:fill="auto"/>
            <w:noWrap/>
            <w:vAlign w:val="center"/>
            <w:hideMark/>
          </w:tcPr>
          <w:p w14:paraId="2523D62B"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st32.006</w:t>
            </w:r>
          </w:p>
        </w:tc>
        <w:tc>
          <w:tcPr>
            <w:tcW w:w="8647" w:type="dxa"/>
            <w:shd w:val="clear" w:color="auto" w:fill="auto"/>
            <w:noWrap/>
            <w:vAlign w:val="center"/>
            <w:hideMark/>
          </w:tcPr>
          <w:p w14:paraId="6ADBF766"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печени и поджелудочной железе (уровень 2)</w:t>
            </w:r>
          </w:p>
        </w:tc>
      </w:tr>
      <w:tr w:rsidR="00F1462C" w:rsidRPr="00F5069E" w14:paraId="10622C00" w14:textId="77777777" w:rsidTr="00A76CA4">
        <w:trPr>
          <w:trHeight w:val="300"/>
        </w:trPr>
        <w:tc>
          <w:tcPr>
            <w:tcW w:w="1134" w:type="dxa"/>
            <w:shd w:val="clear" w:color="auto" w:fill="auto"/>
            <w:noWrap/>
            <w:vAlign w:val="center"/>
            <w:hideMark/>
          </w:tcPr>
          <w:p w14:paraId="3C5468F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st32.007</w:t>
            </w:r>
          </w:p>
        </w:tc>
        <w:tc>
          <w:tcPr>
            <w:tcW w:w="8647" w:type="dxa"/>
            <w:shd w:val="clear" w:color="auto" w:fill="auto"/>
            <w:noWrap/>
            <w:vAlign w:val="center"/>
            <w:hideMark/>
          </w:tcPr>
          <w:p w14:paraId="0D4AF9EA"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Панкреатит, хирургическое лечение</w:t>
            </w:r>
          </w:p>
        </w:tc>
      </w:tr>
      <w:tr w:rsidR="00F1462C" w:rsidRPr="00F5069E" w14:paraId="448CD686" w14:textId="77777777" w:rsidTr="00A76CA4">
        <w:trPr>
          <w:trHeight w:val="300"/>
        </w:trPr>
        <w:tc>
          <w:tcPr>
            <w:tcW w:w="1134" w:type="dxa"/>
            <w:shd w:val="clear" w:color="auto" w:fill="auto"/>
            <w:noWrap/>
            <w:vAlign w:val="center"/>
            <w:hideMark/>
          </w:tcPr>
          <w:p w14:paraId="213EB300"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st32.008</w:t>
            </w:r>
          </w:p>
        </w:tc>
        <w:tc>
          <w:tcPr>
            <w:tcW w:w="8647" w:type="dxa"/>
            <w:shd w:val="clear" w:color="auto" w:fill="auto"/>
            <w:noWrap/>
            <w:vAlign w:val="center"/>
            <w:hideMark/>
          </w:tcPr>
          <w:p w14:paraId="7D65C6E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пищеводе, желудке, двенадцатиперстной кишке (уровень 1)</w:t>
            </w:r>
          </w:p>
        </w:tc>
      </w:tr>
      <w:tr w:rsidR="00F1462C" w:rsidRPr="00F5069E" w14:paraId="36F4498E" w14:textId="77777777" w:rsidTr="00A76CA4">
        <w:trPr>
          <w:trHeight w:val="300"/>
        </w:trPr>
        <w:tc>
          <w:tcPr>
            <w:tcW w:w="1134" w:type="dxa"/>
            <w:shd w:val="clear" w:color="auto" w:fill="auto"/>
            <w:noWrap/>
            <w:vAlign w:val="center"/>
            <w:hideMark/>
          </w:tcPr>
          <w:p w14:paraId="6A0EB28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st32.009</w:t>
            </w:r>
          </w:p>
        </w:tc>
        <w:tc>
          <w:tcPr>
            <w:tcW w:w="8647" w:type="dxa"/>
            <w:shd w:val="clear" w:color="auto" w:fill="auto"/>
            <w:noWrap/>
            <w:vAlign w:val="center"/>
            <w:hideMark/>
          </w:tcPr>
          <w:p w14:paraId="50E331A4"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пищеводе, желудке, двенадцатиперстной кишке (уровень 2)</w:t>
            </w:r>
          </w:p>
        </w:tc>
      </w:tr>
      <w:tr w:rsidR="00F1462C" w:rsidRPr="00F5069E" w14:paraId="7AFE40A5" w14:textId="77777777" w:rsidTr="00A76CA4">
        <w:trPr>
          <w:trHeight w:val="300"/>
        </w:trPr>
        <w:tc>
          <w:tcPr>
            <w:tcW w:w="1134" w:type="dxa"/>
            <w:shd w:val="clear" w:color="auto" w:fill="auto"/>
            <w:noWrap/>
            <w:vAlign w:val="center"/>
            <w:hideMark/>
          </w:tcPr>
          <w:p w14:paraId="54B6926B"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st32.010</w:t>
            </w:r>
          </w:p>
        </w:tc>
        <w:tc>
          <w:tcPr>
            <w:tcW w:w="8647" w:type="dxa"/>
            <w:shd w:val="clear" w:color="auto" w:fill="auto"/>
            <w:noWrap/>
            <w:vAlign w:val="center"/>
            <w:hideMark/>
          </w:tcPr>
          <w:p w14:paraId="7B1BF7CC"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пищеводе, желудке, двенадцатиперстной кишке (уровень 3)</w:t>
            </w:r>
          </w:p>
        </w:tc>
      </w:tr>
      <w:tr w:rsidR="00F1462C" w:rsidRPr="00F5069E" w14:paraId="351D2BC4" w14:textId="77777777" w:rsidTr="00A76CA4">
        <w:trPr>
          <w:trHeight w:val="300"/>
        </w:trPr>
        <w:tc>
          <w:tcPr>
            <w:tcW w:w="1134" w:type="dxa"/>
            <w:shd w:val="clear" w:color="auto" w:fill="auto"/>
            <w:noWrap/>
            <w:vAlign w:val="center"/>
            <w:hideMark/>
          </w:tcPr>
          <w:p w14:paraId="0702FD9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st32.011</w:t>
            </w:r>
          </w:p>
        </w:tc>
        <w:tc>
          <w:tcPr>
            <w:tcW w:w="8647" w:type="dxa"/>
            <w:shd w:val="clear" w:color="auto" w:fill="auto"/>
            <w:noWrap/>
            <w:vAlign w:val="center"/>
            <w:hideMark/>
          </w:tcPr>
          <w:p w14:paraId="18C7693E"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Аппендэктомия, взрослые (уровень 1)</w:t>
            </w:r>
          </w:p>
        </w:tc>
      </w:tr>
      <w:tr w:rsidR="00F1462C" w:rsidRPr="00F5069E" w14:paraId="7DF79252" w14:textId="77777777" w:rsidTr="00A76CA4">
        <w:trPr>
          <w:trHeight w:val="300"/>
        </w:trPr>
        <w:tc>
          <w:tcPr>
            <w:tcW w:w="1134" w:type="dxa"/>
            <w:shd w:val="clear" w:color="auto" w:fill="auto"/>
            <w:noWrap/>
            <w:vAlign w:val="center"/>
            <w:hideMark/>
          </w:tcPr>
          <w:p w14:paraId="3B24D98B"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st32.012</w:t>
            </w:r>
          </w:p>
        </w:tc>
        <w:tc>
          <w:tcPr>
            <w:tcW w:w="8647" w:type="dxa"/>
            <w:shd w:val="clear" w:color="auto" w:fill="auto"/>
            <w:noWrap/>
            <w:vAlign w:val="center"/>
            <w:hideMark/>
          </w:tcPr>
          <w:p w14:paraId="0FBA6D16"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Аппендэктомия, взрослые (уровень 2)</w:t>
            </w:r>
          </w:p>
        </w:tc>
      </w:tr>
      <w:tr w:rsidR="00F1462C" w:rsidRPr="00F5069E" w14:paraId="77974550" w14:textId="77777777" w:rsidTr="00A76CA4">
        <w:trPr>
          <w:trHeight w:val="300"/>
        </w:trPr>
        <w:tc>
          <w:tcPr>
            <w:tcW w:w="1134" w:type="dxa"/>
            <w:shd w:val="clear" w:color="auto" w:fill="auto"/>
            <w:noWrap/>
            <w:vAlign w:val="center"/>
            <w:hideMark/>
          </w:tcPr>
          <w:p w14:paraId="1DB54FDF"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st32.013</w:t>
            </w:r>
          </w:p>
        </w:tc>
        <w:tc>
          <w:tcPr>
            <w:tcW w:w="8647" w:type="dxa"/>
            <w:shd w:val="clear" w:color="auto" w:fill="auto"/>
            <w:noWrap/>
            <w:vAlign w:val="center"/>
            <w:hideMark/>
          </w:tcPr>
          <w:p w14:paraId="4FC5F00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по поводу грыж, взрослые (уровень 1)</w:t>
            </w:r>
          </w:p>
        </w:tc>
      </w:tr>
      <w:tr w:rsidR="00F1462C" w:rsidRPr="00F5069E" w14:paraId="0E97BF2D" w14:textId="77777777" w:rsidTr="00A76CA4">
        <w:trPr>
          <w:trHeight w:val="300"/>
        </w:trPr>
        <w:tc>
          <w:tcPr>
            <w:tcW w:w="1134" w:type="dxa"/>
            <w:shd w:val="clear" w:color="auto" w:fill="auto"/>
            <w:noWrap/>
            <w:vAlign w:val="center"/>
            <w:hideMark/>
          </w:tcPr>
          <w:p w14:paraId="014B146A"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st32.014</w:t>
            </w:r>
          </w:p>
        </w:tc>
        <w:tc>
          <w:tcPr>
            <w:tcW w:w="8647" w:type="dxa"/>
            <w:shd w:val="clear" w:color="auto" w:fill="auto"/>
            <w:noWrap/>
            <w:vAlign w:val="center"/>
            <w:hideMark/>
          </w:tcPr>
          <w:p w14:paraId="385ACDD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по поводу грыж, взрослые (уровень 2)</w:t>
            </w:r>
          </w:p>
        </w:tc>
      </w:tr>
      <w:tr w:rsidR="00F1462C" w:rsidRPr="00F5069E" w14:paraId="4401A900" w14:textId="77777777" w:rsidTr="00A76CA4">
        <w:trPr>
          <w:trHeight w:val="300"/>
        </w:trPr>
        <w:tc>
          <w:tcPr>
            <w:tcW w:w="1134" w:type="dxa"/>
            <w:shd w:val="clear" w:color="auto" w:fill="auto"/>
            <w:noWrap/>
            <w:vAlign w:val="center"/>
            <w:hideMark/>
          </w:tcPr>
          <w:p w14:paraId="6E8DC8E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st32.015</w:t>
            </w:r>
          </w:p>
        </w:tc>
        <w:tc>
          <w:tcPr>
            <w:tcW w:w="8647" w:type="dxa"/>
            <w:shd w:val="clear" w:color="auto" w:fill="auto"/>
            <w:noWrap/>
            <w:vAlign w:val="center"/>
            <w:hideMark/>
          </w:tcPr>
          <w:p w14:paraId="506168E3"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по поводу грыж, взрослые (уровень 3)</w:t>
            </w:r>
          </w:p>
        </w:tc>
      </w:tr>
      <w:tr w:rsidR="00F1462C" w:rsidRPr="00F5069E" w14:paraId="2527B26D" w14:textId="77777777" w:rsidTr="00A76CA4">
        <w:trPr>
          <w:trHeight w:val="300"/>
        </w:trPr>
        <w:tc>
          <w:tcPr>
            <w:tcW w:w="1134" w:type="dxa"/>
            <w:shd w:val="clear" w:color="auto" w:fill="auto"/>
            <w:noWrap/>
            <w:vAlign w:val="center"/>
            <w:hideMark/>
          </w:tcPr>
          <w:p w14:paraId="0EBD4B5B"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st32.016</w:t>
            </w:r>
          </w:p>
        </w:tc>
        <w:tc>
          <w:tcPr>
            <w:tcW w:w="8647" w:type="dxa"/>
            <w:shd w:val="clear" w:color="auto" w:fill="auto"/>
            <w:noWrap/>
            <w:vAlign w:val="center"/>
            <w:hideMark/>
          </w:tcPr>
          <w:p w14:paraId="0F009A2F"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Другие операции на органах брюшной полости (уровень 1)</w:t>
            </w:r>
          </w:p>
        </w:tc>
      </w:tr>
      <w:tr w:rsidR="00F1462C" w:rsidRPr="00F5069E" w14:paraId="048CAB6D" w14:textId="77777777" w:rsidTr="00A76CA4">
        <w:trPr>
          <w:trHeight w:val="300"/>
        </w:trPr>
        <w:tc>
          <w:tcPr>
            <w:tcW w:w="1134" w:type="dxa"/>
            <w:shd w:val="clear" w:color="auto" w:fill="auto"/>
            <w:noWrap/>
            <w:vAlign w:val="center"/>
            <w:hideMark/>
          </w:tcPr>
          <w:p w14:paraId="7EF4BFA8"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st32.017</w:t>
            </w:r>
          </w:p>
        </w:tc>
        <w:tc>
          <w:tcPr>
            <w:tcW w:w="8647" w:type="dxa"/>
            <w:shd w:val="clear" w:color="auto" w:fill="auto"/>
            <w:noWrap/>
            <w:vAlign w:val="center"/>
            <w:hideMark/>
          </w:tcPr>
          <w:p w14:paraId="0E699BDA"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Другие операции на органах брюшной полости (уровень 2)</w:t>
            </w:r>
          </w:p>
        </w:tc>
      </w:tr>
      <w:tr w:rsidR="00F1462C" w:rsidRPr="00F5069E" w14:paraId="266D99E1" w14:textId="77777777" w:rsidTr="00A76CA4">
        <w:trPr>
          <w:trHeight w:val="300"/>
        </w:trPr>
        <w:tc>
          <w:tcPr>
            <w:tcW w:w="1134" w:type="dxa"/>
            <w:shd w:val="clear" w:color="auto" w:fill="auto"/>
            <w:noWrap/>
            <w:vAlign w:val="center"/>
            <w:hideMark/>
          </w:tcPr>
          <w:p w14:paraId="2399350A"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st32.018</w:t>
            </w:r>
          </w:p>
        </w:tc>
        <w:tc>
          <w:tcPr>
            <w:tcW w:w="8647" w:type="dxa"/>
            <w:shd w:val="clear" w:color="auto" w:fill="auto"/>
            <w:noWrap/>
            <w:vAlign w:val="center"/>
            <w:hideMark/>
          </w:tcPr>
          <w:p w14:paraId="47947C33"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Другие операции на органах брюшной полости (уровень 3)</w:t>
            </w:r>
          </w:p>
        </w:tc>
      </w:tr>
      <w:tr w:rsidR="00F1462C" w:rsidRPr="00F5069E" w14:paraId="48993969" w14:textId="77777777" w:rsidTr="00A76CA4">
        <w:trPr>
          <w:trHeight w:val="300"/>
        </w:trPr>
        <w:tc>
          <w:tcPr>
            <w:tcW w:w="1134" w:type="dxa"/>
            <w:shd w:val="clear" w:color="auto" w:fill="auto"/>
            <w:noWrap/>
            <w:vAlign w:val="center"/>
            <w:hideMark/>
          </w:tcPr>
          <w:p w14:paraId="55B50F0C"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st34.002</w:t>
            </w:r>
          </w:p>
        </w:tc>
        <w:tc>
          <w:tcPr>
            <w:tcW w:w="8647" w:type="dxa"/>
            <w:shd w:val="clear" w:color="auto" w:fill="auto"/>
            <w:noWrap/>
            <w:vAlign w:val="center"/>
            <w:hideMark/>
          </w:tcPr>
          <w:p w14:paraId="1E0F360C"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органах полости рта (уровень 1)</w:t>
            </w:r>
          </w:p>
        </w:tc>
      </w:tr>
      <w:tr w:rsidR="00F1462C" w:rsidRPr="00F5069E" w14:paraId="3D8F4B66" w14:textId="77777777" w:rsidTr="00A76CA4">
        <w:trPr>
          <w:trHeight w:val="300"/>
        </w:trPr>
        <w:tc>
          <w:tcPr>
            <w:tcW w:w="1134" w:type="dxa"/>
            <w:shd w:val="clear" w:color="auto" w:fill="auto"/>
            <w:noWrap/>
            <w:vAlign w:val="center"/>
            <w:hideMark/>
          </w:tcPr>
          <w:p w14:paraId="393C3CD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st34.003</w:t>
            </w:r>
          </w:p>
        </w:tc>
        <w:tc>
          <w:tcPr>
            <w:tcW w:w="8647" w:type="dxa"/>
            <w:shd w:val="clear" w:color="auto" w:fill="auto"/>
            <w:noWrap/>
            <w:vAlign w:val="center"/>
            <w:hideMark/>
          </w:tcPr>
          <w:p w14:paraId="56F62FA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органах полости рта (уровень 2)</w:t>
            </w:r>
          </w:p>
        </w:tc>
      </w:tr>
      <w:tr w:rsidR="00F1462C" w:rsidRPr="00F5069E" w14:paraId="21070AFD" w14:textId="77777777" w:rsidTr="00A76CA4">
        <w:trPr>
          <w:trHeight w:val="300"/>
        </w:trPr>
        <w:tc>
          <w:tcPr>
            <w:tcW w:w="1134" w:type="dxa"/>
            <w:shd w:val="clear" w:color="auto" w:fill="auto"/>
            <w:noWrap/>
            <w:vAlign w:val="center"/>
            <w:hideMark/>
          </w:tcPr>
          <w:p w14:paraId="3D4C5C33"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st34.004</w:t>
            </w:r>
          </w:p>
        </w:tc>
        <w:tc>
          <w:tcPr>
            <w:tcW w:w="8647" w:type="dxa"/>
            <w:shd w:val="clear" w:color="auto" w:fill="auto"/>
            <w:noWrap/>
            <w:vAlign w:val="center"/>
            <w:hideMark/>
          </w:tcPr>
          <w:p w14:paraId="3579E9B1"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органах полости рта (уровень 3)</w:t>
            </w:r>
          </w:p>
        </w:tc>
      </w:tr>
      <w:tr w:rsidR="00F1462C" w:rsidRPr="00F5069E" w14:paraId="6540E51E" w14:textId="77777777" w:rsidTr="00A76CA4">
        <w:trPr>
          <w:trHeight w:val="300"/>
        </w:trPr>
        <w:tc>
          <w:tcPr>
            <w:tcW w:w="1134" w:type="dxa"/>
            <w:shd w:val="clear" w:color="auto" w:fill="auto"/>
            <w:noWrap/>
            <w:vAlign w:val="center"/>
            <w:hideMark/>
          </w:tcPr>
          <w:p w14:paraId="263D3DAA"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st34.005</w:t>
            </w:r>
          </w:p>
        </w:tc>
        <w:tc>
          <w:tcPr>
            <w:tcW w:w="8647" w:type="dxa"/>
            <w:shd w:val="clear" w:color="auto" w:fill="auto"/>
            <w:noWrap/>
            <w:vAlign w:val="center"/>
            <w:hideMark/>
          </w:tcPr>
          <w:p w14:paraId="16736D9D"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органах полости рта (уровень 4)</w:t>
            </w:r>
          </w:p>
        </w:tc>
      </w:tr>
      <w:tr w:rsidR="00F1462C" w:rsidRPr="00F5069E" w14:paraId="75B654CE" w14:textId="77777777" w:rsidTr="00A76CA4">
        <w:trPr>
          <w:trHeight w:val="300"/>
        </w:trPr>
        <w:tc>
          <w:tcPr>
            <w:tcW w:w="1134" w:type="dxa"/>
            <w:shd w:val="clear" w:color="auto" w:fill="auto"/>
            <w:noWrap/>
            <w:vAlign w:val="center"/>
            <w:hideMark/>
          </w:tcPr>
          <w:p w14:paraId="05A29BE0"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st36.009</w:t>
            </w:r>
          </w:p>
        </w:tc>
        <w:tc>
          <w:tcPr>
            <w:tcW w:w="8647" w:type="dxa"/>
            <w:shd w:val="clear" w:color="auto" w:fill="auto"/>
            <w:noWrap/>
            <w:vAlign w:val="center"/>
            <w:hideMark/>
          </w:tcPr>
          <w:p w14:paraId="4A428A09"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Реинфузия аутокрови</w:t>
            </w:r>
          </w:p>
        </w:tc>
      </w:tr>
      <w:tr w:rsidR="00F1462C" w:rsidRPr="00F5069E" w14:paraId="7E1D8468" w14:textId="77777777" w:rsidTr="00A76CA4">
        <w:trPr>
          <w:trHeight w:val="300"/>
        </w:trPr>
        <w:tc>
          <w:tcPr>
            <w:tcW w:w="1134" w:type="dxa"/>
            <w:shd w:val="clear" w:color="auto" w:fill="auto"/>
            <w:noWrap/>
            <w:vAlign w:val="center"/>
            <w:hideMark/>
          </w:tcPr>
          <w:p w14:paraId="6EE0655C"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st36.010</w:t>
            </w:r>
          </w:p>
        </w:tc>
        <w:tc>
          <w:tcPr>
            <w:tcW w:w="8647" w:type="dxa"/>
            <w:shd w:val="clear" w:color="auto" w:fill="auto"/>
            <w:noWrap/>
            <w:vAlign w:val="center"/>
            <w:hideMark/>
          </w:tcPr>
          <w:p w14:paraId="319D644C"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Баллонная внутриаортальная контрпульсация</w:t>
            </w:r>
          </w:p>
        </w:tc>
      </w:tr>
      <w:tr w:rsidR="00F1462C" w:rsidRPr="00F5069E" w14:paraId="6E4D6790" w14:textId="77777777" w:rsidTr="00A76CA4">
        <w:trPr>
          <w:trHeight w:val="300"/>
        </w:trPr>
        <w:tc>
          <w:tcPr>
            <w:tcW w:w="1134" w:type="dxa"/>
            <w:shd w:val="clear" w:color="auto" w:fill="auto"/>
            <w:noWrap/>
            <w:vAlign w:val="center"/>
            <w:hideMark/>
          </w:tcPr>
          <w:p w14:paraId="4D6D90F4" w14:textId="77777777" w:rsidR="00F1462C" w:rsidRPr="00F5069E" w:rsidRDefault="00F1462C"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st36.011</w:t>
            </w:r>
          </w:p>
        </w:tc>
        <w:tc>
          <w:tcPr>
            <w:tcW w:w="8647" w:type="dxa"/>
            <w:shd w:val="clear" w:color="auto" w:fill="auto"/>
            <w:noWrap/>
            <w:vAlign w:val="center"/>
            <w:hideMark/>
          </w:tcPr>
          <w:p w14:paraId="7F5EAE30" w14:textId="77777777" w:rsidR="00F1462C" w:rsidRPr="00F5069E" w:rsidRDefault="00F1462C"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Экстракорпоральная мембранная оксигенация</w:t>
            </w:r>
          </w:p>
        </w:tc>
      </w:tr>
    </w:tbl>
    <w:p w14:paraId="5C814011" w14:textId="77777777" w:rsidR="00917865" w:rsidRPr="00F5069E" w:rsidRDefault="00917865" w:rsidP="002B6F27">
      <w:pPr>
        <w:spacing w:line="276" w:lineRule="auto"/>
        <w:ind w:firstLine="0"/>
        <w:jc w:val="center"/>
        <w:rPr>
          <w:rFonts w:eastAsia="Calibri" w:cs="Times New Roman"/>
          <w:b/>
          <w:sz w:val="28"/>
        </w:rPr>
      </w:pPr>
    </w:p>
    <w:p w14:paraId="2F3496D3" w14:textId="0C0BC72B" w:rsidR="00F1462C" w:rsidRPr="00F5069E" w:rsidRDefault="00F1462C" w:rsidP="002B6F27">
      <w:pPr>
        <w:spacing w:after="200" w:line="276" w:lineRule="auto"/>
        <w:ind w:firstLine="0"/>
        <w:jc w:val="center"/>
        <w:rPr>
          <w:rFonts w:eastAsia="Calibri" w:cs="Times New Roman"/>
          <w:b/>
          <w:sz w:val="28"/>
        </w:rPr>
      </w:pPr>
      <w:r w:rsidRPr="00EA11E0">
        <w:rPr>
          <w:rFonts w:eastAsia="Calibri" w:cs="Times New Roman"/>
          <w:b/>
          <w:sz w:val="28"/>
        </w:rPr>
        <w:lastRenderedPageBreak/>
        <w:t xml:space="preserve">Перечень КСГ дневного стационара, которые предполагают хирургическое </w:t>
      </w:r>
      <w:r w:rsidR="008E2A8E" w:rsidRPr="00EA11E0">
        <w:rPr>
          <w:rFonts w:eastAsia="Calibri" w:cs="Times New Roman"/>
          <w:b/>
          <w:sz w:val="28"/>
        </w:rPr>
        <w:t xml:space="preserve">вмешательство </w:t>
      </w:r>
      <w:r w:rsidRPr="00EA11E0">
        <w:rPr>
          <w:rFonts w:eastAsia="Calibri" w:cs="Times New Roman"/>
          <w:b/>
          <w:sz w:val="28"/>
        </w:rPr>
        <w:t>или тромболитическую терапию</w:t>
      </w:r>
    </w:p>
    <w:tbl>
      <w:tblPr>
        <w:tblStyle w:val="59"/>
        <w:tblW w:w="4953" w:type="pct"/>
        <w:tblInd w:w="108" w:type="dxa"/>
        <w:tblLayout w:type="fixed"/>
        <w:tblLook w:val="04A0" w:firstRow="1" w:lastRow="0" w:firstColumn="1" w:lastColumn="0" w:noHBand="0" w:noVBand="1"/>
      </w:tblPr>
      <w:tblGrid>
        <w:gridCol w:w="1135"/>
        <w:gridCol w:w="8767"/>
      </w:tblGrid>
      <w:tr w:rsidR="00917865" w:rsidRPr="00F5069E" w14:paraId="4CAB172E" w14:textId="77777777" w:rsidTr="00917865">
        <w:trPr>
          <w:trHeight w:val="300"/>
          <w:tblHeader/>
        </w:trPr>
        <w:tc>
          <w:tcPr>
            <w:tcW w:w="573" w:type="pct"/>
            <w:noWrap/>
            <w:vAlign w:val="center"/>
          </w:tcPr>
          <w:p w14:paraId="64EF52C1" w14:textId="2EAEC08B"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bCs/>
                <w:color w:val="000000"/>
                <w:szCs w:val="24"/>
                <w:lang w:eastAsia="ru-RU"/>
              </w:rPr>
              <w:t>№ КСГ</w:t>
            </w:r>
          </w:p>
        </w:tc>
        <w:tc>
          <w:tcPr>
            <w:tcW w:w="4427" w:type="pct"/>
            <w:noWrap/>
            <w:vAlign w:val="center"/>
          </w:tcPr>
          <w:p w14:paraId="4C46A169" w14:textId="011D4F8B"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Calibri" w:cs="Times New Roman"/>
                <w:szCs w:val="24"/>
              </w:rPr>
              <w:t>Наименование КСГ</w:t>
            </w:r>
          </w:p>
        </w:tc>
      </w:tr>
      <w:tr w:rsidR="00E529E5" w:rsidRPr="00F5069E" w14:paraId="02D342CD" w14:textId="77777777" w:rsidTr="00A76CA4">
        <w:trPr>
          <w:trHeight w:val="300"/>
        </w:trPr>
        <w:tc>
          <w:tcPr>
            <w:tcW w:w="573" w:type="pct"/>
            <w:noWrap/>
            <w:vAlign w:val="center"/>
          </w:tcPr>
          <w:p w14:paraId="5274AC84" w14:textId="4D76D09F" w:rsidR="00E529E5" w:rsidRPr="00F5069E" w:rsidRDefault="00E529E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ds02.006</w:t>
            </w:r>
          </w:p>
        </w:tc>
        <w:tc>
          <w:tcPr>
            <w:tcW w:w="4427" w:type="pct"/>
            <w:noWrap/>
            <w:vAlign w:val="center"/>
          </w:tcPr>
          <w:p w14:paraId="610B1FE3" w14:textId="7815CF70" w:rsidR="00E529E5" w:rsidRPr="00F5069E" w:rsidRDefault="00E529E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Искусственное прерывание беременности (аборт)</w:t>
            </w:r>
          </w:p>
        </w:tc>
      </w:tr>
      <w:tr w:rsidR="00917865" w:rsidRPr="00F5069E" w14:paraId="237F6522" w14:textId="77777777" w:rsidTr="00A76CA4">
        <w:trPr>
          <w:trHeight w:val="300"/>
        </w:trPr>
        <w:tc>
          <w:tcPr>
            <w:tcW w:w="573" w:type="pct"/>
            <w:noWrap/>
            <w:vAlign w:val="center"/>
            <w:hideMark/>
          </w:tcPr>
          <w:p w14:paraId="0F8AF179"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ds02.003</w:t>
            </w:r>
          </w:p>
        </w:tc>
        <w:tc>
          <w:tcPr>
            <w:tcW w:w="4427" w:type="pct"/>
            <w:noWrap/>
            <w:vAlign w:val="center"/>
            <w:hideMark/>
          </w:tcPr>
          <w:p w14:paraId="605E7A1C"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женских половых органах (уровень 1)</w:t>
            </w:r>
          </w:p>
        </w:tc>
      </w:tr>
      <w:tr w:rsidR="00917865" w:rsidRPr="00F5069E" w14:paraId="62E72CEB" w14:textId="77777777" w:rsidTr="00A76CA4">
        <w:trPr>
          <w:trHeight w:val="300"/>
        </w:trPr>
        <w:tc>
          <w:tcPr>
            <w:tcW w:w="573" w:type="pct"/>
            <w:noWrap/>
            <w:vAlign w:val="center"/>
            <w:hideMark/>
          </w:tcPr>
          <w:p w14:paraId="69577E79"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ds02.004</w:t>
            </w:r>
          </w:p>
        </w:tc>
        <w:tc>
          <w:tcPr>
            <w:tcW w:w="4427" w:type="pct"/>
            <w:noWrap/>
            <w:vAlign w:val="center"/>
            <w:hideMark/>
          </w:tcPr>
          <w:p w14:paraId="5C9BDFD7"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женских половых органах (уровень 2)</w:t>
            </w:r>
          </w:p>
        </w:tc>
      </w:tr>
      <w:tr w:rsidR="00917865" w:rsidRPr="00F5069E" w14:paraId="07E7F537" w14:textId="77777777" w:rsidTr="00A76CA4">
        <w:trPr>
          <w:trHeight w:val="300"/>
        </w:trPr>
        <w:tc>
          <w:tcPr>
            <w:tcW w:w="573" w:type="pct"/>
            <w:noWrap/>
            <w:vAlign w:val="center"/>
            <w:hideMark/>
          </w:tcPr>
          <w:p w14:paraId="59B33033"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ds09.001</w:t>
            </w:r>
          </w:p>
        </w:tc>
        <w:tc>
          <w:tcPr>
            <w:tcW w:w="4427" w:type="pct"/>
            <w:noWrap/>
            <w:vAlign w:val="center"/>
            <w:hideMark/>
          </w:tcPr>
          <w:p w14:paraId="4A4D05E5"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мужских половых органах, дети</w:t>
            </w:r>
          </w:p>
        </w:tc>
      </w:tr>
      <w:tr w:rsidR="00917865" w:rsidRPr="00F5069E" w14:paraId="2912E54E" w14:textId="77777777" w:rsidTr="00A76CA4">
        <w:trPr>
          <w:trHeight w:val="300"/>
        </w:trPr>
        <w:tc>
          <w:tcPr>
            <w:tcW w:w="573" w:type="pct"/>
            <w:noWrap/>
            <w:vAlign w:val="center"/>
            <w:hideMark/>
          </w:tcPr>
          <w:p w14:paraId="68B6FC58"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ds09.002</w:t>
            </w:r>
          </w:p>
        </w:tc>
        <w:tc>
          <w:tcPr>
            <w:tcW w:w="4427" w:type="pct"/>
            <w:noWrap/>
            <w:vAlign w:val="center"/>
            <w:hideMark/>
          </w:tcPr>
          <w:p w14:paraId="4EFBB31B"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дети</w:t>
            </w:r>
          </w:p>
        </w:tc>
      </w:tr>
      <w:tr w:rsidR="00917865" w:rsidRPr="00F5069E" w14:paraId="7E08D6F8" w14:textId="77777777" w:rsidTr="00A76CA4">
        <w:trPr>
          <w:trHeight w:val="300"/>
        </w:trPr>
        <w:tc>
          <w:tcPr>
            <w:tcW w:w="573" w:type="pct"/>
            <w:noWrap/>
            <w:vAlign w:val="center"/>
            <w:hideMark/>
          </w:tcPr>
          <w:p w14:paraId="54F3BAA6"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ds10.001</w:t>
            </w:r>
          </w:p>
        </w:tc>
        <w:tc>
          <w:tcPr>
            <w:tcW w:w="4427" w:type="pct"/>
            <w:noWrap/>
            <w:vAlign w:val="center"/>
            <w:hideMark/>
          </w:tcPr>
          <w:p w14:paraId="254C5FED"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по поводу грыж, дети</w:t>
            </w:r>
          </w:p>
        </w:tc>
      </w:tr>
      <w:tr w:rsidR="00917865" w:rsidRPr="00F5069E" w14:paraId="2B425531" w14:textId="77777777" w:rsidTr="00A76CA4">
        <w:trPr>
          <w:trHeight w:val="300"/>
        </w:trPr>
        <w:tc>
          <w:tcPr>
            <w:tcW w:w="573" w:type="pct"/>
            <w:noWrap/>
            <w:vAlign w:val="center"/>
            <w:hideMark/>
          </w:tcPr>
          <w:p w14:paraId="342BDA10"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ds13.002</w:t>
            </w:r>
          </w:p>
        </w:tc>
        <w:tc>
          <w:tcPr>
            <w:tcW w:w="4427" w:type="pct"/>
            <w:noWrap/>
            <w:vAlign w:val="center"/>
            <w:hideMark/>
          </w:tcPr>
          <w:p w14:paraId="115955EE"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Болезни системы кровообращения с применением инвазивных методов</w:t>
            </w:r>
          </w:p>
        </w:tc>
      </w:tr>
      <w:tr w:rsidR="00917865" w:rsidRPr="00F5069E" w14:paraId="62FD0282" w14:textId="77777777" w:rsidTr="00A76CA4">
        <w:trPr>
          <w:trHeight w:val="300"/>
        </w:trPr>
        <w:tc>
          <w:tcPr>
            <w:tcW w:w="573" w:type="pct"/>
            <w:noWrap/>
            <w:vAlign w:val="center"/>
            <w:hideMark/>
          </w:tcPr>
          <w:p w14:paraId="2ACB0874"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ds14.001</w:t>
            </w:r>
          </w:p>
        </w:tc>
        <w:tc>
          <w:tcPr>
            <w:tcW w:w="4427" w:type="pct"/>
            <w:noWrap/>
            <w:vAlign w:val="center"/>
            <w:hideMark/>
          </w:tcPr>
          <w:p w14:paraId="4A1000D7"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кишечнике и анальной области (уровень 1)</w:t>
            </w:r>
          </w:p>
        </w:tc>
      </w:tr>
      <w:tr w:rsidR="00917865" w:rsidRPr="00F5069E" w14:paraId="76311B8E" w14:textId="77777777" w:rsidTr="00A76CA4">
        <w:trPr>
          <w:trHeight w:val="300"/>
        </w:trPr>
        <w:tc>
          <w:tcPr>
            <w:tcW w:w="573" w:type="pct"/>
            <w:noWrap/>
            <w:vAlign w:val="center"/>
            <w:hideMark/>
          </w:tcPr>
          <w:p w14:paraId="1F561D3B"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ds14.002</w:t>
            </w:r>
          </w:p>
        </w:tc>
        <w:tc>
          <w:tcPr>
            <w:tcW w:w="4427" w:type="pct"/>
            <w:noWrap/>
            <w:vAlign w:val="center"/>
            <w:hideMark/>
          </w:tcPr>
          <w:p w14:paraId="45AC1868"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кишечнике и анальной области (уровень 2)</w:t>
            </w:r>
          </w:p>
        </w:tc>
      </w:tr>
      <w:tr w:rsidR="00917865" w:rsidRPr="00F5069E" w14:paraId="1528A8EF" w14:textId="77777777" w:rsidTr="00A76CA4">
        <w:trPr>
          <w:trHeight w:val="300"/>
        </w:trPr>
        <w:tc>
          <w:tcPr>
            <w:tcW w:w="573" w:type="pct"/>
            <w:noWrap/>
            <w:vAlign w:val="center"/>
            <w:hideMark/>
          </w:tcPr>
          <w:p w14:paraId="54FB0541"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ds16.002</w:t>
            </w:r>
          </w:p>
        </w:tc>
        <w:tc>
          <w:tcPr>
            <w:tcW w:w="4427" w:type="pct"/>
            <w:noWrap/>
            <w:vAlign w:val="center"/>
            <w:hideMark/>
          </w:tcPr>
          <w:p w14:paraId="3D057364"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периферической нервной системе</w:t>
            </w:r>
          </w:p>
        </w:tc>
      </w:tr>
      <w:tr w:rsidR="00917865" w:rsidRPr="00F5069E" w14:paraId="0F001547" w14:textId="77777777" w:rsidTr="00A76CA4">
        <w:trPr>
          <w:trHeight w:val="300"/>
        </w:trPr>
        <w:tc>
          <w:tcPr>
            <w:tcW w:w="573" w:type="pct"/>
            <w:noWrap/>
            <w:vAlign w:val="center"/>
            <w:hideMark/>
          </w:tcPr>
          <w:p w14:paraId="53E597FD"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ds18.003</w:t>
            </w:r>
          </w:p>
        </w:tc>
        <w:tc>
          <w:tcPr>
            <w:tcW w:w="4427" w:type="pct"/>
            <w:noWrap/>
            <w:vAlign w:val="center"/>
            <w:hideMark/>
          </w:tcPr>
          <w:p w14:paraId="2A04A379"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Формирование, имплантация, удаление, смена доступа для диализа</w:t>
            </w:r>
          </w:p>
        </w:tc>
      </w:tr>
      <w:tr w:rsidR="00917865" w:rsidRPr="00F5069E" w14:paraId="238E29B2" w14:textId="77777777" w:rsidTr="00A76CA4">
        <w:trPr>
          <w:trHeight w:val="300"/>
        </w:trPr>
        <w:tc>
          <w:tcPr>
            <w:tcW w:w="573" w:type="pct"/>
            <w:noWrap/>
            <w:vAlign w:val="center"/>
            <w:hideMark/>
          </w:tcPr>
          <w:p w14:paraId="113D00BD"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ds19.016</w:t>
            </w:r>
          </w:p>
        </w:tc>
        <w:tc>
          <w:tcPr>
            <w:tcW w:w="4427" w:type="pct"/>
            <w:noWrap/>
            <w:vAlign w:val="center"/>
            <w:hideMark/>
          </w:tcPr>
          <w:p w14:paraId="6C52121F"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злокачественных новообразованиях кожи (уровень 1)</w:t>
            </w:r>
          </w:p>
        </w:tc>
      </w:tr>
      <w:tr w:rsidR="00917865" w:rsidRPr="00F5069E" w14:paraId="522A0150" w14:textId="77777777" w:rsidTr="00A76CA4">
        <w:trPr>
          <w:trHeight w:val="300"/>
        </w:trPr>
        <w:tc>
          <w:tcPr>
            <w:tcW w:w="573" w:type="pct"/>
            <w:noWrap/>
            <w:vAlign w:val="center"/>
            <w:hideMark/>
          </w:tcPr>
          <w:p w14:paraId="1FE263DD"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ds19.017</w:t>
            </w:r>
          </w:p>
        </w:tc>
        <w:tc>
          <w:tcPr>
            <w:tcW w:w="4427" w:type="pct"/>
            <w:noWrap/>
            <w:vAlign w:val="center"/>
            <w:hideMark/>
          </w:tcPr>
          <w:p w14:paraId="4B1DD2BA"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при злокачественных новообразованиях кожи (уровень 2)</w:t>
            </w:r>
          </w:p>
        </w:tc>
      </w:tr>
      <w:tr w:rsidR="00917865" w:rsidRPr="00F5069E" w14:paraId="22DB8EFA" w14:textId="77777777" w:rsidTr="00A76CA4">
        <w:trPr>
          <w:trHeight w:val="300"/>
        </w:trPr>
        <w:tc>
          <w:tcPr>
            <w:tcW w:w="573" w:type="pct"/>
            <w:noWrap/>
            <w:vAlign w:val="center"/>
            <w:hideMark/>
          </w:tcPr>
          <w:p w14:paraId="30812870"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ds19.028</w:t>
            </w:r>
          </w:p>
        </w:tc>
        <w:tc>
          <w:tcPr>
            <w:tcW w:w="4427" w:type="pct"/>
            <w:noWrap/>
            <w:vAlign w:val="center"/>
            <w:hideMark/>
          </w:tcPr>
          <w:p w14:paraId="65F92A60" w14:textId="0DC612D5" w:rsidR="00917865" w:rsidRPr="003F779B" w:rsidRDefault="00917865" w:rsidP="003F779B">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 xml:space="preserve">Установка, замена порт системы (катетера) для лекарственной терапии </w:t>
            </w:r>
            <w:r w:rsidR="003F779B">
              <w:rPr>
                <w:rFonts w:eastAsia="Times New Roman" w:cs="Times New Roman"/>
                <w:color w:val="000000"/>
                <w:szCs w:val="24"/>
                <w:lang w:eastAsia="ru-RU"/>
              </w:rPr>
              <w:t>злокачественных новообразований</w:t>
            </w:r>
          </w:p>
        </w:tc>
      </w:tr>
      <w:tr w:rsidR="00917865" w:rsidRPr="00F5069E" w14:paraId="4FFAA92D" w14:textId="77777777" w:rsidTr="00A76CA4">
        <w:trPr>
          <w:trHeight w:val="300"/>
        </w:trPr>
        <w:tc>
          <w:tcPr>
            <w:tcW w:w="573" w:type="pct"/>
            <w:noWrap/>
            <w:vAlign w:val="center"/>
            <w:hideMark/>
          </w:tcPr>
          <w:p w14:paraId="5C08C816"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ds20.002</w:t>
            </w:r>
          </w:p>
        </w:tc>
        <w:tc>
          <w:tcPr>
            <w:tcW w:w="4427" w:type="pct"/>
            <w:noWrap/>
            <w:vAlign w:val="center"/>
            <w:hideMark/>
          </w:tcPr>
          <w:p w14:paraId="57F0E7D5"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слуха, придаточных пазухах носа и верхних дыхательных путях (уровень 1)</w:t>
            </w:r>
          </w:p>
        </w:tc>
      </w:tr>
      <w:tr w:rsidR="00917865" w:rsidRPr="00F5069E" w14:paraId="67E0F9A2" w14:textId="77777777" w:rsidTr="00A76CA4">
        <w:trPr>
          <w:trHeight w:val="300"/>
        </w:trPr>
        <w:tc>
          <w:tcPr>
            <w:tcW w:w="573" w:type="pct"/>
            <w:noWrap/>
            <w:vAlign w:val="center"/>
            <w:hideMark/>
          </w:tcPr>
          <w:p w14:paraId="5E38F22C"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ds20.003</w:t>
            </w:r>
          </w:p>
        </w:tc>
        <w:tc>
          <w:tcPr>
            <w:tcW w:w="4427" w:type="pct"/>
            <w:noWrap/>
            <w:vAlign w:val="center"/>
            <w:hideMark/>
          </w:tcPr>
          <w:p w14:paraId="49AF5F1F"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слуха, придаточных пазухах носа и верхних дыхательных путях (уровень 2)</w:t>
            </w:r>
          </w:p>
        </w:tc>
      </w:tr>
      <w:tr w:rsidR="00917865" w:rsidRPr="00F5069E" w14:paraId="25F52F32" w14:textId="77777777" w:rsidTr="00A76CA4">
        <w:trPr>
          <w:trHeight w:val="300"/>
        </w:trPr>
        <w:tc>
          <w:tcPr>
            <w:tcW w:w="573" w:type="pct"/>
            <w:noWrap/>
            <w:vAlign w:val="center"/>
            <w:hideMark/>
          </w:tcPr>
          <w:p w14:paraId="3CD59FBB"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ds20.004</w:t>
            </w:r>
          </w:p>
        </w:tc>
        <w:tc>
          <w:tcPr>
            <w:tcW w:w="4427" w:type="pct"/>
            <w:noWrap/>
            <w:vAlign w:val="center"/>
            <w:hideMark/>
          </w:tcPr>
          <w:p w14:paraId="6A5DA7A4"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слуха, придаточных пазухах носа и верхних дыхательных путях (уровень 3)</w:t>
            </w:r>
          </w:p>
        </w:tc>
      </w:tr>
      <w:tr w:rsidR="00917865" w:rsidRPr="00F5069E" w14:paraId="1DDA8B55" w14:textId="77777777" w:rsidTr="00A76CA4">
        <w:trPr>
          <w:trHeight w:val="300"/>
        </w:trPr>
        <w:tc>
          <w:tcPr>
            <w:tcW w:w="573" w:type="pct"/>
            <w:noWrap/>
            <w:vAlign w:val="center"/>
            <w:hideMark/>
          </w:tcPr>
          <w:p w14:paraId="4A206B3A"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ds20.005</w:t>
            </w:r>
          </w:p>
        </w:tc>
        <w:tc>
          <w:tcPr>
            <w:tcW w:w="4427" w:type="pct"/>
            <w:noWrap/>
            <w:vAlign w:val="center"/>
            <w:hideMark/>
          </w:tcPr>
          <w:p w14:paraId="58BE76A5"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слуха, придаточных пазухах носа и верхних дыхательных путях (уровень 4)</w:t>
            </w:r>
          </w:p>
        </w:tc>
      </w:tr>
      <w:tr w:rsidR="00917865" w:rsidRPr="00F5069E" w14:paraId="20D489A7" w14:textId="77777777" w:rsidTr="00A76CA4">
        <w:trPr>
          <w:trHeight w:val="300"/>
        </w:trPr>
        <w:tc>
          <w:tcPr>
            <w:tcW w:w="573" w:type="pct"/>
            <w:noWrap/>
            <w:vAlign w:val="center"/>
            <w:hideMark/>
          </w:tcPr>
          <w:p w14:paraId="64200B3A"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ds20.006</w:t>
            </w:r>
          </w:p>
        </w:tc>
        <w:tc>
          <w:tcPr>
            <w:tcW w:w="4427" w:type="pct"/>
            <w:noWrap/>
            <w:vAlign w:val="center"/>
            <w:hideMark/>
          </w:tcPr>
          <w:p w14:paraId="3C5B979F"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Замена речевого процессора</w:t>
            </w:r>
          </w:p>
        </w:tc>
      </w:tr>
      <w:tr w:rsidR="00917865" w:rsidRPr="00F5069E" w14:paraId="02269973" w14:textId="77777777" w:rsidTr="00A76CA4">
        <w:trPr>
          <w:trHeight w:val="300"/>
        </w:trPr>
        <w:tc>
          <w:tcPr>
            <w:tcW w:w="573" w:type="pct"/>
            <w:noWrap/>
            <w:vAlign w:val="center"/>
            <w:hideMark/>
          </w:tcPr>
          <w:p w14:paraId="14B18BCF"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ds21.002</w:t>
            </w:r>
          </w:p>
        </w:tc>
        <w:tc>
          <w:tcPr>
            <w:tcW w:w="4427" w:type="pct"/>
            <w:noWrap/>
            <w:vAlign w:val="center"/>
            <w:hideMark/>
          </w:tcPr>
          <w:p w14:paraId="7A4D4A41"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зрения (уровень 1)</w:t>
            </w:r>
          </w:p>
        </w:tc>
      </w:tr>
      <w:tr w:rsidR="00917865" w:rsidRPr="00F5069E" w14:paraId="7AB61872" w14:textId="77777777" w:rsidTr="00A76CA4">
        <w:trPr>
          <w:trHeight w:val="300"/>
        </w:trPr>
        <w:tc>
          <w:tcPr>
            <w:tcW w:w="573" w:type="pct"/>
            <w:noWrap/>
            <w:vAlign w:val="center"/>
            <w:hideMark/>
          </w:tcPr>
          <w:p w14:paraId="1DD99198"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ds21.003</w:t>
            </w:r>
          </w:p>
        </w:tc>
        <w:tc>
          <w:tcPr>
            <w:tcW w:w="4427" w:type="pct"/>
            <w:noWrap/>
            <w:vAlign w:val="center"/>
            <w:hideMark/>
          </w:tcPr>
          <w:p w14:paraId="3EB32C45"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зрения (уровень 2)</w:t>
            </w:r>
          </w:p>
        </w:tc>
      </w:tr>
      <w:tr w:rsidR="00917865" w:rsidRPr="00F5069E" w14:paraId="6DAAB4A5" w14:textId="77777777" w:rsidTr="00A76CA4">
        <w:trPr>
          <w:trHeight w:val="300"/>
        </w:trPr>
        <w:tc>
          <w:tcPr>
            <w:tcW w:w="573" w:type="pct"/>
            <w:noWrap/>
            <w:vAlign w:val="center"/>
            <w:hideMark/>
          </w:tcPr>
          <w:p w14:paraId="36D4D543"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ds21.004</w:t>
            </w:r>
          </w:p>
        </w:tc>
        <w:tc>
          <w:tcPr>
            <w:tcW w:w="4427" w:type="pct"/>
            <w:noWrap/>
            <w:vAlign w:val="center"/>
            <w:hideMark/>
          </w:tcPr>
          <w:p w14:paraId="1E062AF5"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зрения (уровень 3)</w:t>
            </w:r>
          </w:p>
        </w:tc>
      </w:tr>
      <w:tr w:rsidR="00917865" w:rsidRPr="00F5069E" w14:paraId="2624B7FA" w14:textId="77777777" w:rsidTr="00A76CA4">
        <w:trPr>
          <w:trHeight w:val="300"/>
        </w:trPr>
        <w:tc>
          <w:tcPr>
            <w:tcW w:w="573" w:type="pct"/>
            <w:noWrap/>
            <w:vAlign w:val="center"/>
            <w:hideMark/>
          </w:tcPr>
          <w:p w14:paraId="48E10E42"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ds21.005</w:t>
            </w:r>
          </w:p>
        </w:tc>
        <w:tc>
          <w:tcPr>
            <w:tcW w:w="4427" w:type="pct"/>
            <w:noWrap/>
            <w:vAlign w:val="center"/>
            <w:hideMark/>
          </w:tcPr>
          <w:p w14:paraId="7CECDE9A"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зрения (уровень 4)</w:t>
            </w:r>
          </w:p>
        </w:tc>
      </w:tr>
      <w:tr w:rsidR="00917865" w:rsidRPr="00F5069E" w14:paraId="1BFF7877" w14:textId="77777777" w:rsidTr="00A76CA4">
        <w:trPr>
          <w:trHeight w:val="300"/>
        </w:trPr>
        <w:tc>
          <w:tcPr>
            <w:tcW w:w="573" w:type="pct"/>
            <w:noWrap/>
            <w:vAlign w:val="center"/>
            <w:hideMark/>
          </w:tcPr>
          <w:p w14:paraId="69B2B93A"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ds21.006</w:t>
            </w:r>
          </w:p>
        </w:tc>
        <w:tc>
          <w:tcPr>
            <w:tcW w:w="4427" w:type="pct"/>
            <w:noWrap/>
            <w:vAlign w:val="center"/>
            <w:hideMark/>
          </w:tcPr>
          <w:p w14:paraId="0878C3E2"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органе зрения (уровень 5)</w:t>
            </w:r>
          </w:p>
        </w:tc>
      </w:tr>
      <w:tr w:rsidR="00917865" w:rsidRPr="00F5069E" w14:paraId="490C517A" w14:textId="77777777" w:rsidTr="00A76CA4">
        <w:trPr>
          <w:trHeight w:val="300"/>
        </w:trPr>
        <w:tc>
          <w:tcPr>
            <w:tcW w:w="573" w:type="pct"/>
            <w:noWrap/>
            <w:vAlign w:val="center"/>
            <w:hideMark/>
          </w:tcPr>
          <w:p w14:paraId="32BD2C06"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ds25.001</w:t>
            </w:r>
          </w:p>
        </w:tc>
        <w:tc>
          <w:tcPr>
            <w:tcW w:w="4427" w:type="pct"/>
            <w:noWrap/>
            <w:vAlign w:val="center"/>
            <w:hideMark/>
          </w:tcPr>
          <w:p w14:paraId="1E4E9DE6" w14:textId="7C144542"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 xml:space="preserve">Диагностическое обследование </w:t>
            </w:r>
            <w:r w:rsidR="003F779B" w:rsidRPr="003F779B">
              <w:rPr>
                <w:rFonts w:eastAsia="Times New Roman" w:cs="Times New Roman"/>
                <w:color w:val="000000"/>
                <w:szCs w:val="24"/>
                <w:lang w:eastAsia="ru-RU"/>
              </w:rPr>
              <w:t>сердечно-сосудистой системы</w:t>
            </w:r>
          </w:p>
        </w:tc>
      </w:tr>
      <w:tr w:rsidR="00917865" w:rsidRPr="00F5069E" w14:paraId="1ECF9F72" w14:textId="77777777" w:rsidTr="00A76CA4">
        <w:trPr>
          <w:trHeight w:val="300"/>
        </w:trPr>
        <w:tc>
          <w:tcPr>
            <w:tcW w:w="573" w:type="pct"/>
            <w:noWrap/>
            <w:vAlign w:val="center"/>
            <w:hideMark/>
          </w:tcPr>
          <w:p w14:paraId="789E95C0"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ds25.002</w:t>
            </w:r>
          </w:p>
        </w:tc>
        <w:tc>
          <w:tcPr>
            <w:tcW w:w="4427" w:type="pct"/>
            <w:noWrap/>
            <w:vAlign w:val="center"/>
            <w:hideMark/>
          </w:tcPr>
          <w:p w14:paraId="76E3DE2F"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сосудах (уровень 1)</w:t>
            </w:r>
          </w:p>
        </w:tc>
      </w:tr>
      <w:tr w:rsidR="00917865" w:rsidRPr="00F5069E" w14:paraId="019403A0" w14:textId="77777777" w:rsidTr="00A76CA4">
        <w:trPr>
          <w:trHeight w:val="300"/>
        </w:trPr>
        <w:tc>
          <w:tcPr>
            <w:tcW w:w="573" w:type="pct"/>
            <w:noWrap/>
            <w:vAlign w:val="center"/>
            <w:hideMark/>
          </w:tcPr>
          <w:p w14:paraId="1E24A152"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ds25.003</w:t>
            </w:r>
          </w:p>
        </w:tc>
        <w:tc>
          <w:tcPr>
            <w:tcW w:w="4427" w:type="pct"/>
            <w:noWrap/>
            <w:vAlign w:val="center"/>
            <w:hideMark/>
          </w:tcPr>
          <w:p w14:paraId="7E4D9682"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сосудах (уровень 2)</w:t>
            </w:r>
          </w:p>
        </w:tc>
      </w:tr>
      <w:tr w:rsidR="00917865" w:rsidRPr="00F5069E" w14:paraId="656A1BB7" w14:textId="77777777" w:rsidTr="00A76CA4">
        <w:trPr>
          <w:trHeight w:val="300"/>
        </w:trPr>
        <w:tc>
          <w:tcPr>
            <w:tcW w:w="573" w:type="pct"/>
            <w:noWrap/>
            <w:vAlign w:val="center"/>
            <w:hideMark/>
          </w:tcPr>
          <w:p w14:paraId="265BB11F"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ds28.001</w:t>
            </w:r>
          </w:p>
        </w:tc>
        <w:tc>
          <w:tcPr>
            <w:tcW w:w="4427" w:type="pct"/>
            <w:noWrap/>
            <w:vAlign w:val="center"/>
            <w:hideMark/>
          </w:tcPr>
          <w:p w14:paraId="26A6BB3F"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нижних дыхательных путях и легочной ткани, органах средостения</w:t>
            </w:r>
          </w:p>
        </w:tc>
      </w:tr>
      <w:tr w:rsidR="00917865" w:rsidRPr="00F5069E" w14:paraId="31C5A2F6" w14:textId="77777777" w:rsidTr="00A76CA4">
        <w:trPr>
          <w:trHeight w:val="300"/>
        </w:trPr>
        <w:tc>
          <w:tcPr>
            <w:tcW w:w="573" w:type="pct"/>
            <w:noWrap/>
            <w:vAlign w:val="center"/>
            <w:hideMark/>
          </w:tcPr>
          <w:p w14:paraId="32B62A0A"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ds29.001</w:t>
            </w:r>
          </w:p>
        </w:tc>
        <w:tc>
          <w:tcPr>
            <w:tcW w:w="4427" w:type="pct"/>
            <w:noWrap/>
            <w:vAlign w:val="center"/>
            <w:hideMark/>
          </w:tcPr>
          <w:p w14:paraId="117788BE"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костно-мышечной системе и суставах (уровень 1)</w:t>
            </w:r>
          </w:p>
        </w:tc>
      </w:tr>
      <w:tr w:rsidR="00917865" w:rsidRPr="00F5069E" w14:paraId="0D15993D" w14:textId="77777777" w:rsidTr="00A76CA4">
        <w:trPr>
          <w:trHeight w:val="300"/>
        </w:trPr>
        <w:tc>
          <w:tcPr>
            <w:tcW w:w="573" w:type="pct"/>
            <w:noWrap/>
            <w:vAlign w:val="center"/>
            <w:hideMark/>
          </w:tcPr>
          <w:p w14:paraId="06098B37"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ds29.002</w:t>
            </w:r>
          </w:p>
        </w:tc>
        <w:tc>
          <w:tcPr>
            <w:tcW w:w="4427" w:type="pct"/>
            <w:noWrap/>
            <w:vAlign w:val="center"/>
            <w:hideMark/>
          </w:tcPr>
          <w:p w14:paraId="372E7A46"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костно-мышечной системе и суставах (уровень 2)</w:t>
            </w:r>
          </w:p>
        </w:tc>
      </w:tr>
      <w:tr w:rsidR="00917865" w:rsidRPr="00F5069E" w14:paraId="01EB668F" w14:textId="77777777" w:rsidTr="00A76CA4">
        <w:trPr>
          <w:trHeight w:val="300"/>
        </w:trPr>
        <w:tc>
          <w:tcPr>
            <w:tcW w:w="573" w:type="pct"/>
            <w:noWrap/>
            <w:vAlign w:val="center"/>
            <w:hideMark/>
          </w:tcPr>
          <w:p w14:paraId="10A4696B"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ds29.003</w:t>
            </w:r>
          </w:p>
        </w:tc>
        <w:tc>
          <w:tcPr>
            <w:tcW w:w="4427" w:type="pct"/>
            <w:noWrap/>
            <w:vAlign w:val="center"/>
            <w:hideMark/>
          </w:tcPr>
          <w:p w14:paraId="0E6CE073"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костно-мышечной системе и суставах (уровень 3)</w:t>
            </w:r>
          </w:p>
        </w:tc>
      </w:tr>
      <w:tr w:rsidR="00917865" w:rsidRPr="00F5069E" w14:paraId="15F915F0" w14:textId="77777777" w:rsidTr="00A76CA4">
        <w:trPr>
          <w:trHeight w:val="300"/>
        </w:trPr>
        <w:tc>
          <w:tcPr>
            <w:tcW w:w="573" w:type="pct"/>
            <w:noWrap/>
            <w:vAlign w:val="center"/>
            <w:hideMark/>
          </w:tcPr>
          <w:p w14:paraId="3ECA3A11"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ds30.002</w:t>
            </w:r>
          </w:p>
        </w:tc>
        <w:tc>
          <w:tcPr>
            <w:tcW w:w="4427" w:type="pct"/>
            <w:noWrap/>
            <w:vAlign w:val="center"/>
            <w:hideMark/>
          </w:tcPr>
          <w:p w14:paraId="6F2267E8"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мужских половых органах, взрослые (уровень 1)</w:t>
            </w:r>
          </w:p>
        </w:tc>
      </w:tr>
      <w:tr w:rsidR="00917865" w:rsidRPr="00F5069E" w14:paraId="7FB133E0" w14:textId="77777777" w:rsidTr="00A76CA4">
        <w:trPr>
          <w:trHeight w:val="300"/>
        </w:trPr>
        <w:tc>
          <w:tcPr>
            <w:tcW w:w="573" w:type="pct"/>
            <w:noWrap/>
            <w:vAlign w:val="center"/>
            <w:hideMark/>
          </w:tcPr>
          <w:p w14:paraId="0FCB45D2"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ds30.003</w:t>
            </w:r>
          </w:p>
        </w:tc>
        <w:tc>
          <w:tcPr>
            <w:tcW w:w="4427" w:type="pct"/>
            <w:noWrap/>
            <w:vAlign w:val="center"/>
            <w:hideMark/>
          </w:tcPr>
          <w:p w14:paraId="04425485"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мужских половых органах, взрослые (уровень 2)</w:t>
            </w:r>
          </w:p>
        </w:tc>
      </w:tr>
      <w:tr w:rsidR="00917865" w:rsidRPr="00F5069E" w14:paraId="508576AF" w14:textId="77777777" w:rsidTr="00A76CA4">
        <w:trPr>
          <w:trHeight w:val="300"/>
        </w:trPr>
        <w:tc>
          <w:tcPr>
            <w:tcW w:w="573" w:type="pct"/>
            <w:noWrap/>
            <w:vAlign w:val="center"/>
            <w:hideMark/>
          </w:tcPr>
          <w:p w14:paraId="4C20161B"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ds30.004</w:t>
            </w:r>
          </w:p>
        </w:tc>
        <w:tc>
          <w:tcPr>
            <w:tcW w:w="4427" w:type="pct"/>
            <w:noWrap/>
            <w:vAlign w:val="center"/>
            <w:hideMark/>
          </w:tcPr>
          <w:p w14:paraId="05FCDBB6"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взрослые (уровень 1)</w:t>
            </w:r>
          </w:p>
        </w:tc>
      </w:tr>
      <w:tr w:rsidR="00917865" w:rsidRPr="00F5069E" w14:paraId="5C88C61B" w14:textId="77777777" w:rsidTr="00A76CA4">
        <w:trPr>
          <w:trHeight w:val="300"/>
        </w:trPr>
        <w:tc>
          <w:tcPr>
            <w:tcW w:w="573" w:type="pct"/>
            <w:noWrap/>
            <w:vAlign w:val="center"/>
            <w:hideMark/>
          </w:tcPr>
          <w:p w14:paraId="2B26FFCD"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ds30.005</w:t>
            </w:r>
          </w:p>
        </w:tc>
        <w:tc>
          <w:tcPr>
            <w:tcW w:w="4427" w:type="pct"/>
            <w:noWrap/>
            <w:vAlign w:val="center"/>
            <w:hideMark/>
          </w:tcPr>
          <w:p w14:paraId="1230285A"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взрослые (уровень 2)</w:t>
            </w:r>
          </w:p>
        </w:tc>
      </w:tr>
      <w:tr w:rsidR="00917865" w:rsidRPr="00F5069E" w14:paraId="36717A2D" w14:textId="77777777" w:rsidTr="00A76CA4">
        <w:trPr>
          <w:trHeight w:val="300"/>
        </w:trPr>
        <w:tc>
          <w:tcPr>
            <w:tcW w:w="573" w:type="pct"/>
            <w:noWrap/>
            <w:vAlign w:val="center"/>
            <w:hideMark/>
          </w:tcPr>
          <w:p w14:paraId="0624E99B"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ds30.006</w:t>
            </w:r>
          </w:p>
        </w:tc>
        <w:tc>
          <w:tcPr>
            <w:tcW w:w="4427" w:type="pct"/>
            <w:noWrap/>
            <w:vAlign w:val="center"/>
            <w:hideMark/>
          </w:tcPr>
          <w:p w14:paraId="51229315"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почке и мочевыделительной системе, взрослые (уровень 3)</w:t>
            </w:r>
          </w:p>
        </w:tc>
      </w:tr>
      <w:tr w:rsidR="00917865" w:rsidRPr="00F5069E" w14:paraId="76C06145" w14:textId="77777777" w:rsidTr="00A76CA4">
        <w:trPr>
          <w:trHeight w:val="300"/>
        </w:trPr>
        <w:tc>
          <w:tcPr>
            <w:tcW w:w="573" w:type="pct"/>
            <w:noWrap/>
            <w:vAlign w:val="center"/>
            <w:hideMark/>
          </w:tcPr>
          <w:p w14:paraId="3A68D941"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ds31.002</w:t>
            </w:r>
          </w:p>
        </w:tc>
        <w:tc>
          <w:tcPr>
            <w:tcW w:w="4427" w:type="pct"/>
            <w:noWrap/>
            <w:vAlign w:val="center"/>
            <w:hideMark/>
          </w:tcPr>
          <w:p w14:paraId="63636256"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коже, подкожной клетчатке, придатках кожи (уровень 1)</w:t>
            </w:r>
          </w:p>
        </w:tc>
      </w:tr>
      <w:tr w:rsidR="00917865" w:rsidRPr="00F5069E" w14:paraId="6ED0F296" w14:textId="77777777" w:rsidTr="00A76CA4">
        <w:trPr>
          <w:trHeight w:val="300"/>
        </w:trPr>
        <w:tc>
          <w:tcPr>
            <w:tcW w:w="573" w:type="pct"/>
            <w:noWrap/>
            <w:vAlign w:val="center"/>
            <w:hideMark/>
          </w:tcPr>
          <w:p w14:paraId="4D6080B6"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ds31.003</w:t>
            </w:r>
          </w:p>
        </w:tc>
        <w:tc>
          <w:tcPr>
            <w:tcW w:w="4427" w:type="pct"/>
            <w:noWrap/>
            <w:vAlign w:val="center"/>
            <w:hideMark/>
          </w:tcPr>
          <w:p w14:paraId="0A36AE7F"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коже, подкожной клетчатке, придатках кожи (уровень 2)</w:t>
            </w:r>
          </w:p>
        </w:tc>
      </w:tr>
      <w:tr w:rsidR="00917865" w:rsidRPr="00F5069E" w14:paraId="684E8E2C" w14:textId="77777777" w:rsidTr="00A76CA4">
        <w:trPr>
          <w:trHeight w:val="300"/>
        </w:trPr>
        <w:tc>
          <w:tcPr>
            <w:tcW w:w="573" w:type="pct"/>
            <w:noWrap/>
            <w:vAlign w:val="center"/>
            <w:hideMark/>
          </w:tcPr>
          <w:p w14:paraId="60F74406"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ds31.004</w:t>
            </w:r>
          </w:p>
        </w:tc>
        <w:tc>
          <w:tcPr>
            <w:tcW w:w="4427" w:type="pct"/>
            <w:noWrap/>
            <w:vAlign w:val="center"/>
            <w:hideMark/>
          </w:tcPr>
          <w:p w14:paraId="08F98ACD"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коже, подкожной клетчатке, придатках кожи (уровень 3)</w:t>
            </w:r>
          </w:p>
        </w:tc>
      </w:tr>
      <w:tr w:rsidR="00917865" w:rsidRPr="00F5069E" w14:paraId="2BC9C9F5" w14:textId="77777777" w:rsidTr="00A76CA4">
        <w:trPr>
          <w:trHeight w:val="300"/>
        </w:trPr>
        <w:tc>
          <w:tcPr>
            <w:tcW w:w="573" w:type="pct"/>
            <w:noWrap/>
            <w:vAlign w:val="center"/>
            <w:hideMark/>
          </w:tcPr>
          <w:p w14:paraId="28B11490"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ds31.005</w:t>
            </w:r>
          </w:p>
        </w:tc>
        <w:tc>
          <w:tcPr>
            <w:tcW w:w="4427" w:type="pct"/>
            <w:noWrap/>
            <w:vAlign w:val="center"/>
            <w:hideMark/>
          </w:tcPr>
          <w:p w14:paraId="2C6EA557"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органах кроветворения и иммунной системы</w:t>
            </w:r>
          </w:p>
        </w:tc>
      </w:tr>
      <w:tr w:rsidR="00917865" w:rsidRPr="00F5069E" w14:paraId="03519585" w14:textId="77777777" w:rsidTr="00A76CA4">
        <w:trPr>
          <w:trHeight w:val="300"/>
        </w:trPr>
        <w:tc>
          <w:tcPr>
            <w:tcW w:w="573" w:type="pct"/>
            <w:noWrap/>
            <w:vAlign w:val="center"/>
            <w:hideMark/>
          </w:tcPr>
          <w:p w14:paraId="77557D30"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lastRenderedPageBreak/>
              <w:t>ds31.006</w:t>
            </w:r>
          </w:p>
        </w:tc>
        <w:tc>
          <w:tcPr>
            <w:tcW w:w="4427" w:type="pct"/>
            <w:noWrap/>
            <w:vAlign w:val="center"/>
            <w:hideMark/>
          </w:tcPr>
          <w:p w14:paraId="25B09BB1"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молочной железе</w:t>
            </w:r>
          </w:p>
        </w:tc>
      </w:tr>
      <w:tr w:rsidR="00917865" w:rsidRPr="00F5069E" w14:paraId="5A52B8F5" w14:textId="77777777" w:rsidTr="00A76CA4">
        <w:trPr>
          <w:trHeight w:val="300"/>
        </w:trPr>
        <w:tc>
          <w:tcPr>
            <w:tcW w:w="573" w:type="pct"/>
            <w:noWrap/>
            <w:vAlign w:val="center"/>
            <w:hideMark/>
          </w:tcPr>
          <w:p w14:paraId="6BE1B5FA"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ds32.001</w:t>
            </w:r>
          </w:p>
        </w:tc>
        <w:tc>
          <w:tcPr>
            <w:tcW w:w="4427" w:type="pct"/>
            <w:noWrap/>
            <w:vAlign w:val="center"/>
            <w:hideMark/>
          </w:tcPr>
          <w:p w14:paraId="4D0F2D89"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пищеводе, желудке, двенадцатиперстной кишке (уровень 1)</w:t>
            </w:r>
          </w:p>
        </w:tc>
      </w:tr>
      <w:tr w:rsidR="00917865" w:rsidRPr="00F5069E" w14:paraId="1199DC30" w14:textId="77777777" w:rsidTr="00A76CA4">
        <w:trPr>
          <w:trHeight w:val="300"/>
        </w:trPr>
        <w:tc>
          <w:tcPr>
            <w:tcW w:w="573" w:type="pct"/>
            <w:noWrap/>
            <w:vAlign w:val="center"/>
            <w:hideMark/>
          </w:tcPr>
          <w:p w14:paraId="328E8731"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ds32.002</w:t>
            </w:r>
          </w:p>
        </w:tc>
        <w:tc>
          <w:tcPr>
            <w:tcW w:w="4427" w:type="pct"/>
            <w:noWrap/>
            <w:vAlign w:val="center"/>
            <w:hideMark/>
          </w:tcPr>
          <w:p w14:paraId="20E523C4"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пищеводе, желудке, двенадцатиперстной кишке (уровень 2)</w:t>
            </w:r>
          </w:p>
        </w:tc>
      </w:tr>
      <w:tr w:rsidR="00917865" w:rsidRPr="00F5069E" w14:paraId="64C97E14" w14:textId="77777777" w:rsidTr="00A76CA4">
        <w:trPr>
          <w:trHeight w:val="300"/>
        </w:trPr>
        <w:tc>
          <w:tcPr>
            <w:tcW w:w="573" w:type="pct"/>
            <w:noWrap/>
            <w:vAlign w:val="center"/>
            <w:hideMark/>
          </w:tcPr>
          <w:p w14:paraId="56A0E9F0"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ds32.003</w:t>
            </w:r>
          </w:p>
        </w:tc>
        <w:tc>
          <w:tcPr>
            <w:tcW w:w="4427" w:type="pct"/>
            <w:noWrap/>
            <w:vAlign w:val="center"/>
            <w:hideMark/>
          </w:tcPr>
          <w:p w14:paraId="763B877B"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по поводу грыж, взрослые (уровень 1)</w:t>
            </w:r>
          </w:p>
        </w:tc>
      </w:tr>
      <w:tr w:rsidR="00917865" w:rsidRPr="00F5069E" w14:paraId="7666EA47" w14:textId="77777777" w:rsidTr="00A76CA4">
        <w:trPr>
          <w:trHeight w:val="300"/>
        </w:trPr>
        <w:tc>
          <w:tcPr>
            <w:tcW w:w="573" w:type="pct"/>
            <w:noWrap/>
            <w:vAlign w:val="center"/>
            <w:hideMark/>
          </w:tcPr>
          <w:p w14:paraId="20F6C3F9"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ds32.004</w:t>
            </w:r>
          </w:p>
        </w:tc>
        <w:tc>
          <w:tcPr>
            <w:tcW w:w="4427" w:type="pct"/>
            <w:noWrap/>
            <w:vAlign w:val="center"/>
            <w:hideMark/>
          </w:tcPr>
          <w:p w14:paraId="35C8E0DA"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по поводу грыж, взрослые (уровень 2)</w:t>
            </w:r>
          </w:p>
        </w:tc>
      </w:tr>
      <w:tr w:rsidR="00917865" w:rsidRPr="00F5069E" w14:paraId="2267AAF9" w14:textId="77777777" w:rsidTr="00A76CA4">
        <w:trPr>
          <w:trHeight w:val="300"/>
        </w:trPr>
        <w:tc>
          <w:tcPr>
            <w:tcW w:w="573" w:type="pct"/>
            <w:noWrap/>
            <w:vAlign w:val="center"/>
            <w:hideMark/>
          </w:tcPr>
          <w:p w14:paraId="653692E3"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ds32.005</w:t>
            </w:r>
          </w:p>
        </w:tc>
        <w:tc>
          <w:tcPr>
            <w:tcW w:w="4427" w:type="pct"/>
            <w:noWrap/>
            <w:vAlign w:val="center"/>
            <w:hideMark/>
          </w:tcPr>
          <w:p w14:paraId="79ADFA49"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по поводу грыж, взрослые (уровень 3)</w:t>
            </w:r>
          </w:p>
        </w:tc>
      </w:tr>
      <w:tr w:rsidR="00917865" w:rsidRPr="00F5069E" w14:paraId="275040F0" w14:textId="77777777" w:rsidTr="00A76CA4">
        <w:trPr>
          <w:trHeight w:val="300"/>
        </w:trPr>
        <w:tc>
          <w:tcPr>
            <w:tcW w:w="573" w:type="pct"/>
            <w:noWrap/>
            <w:vAlign w:val="center"/>
            <w:hideMark/>
          </w:tcPr>
          <w:p w14:paraId="7E16CDDF"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ds32.006</w:t>
            </w:r>
          </w:p>
        </w:tc>
        <w:tc>
          <w:tcPr>
            <w:tcW w:w="4427" w:type="pct"/>
            <w:noWrap/>
            <w:vAlign w:val="center"/>
            <w:hideMark/>
          </w:tcPr>
          <w:p w14:paraId="4BE4E5CA"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желчном пузыре и желчевыводящих путях</w:t>
            </w:r>
          </w:p>
        </w:tc>
      </w:tr>
      <w:tr w:rsidR="00917865" w:rsidRPr="00F5069E" w14:paraId="03966B5A" w14:textId="77777777" w:rsidTr="00A76CA4">
        <w:trPr>
          <w:trHeight w:val="300"/>
        </w:trPr>
        <w:tc>
          <w:tcPr>
            <w:tcW w:w="573" w:type="pct"/>
            <w:noWrap/>
            <w:vAlign w:val="center"/>
            <w:hideMark/>
          </w:tcPr>
          <w:p w14:paraId="4CD806C3"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ds32.007</w:t>
            </w:r>
          </w:p>
        </w:tc>
        <w:tc>
          <w:tcPr>
            <w:tcW w:w="4427" w:type="pct"/>
            <w:noWrap/>
            <w:vAlign w:val="center"/>
            <w:hideMark/>
          </w:tcPr>
          <w:p w14:paraId="16883CEF"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Другие операции на органах брюшной полости (уровень 1)</w:t>
            </w:r>
          </w:p>
        </w:tc>
      </w:tr>
      <w:tr w:rsidR="00917865" w:rsidRPr="00F5069E" w14:paraId="48ED0E4D" w14:textId="77777777" w:rsidTr="00A76CA4">
        <w:trPr>
          <w:trHeight w:val="300"/>
        </w:trPr>
        <w:tc>
          <w:tcPr>
            <w:tcW w:w="573" w:type="pct"/>
            <w:noWrap/>
            <w:vAlign w:val="center"/>
            <w:hideMark/>
          </w:tcPr>
          <w:p w14:paraId="3CA11CF5"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ds32.008</w:t>
            </w:r>
          </w:p>
        </w:tc>
        <w:tc>
          <w:tcPr>
            <w:tcW w:w="4427" w:type="pct"/>
            <w:noWrap/>
            <w:vAlign w:val="center"/>
            <w:hideMark/>
          </w:tcPr>
          <w:p w14:paraId="0BE0C4DD"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Другие операции на органах брюшной полости (уровень 2)</w:t>
            </w:r>
          </w:p>
        </w:tc>
      </w:tr>
      <w:tr w:rsidR="00917865" w:rsidRPr="00F5069E" w14:paraId="4B036786" w14:textId="77777777" w:rsidTr="00A76CA4">
        <w:trPr>
          <w:trHeight w:val="300"/>
        </w:trPr>
        <w:tc>
          <w:tcPr>
            <w:tcW w:w="573" w:type="pct"/>
            <w:noWrap/>
            <w:vAlign w:val="center"/>
            <w:hideMark/>
          </w:tcPr>
          <w:p w14:paraId="494A8CC5"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ds34.002</w:t>
            </w:r>
          </w:p>
        </w:tc>
        <w:tc>
          <w:tcPr>
            <w:tcW w:w="4427" w:type="pct"/>
            <w:noWrap/>
            <w:vAlign w:val="center"/>
            <w:hideMark/>
          </w:tcPr>
          <w:p w14:paraId="4C073184"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органах полости рта (уровень 1)</w:t>
            </w:r>
          </w:p>
        </w:tc>
      </w:tr>
      <w:tr w:rsidR="00917865" w:rsidRPr="00F5069E" w14:paraId="113399E6" w14:textId="77777777" w:rsidTr="00A76CA4">
        <w:trPr>
          <w:trHeight w:val="300"/>
        </w:trPr>
        <w:tc>
          <w:tcPr>
            <w:tcW w:w="573" w:type="pct"/>
            <w:noWrap/>
            <w:vAlign w:val="center"/>
            <w:hideMark/>
          </w:tcPr>
          <w:p w14:paraId="5CA75FF6" w14:textId="77777777" w:rsidR="00917865" w:rsidRPr="00F5069E" w:rsidRDefault="00917865" w:rsidP="002B6F27">
            <w:pPr>
              <w:spacing w:line="240" w:lineRule="auto"/>
              <w:ind w:firstLine="0"/>
              <w:jc w:val="center"/>
              <w:rPr>
                <w:rFonts w:eastAsia="Times New Roman" w:cs="Times New Roman"/>
                <w:color w:val="000000"/>
                <w:szCs w:val="24"/>
                <w:lang w:eastAsia="ru-RU"/>
              </w:rPr>
            </w:pPr>
            <w:r w:rsidRPr="00F5069E">
              <w:rPr>
                <w:rFonts w:eastAsia="Times New Roman" w:cs="Times New Roman"/>
                <w:color w:val="000000"/>
                <w:szCs w:val="24"/>
                <w:lang w:eastAsia="ru-RU"/>
              </w:rPr>
              <w:t>ds34.003</w:t>
            </w:r>
          </w:p>
        </w:tc>
        <w:tc>
          <w:tcPr>
            <w:tcW w:w="4427" w:type="pct"/>
            <w:noWrap/>
            <w:vAlign w:val="center"/>
            <w:hideMark/>
          </w:tcPr>
          <w:p w14:paraId="1C1949DE" w14:textId="77777777" w:rsidR="00917865" w:rsidRPr="00F5069E" w:rsidRDefault="00917865" w:rsidP="002B6F27">
            <w:pPr>
              <w:spacing w:line="240" w:lineRule="auto"/>
              <w:ind w:firstLine="0"/>
              <w:jc w:val="left"/>
              <w:rPr>
                <w:rFonts w:eastAsia="Times New Roman" w:cs="Times New Roman"/>
                <w:color w:val="000000"/>
                <w:szCs w:val="24"/>
                <w:lang w:eastAsia="ru-RU"/>
              </w:rPr>
            </w:pPr>
            <w:r w:rsidRPr="00F5069E">
              <w:rPr>
                <w:rFonts w:eastAsia="Times New Roman" w:cs="Times New Roman"/>
                <w:color w:val="000000"/>
                <w:szCs w:val="24"/>
                <w:lang w:eastAsia="ru-RU"/>
              </w:rPr>
              <w:t>Операции на органах полости рта (уровень 2)</w:t>
            </w:r>
          </w:p>
        </w:tc>
      </w:tr>
    </w:tbl>
    <w:p w14:paraId="3357C759" w14:textId="7E2BFF6F" w:rsidR="0068601A" w:rsidRPr="00F5069E" w:rsidRDefault="00760819" w:rsidP="00EA11E0">
      <w:pPr>
        <w:pStyle w:val="4"/>
      </w:pPr>
      <w:r>
        <w:t>5</w:t>
      </w:r>
      <w:r w:rsidR="003464BA" w:rsidRPr="00F5069E">
        <w:t>.</w:t>
      </w:r>
      <w:r w:rsidR="00E12433" w:rsidRPr="00F5069E">
        <w:t xml:space="preserve">1. </w:t>
      </w:r>
      <w:r w:rsidR="0068601A" w:rsidRPr="00F5069E">
        <w:t>Особенн</w:t>
      </w:r>
      <w:r w:rsidR="00F75EDA" w:rsidRPr="00F5069E">
        <w:t>ости оплаты прерванных случаев проведения лекарственной терапии при злокачественных новообразованиях</w:t>
      </w:r>
    </w:p>
    <w:p w14:paraId="4106514A" w14:textId="30F91F59" w:rsidR="00A76CA4" w:rsidRPr="00F5069E" w:rsidRDefault="00A76CA4" w:rsidP="002B6F27">
      <w:pPr>
        <w:pStyle w:val="ConsPlusNormal"/>
        <w:ind w:firstLine="709"/>
        <w:jc w:val="both"/>
        <w:rPr>
          <w:rFonts w:ascii="Times New Roman" w:hAnsi="Times New Roman" w:cs="Times New Roman"/>
          <w:sz w:val="28"/>
        </w:rPr>
      </w:pPr>
      <w:r w:rsidRPr="00F5069E">
        <w:rPr>
          <w:rFonts w:ascii="Times New Roman" w:hAnsi="Times New Roman" w:cs="Times New Roman"/>
          <w:sz w:val="28"/>
        </w:rPr>
        <w:t>В случае, если фактическое количество дней введения в рамках прерванного случая соответствует количеству дней введения в тарифе, предусмотренн</w:t>
      </w:r>
      <w:r w:rsidR="00DB26C6" w:rsidRPr="00F5069E">
        <w:rPr>
          <w:rFonts w:ascii="Times New Roman" w:hAnsi="Times New Roman" w:cs="Times New Roman"/>
          <w:sz w:val="28"/>
        </w:rPr>
        <w:t>ому</w:t>
      </w:r>
      <w:r w:rsidRPr="00F5069E">
        <w:rPr>
          <w:rFonts w:ascii="Times New Roman" w:hAnsi="Times New Roman" w:cs="Times New Roman"/>
          <w:sz w:val="28"/>
        </w:rPr>
        <w:t xml:space="preserve"> в описании схемы лекарственной терапии, оплата случаев лечения осуществляется в полном объеме по соответствующей КСГ.</w:t>
      </w:r>
    </w:p>
    <w:p w14:paraId="6D4B8BF5" w14:textId="35587E97" w:rsidR="00356C5F" w:rsidRPr="00EA11E0" w:rsidRDefault="00A76CA4" w:rsidP="002B6F27">
      <w:pPr>
        <w:pStyle w:val="ConsPlusNormal"/>
        <w:ind w:firstLine="709"/>
        <w:jc w:val="both"/>
        <w:rPr>
          <w:rFonts w:ascii="Times New Roman" w:hAnsi="Times New Roman" w:cs="Times New Roman"/>
          <w:sz w:val="28"/>
        </w:rPr>
      </w:pPr>
      <w:r w:rsidRPr="00F5069E">
        <w:rPr>
          <w:rFonts w:ascii="Times New Roman" w:hAnsi="Times New Roman" w:cs="Times New Roman"/>
          <w:sz w:val="28"/>
        </w:rPr>
        <w:t>В случае, если фактическое количество дней введения меньше предусмотренного в описании схемы лекарственной терапии, оплата осуществляется аналогично случаям лечения, когда</w:t>
      </w:r>
      <w:r w:rsidR="00B27E65">
        <w:rPr>
          <w:rFonts w:ascii="Times New Roman" w:hAnsi="Times New Roman" w:cs="Times New Roman"/>
          <w:sz w:val="28"/>
        </w:rPr>
        <w:t xml:space="preserve"> </w:t>
      </w:r>
      <w:r w:rsidR="00EA317C" w:rsidRPr="00F5069E">
        <w:rPr>
          <w:rFonts w:ascii="Times New Roman" w:hAnsi="Times New Roman" w:cs="Times New Roman"/>
          <w:sz w:val="28"/>
        </w:rPr>
        <w:t xml:space="preserve">хирургическое </w:t>
      </w:r>
      <w:r w:rsidR="00B27E65" w:rsidRPr="00EA11E0">
        <w:rPr>
          <w:rFonts w:ascii="Times New Roman" w:hAnsi="Times New Roman" w:cs="Times New Roman"/>
          <w:sz w:val="28"/>
        </w:rPr>
        <w:t xml:space="preserve">вмешательство </w:t>
      </w:r>
      <w:r w:rsidRPr="00EA11E0">
        <w:rPr>
          <w:rFonts w:ascii="Times New Roman" w:hAnsi="Times New Roman" w:cs="Times New Roman"/>
          <w:sz w:val="28"/>
        </w:rPr>
        <w:t>и (или) тромболитическая терапия не проводились.</w:t>
      </w:r>
    </w:p>
    <w:p w14:paraId="18E870FA" w14:textId="4804F93E" w:rsidR="00E12433" w:rsidRPr="00F5069E" w:rsidRDefault="00760819" w:rsidP="00EA11E0">
      <w:pPr>
        <w:pStyle w:val="4"/>
      </w:pPr>
      <w:r w:rsidRPr="00EA11E0">
        <w:t>5</w:t>
      </w:r>
      <w:r w:rsidR="003464BA" w:rsidRPr="00EA11E0">
        <w:t>.</w:t>
      </w:r>
      <w:r w:rsidR="00E12433" w:rsidRPr="00EA11E0">
        <w:t>2. Особенности</w:t>
      </w:r>
      <w:r w:rsidR="00E12433" w:rsidRPr="00F5069E">
        <w:t xml:space="preserve"> оплаты прерванных случаев проведения лучевой терапии, в том числе в сочетании с лекарственной терапией</w:t>
      </w:r>
    </w:p>
    <w:p w14:paraId="3D6B5B04" w14:textId="6923FFB3" w:rsidR="00297EB9" w:rsidRPr="00F5069E" w:rsidRDefault="00297EB9" w:rsidP="00297EB9">
      <w:pPr>
        <w:pStyle w:val="ConsPlusNormal"/>
        <w:ind w:firstLine="709"/>
        <w:jc w:val="both"/>
        <w:rPr>
          <w:rFonts w:ascii="Times New Roman" w:hAnsi="Times New Roman" w:cs="Times New Roman"/>
          <w:sz w:val="28"/>
          <w:szCs w:val="28"/>
        </w:rPr>
      </w:pPr>
      <w:r w:rsidRPr="00F5069E">
        <w:rPr>
          <w:rFonts w:ascii="Times New Roman" w:hAnsi="Times New Roman" w:cs="Times New Roman"/>
          <w:sz w:val="28"/>
          <w:szCs w:val="28"/>
        </w:rPr>
        <w:t>Учитывая, что проведени</w:t>
      </w:r>
      <w:r w:rsidR="00917865" w:rsidRPr="00F5069E">
        <w:rPr>
          <w:rFonts w:ascii="Times New Roman" w:hAnsi="Times New Roman" w:cs="Times New Roman"/>
          <w:sz w:val="28"/>
          <w:szCs w:val="28"/>
        </w:rPr>
        <w:t>е лучевой терапии предусмотрено</w:t>
      </w:r>
      <w:r w:rsidRPr="00F5069E">
        <w:rPr>
          <w:rFonts w:ascii="Times New Roman" w:hAnsi="Times New Roman" w:cs="Times New Roman"/>
          <w:sz w:val="28"/>
          <w:szCs w:val="28"/>
        </w:rPr>
        <w:t xml:space="preserve"> начиная с одной фракции, оплата случа</w:t>
      </w:r>
      <w:r w:rsidR="00A42B24" w:rsidRPr="00F5069E">
        <w:rPr>
          <w:rFonts w:ascii="Times New Roman" w:hAnsi="Times New Roman" w:cs="Times New Roman"/>
          <w:sz w:val="28"/>
          <w:szCs w:val="28"/>
        </w:rPr>
        <w:t>ев</w:t>
      </w:r>
      <w:r w:rsidRPr="00F5069E">
        <w:rPr>
          <w:rFonts w:ascii="Times New Roman" w:hAnsi="Times New Roman" w:cs="Times New Roman"/>
          <w:sz w:val="28"/>
          <w:szCs w:val="28"/>
        </w:rPr>
        <w:t xml:space="preserve"> лечения осуществляется путем отнесения случая к соответствующей КСГ исходя из фактически проведенного количества дней облучен</w:t>
      </w:r>
      <w:r w:rsidR="00917865" w:rsidRPr="00F5069E">
        <w:rPr>
          <w:rFonts w:ascii="Times New Roman" w:hAnsi="Times New Roman" w:cs="Times New Roman"/>
          <w:sz w:val="28"/>
          <w:szCs w:val="28"/>
        </w:rPr>
        <w:t>ия (фракций).</w:t>
      </w:r>
    </w:p>
    <w:p w14:paraId="479CE648" w14:textId="6F542D39" w:rsidR="003F2757" w:rsidRPr="00F5069E" w:rsidRDefault="003F2757" w:rsidP="003F2757">
      <w:pPr>
        <w:pStyle w:val="ConsPlusNormal"/>
        <w:ind w:firstLine="709"/>
        <w:jc w:val="both"/>
        <w:rPr>
          <w:rFonts w:ascii="Times New Roman" w:hAnsi="Times New Roman" w:cs="Times New Roman"/>
          <w:sz w:val="28"/>
        </w:rPr>
      </w:pPr>
      <w:r w:rsidRPr="00F5069E">
        <w:rPr>
          <w:rFonts w:ascii="Times New Roman" w:hAnsi="Times New Roman" w:cs="Times New Roman"/>
          <w:sz w:val="28"/>
        </w:rPr>
        <w:t xml:space="preserve">Прерванные случаи проведения лучевой терапии в сочетании с лекарственной терапией подлежат оплате </w:t>
      </w:r>
      <w:r w:rsidR="00A42B24" w:rsidRPr="00F5069E">
        <w:rPr>
          <w:rFonts w:ascii="Times New Roman" w:hAnsi="Times New Roman" w:cs="Times New Roman"/>
          <w:sz w:val="28"/>
        </w:rPr>
        <w:t>аналогично случаям лечения</w:t>
      </w:r>
      <w:r w:rsidRPr="00F5069E">
        <w:rPr>
          <w:rFonts w:ascii="Times New Roman" w:hAnsi="Times New Roman" w:cs="Times New Roman"/>
          <w:sz w:val="28"/>
        </w:rPr>
        <w:t>, когда хирургическое лечение и (или) тромболитическая терапия не проводились.</w:t>
      </w:r>
    </w:p>
    <w:p w14:paraId="187D1991" w14:textId="4BF62CF1" w:rsidR="00087025" w:rsidRPr="00F5069E" w:rsidRDefault="00760819" w:rsidP="0084441C">
      <w:pPr>
        <w:pStyle w:val="2"/>
      </w:pPr>
      <w:r>
        <w:t>6</w:t>
      </w:r>
      <w:r w:rsidR="001B7E07" w:rsidRPr="00F5069E">
        <w:t xml:space="preserve">. </w:t>
      </w:r>
      <w:r w:rsidR="00087025" w:rsidRPr="00F5069E">
        <w:t>Оплата по двум КСГ в рамках одного пролеченного случая</w:t>
      </w:r>
    </w:p>
    <w:p w14:paraId="124A8A7F" w14:textId="33915ED5" w:rsidR="00087025" w:rsidRDefault="00087025" w:rsidP="009870C6">
      <w:pPr>
        <w:spacing w:line="240" w:lineRule="auto"/>
        <w:rPr>
          <w:rFonts w:eastAsia="Calibri" w:cs="Times New Roman"/>
          <w:sz w:val="28"/>
          <w:szCs w:val="28"/>
        </w:rPr>
      </w:pPr>
      <w:r w:rsidRPr="00F5069E">
        <w:rPr>
          <w:rFonts w:eastAsia="Calibri" w:cs="Times New Roman"/>
          <w:sz w:val="28"/>
          <w:szCs w:val="28"/>
        </w:rPr>
        <w:t xml:space="preserve">Оплата больных, переведенных в пределах стационара из одного отделения в другое, </w:t>
      </w:r>
      <w:r w:rsidR="004A35CE" w:rsidRPr="00F5069E">
        <w:rPr>
          <w:rFonts w:eastAsia="Calibri" w:cs="Times New Roman"/>
          <w:sz w:val="28"/>
          <w:szCs w:val="28"/>
        </w:rPr>
        <w:t xml:space="preserve">производится в рамках одного случая лечения </w:t>
      </w:r>
      <w:r w:rsidRPr="00F5069E">
        <w:rPr>
          <w:rFonts w:eastAsia="Calibri" w:cs="Times New Roman"/>
          <w:sz w:val="28"/>
          <w:szCs w:val="28"/>
        </w:rPr>
        <w:t>по КСГ</w:t>
      </w:r>
      <w:r w:rsidR="00792EDE" w:rsidRPr="00F5069E">
        <w:rPr>
          <w:rFonts w:eastAsia="Calibri" w:cs="Times New Roman"/>
          <w:sz w:val="28"/>
          <w:szCs w:val="28"/>
        </w:rPr>
        <w:t xml:space="preserve"> с</w:t>
      </w:r>
      <w:r w:rsidR="004A35CE" w:rsidRPr="00F5069E">
        <w:rPr>
          <w:rFonts w:eastAsia="Calibri" w:cs="Times New Roman"/>
          <w:sz w:val="28"/>
          <w:szCs w:val="28"/>
        </w:rPr>
        <w:t xml:space="preserve"> наибольшим размером оплаты</w:t>
      </w:r>
      <w:r w:rsidRPr="00F5069E">
        <w:rPr>
          <w:rFonts w:eastAsia="Calibri" w:cs="Times New Roman"/>
          <w:sz w:val="28"/>
          <w:szCs w:val="28"/>
        </w:rPr>
        <w:t xml:space="preserve">, за исключением случаев перевода пациента </w:t>
      </w:r>
      <w:r w:rsidRPr="00026710">
        <w:rPr>
          <w:rFonts w:eastAsia="Calibri" w:cs="Times New Roman"/>
          <w:sz w:val="28"/>
          <w:szCs w:val="28"/>
        </w:rPr>
        <w:t>из отделения</w:t>
      </w:r>
      <w:r w:rsidRPr="00F5069E">
        <w:rPr>
          <w:rFonts w:eastAsia="Calibri" w:cs="Times New Roman"/>
          <w:sz w:val="28"/>
          <w:szCs w:val="28"/>
        </w:rPr>
        <w:t xml:space="preserve"> в отделение медицинской организации, обусловленного возникновением нового заболевания или состояния, входящего в другой класс </w:t>
      </w:r>
      <w:r w:rsidR="00E86B51" w:rsidRPr="00F5069E">
        <w:rPr>
          <w:rFonts w:eastAsia="Calibri" w:cs="Times New Roman"/>
          <w:sz w:val="28"/>
          <w:szCs w:val="28"/>
        </w:rPr>
        <w:t>МКБ 10</w:t>
      </w:r>
      <w:r w:rsidRPr="00F5069E">
        <w:rPr>
          <w:rFonts w:eastAsia="Calibri" w:cs="Times New Roman"/>
          <w:sz w:val="28"/>
          <w:szCs w:val="28"/>
        </w:rPr>
        <w:t xml:space="preserve"> и не являющегося следствием закономерного прогрессирования основного заболевания, внутрибольничной инфекции или осложнением основного заболевания. Такие случаи целесообразно оплачивать по двум КСГ. Например, при выполнении новорожденным оперативных вмешательств из КСГ</w:t>
      </w:r>
      <w:r w:rsidR="00A40468" w:rsidRPr="00F5069E">
        <w:rPr>
          <w:rFonts w:eastAsia="Calibri" w:cs="Times New Roman"/>
          <w:sz w:val="28"/>
          <w:szCs w:val="28"/>
        </w:rPr>
        <w:t> </w:t>
      </w:r>
      <w:r w:rsidR="004621F8" w:rsidRPr="00F5069E">
        <w:rPr>
          <w:rFonts w:eastAsia="Times New Roman" w:cs="Times New Roman"/>
          <w:sz w:val="28"/>
          <w:szCs w:val="28"/>
          <w:lang w:eastAsia="ru-RU"/>
        </w:rPr>
        <w:t>st10.001</w:t>
      </w:r>
      <w:r w:rsidRPr="00F5069E">
        <w:rPr>
          <w:rFonts w:eastAsia="Times New Roman" w:cs="Times New Roman"/>
          <w:sz w:val="28"/>
          <w:szCs w:val="28"/>
          <w:lang w:eastAsia="ru-RU"/>
        </w:rPr>
        <w:t xml:space="preserve"> «Детская хирургия</w:t>
      </w:r>
      <w:r w:rsidR="00917865" w:rsidRPr="00F5069E">
        <w:rPr>
          <w:rFonts w:eastAsia="Times New Roman" w:cs="Times New Roman"/>
          <w:sz w:val="28"/>
          <w:szCs w:val="28"/>
          <w:lang w:eastAsia="ru-RU"/>
        </w:rPr>
        <w:t xml:space="preserve"> </w:t>
      </w:r>
      <w:r w:rsidR="00143A49" w:rsidRPr="00F5069E">
        <w:rPr>
          <w:rFonts w:eastAsia="Times New Roman" w:cs="Times New Roman"/>
          <w:sz w:val="28"/>
          <w:szCs w:val="28"/>
          <w:lang w:eastAsia="ru-RU"/>
        </w:rPr>
        <w:t>(уровень</w:t>
      </w:r>
      <w:r w:rsidR="00DF2324" w:rsidRPr="00F5069E">
        <w:rPr>
          <w:rFonts w:eastAsia="Times New Roman" w:cs="Times New Roman"/>
          <w:sz w:val="28"/>
          <w:szCs w:val="28"/>
          <w:lang w:eastAsia="ru-RU"/>
        </w:rPr>
        <w:t xml:space="preserve"> </w:t>
      </w:r>
      <w:r w:rsidR="00143A49" w:rsidRPr="00F5069E">
        <w:rPr>
          <w:rFonts w:eastAsia="Times New Roman" w:cs="Times New Roman"/>
          <w:sz w:val="28"/>
          <w:szCs w:val="28"/>
          <w:lang w:eastAsia="ru-RU"/>
        </w:rPr>
        <w:t>1)</w:t>
      </w:r>
      <w:r w:rsidRPr="00F5069E">
        <w:rPr>
          <w:rFonts w:eastAsia="Times New Roman" w:cs="Times New Roman"/>
          <w:sz w:val="28"/>
          <w:szCs w:val="28"/>
          <w:lang w:eastAsia="ru-RU"/>
        </w:rPr>
        <w:t>»</w:t>
      </w:r>
      <w:r w:rsidRPr="00F5069E">
        <w:rPr>
          <w:rFonts w:eastAsia="Calibri" w:cs="Times New Roman"/>
          <w:sz w:val="28"/>
          <w:szCs w:val="28"/>
        </w:rPr>
        <w:t xml:space="preserve"> в период пребывания в стационаре </w:t>
      </w:r>
      <w:r w:rsidRPr="00F5069E">
        <w:rPr>
          <w:rFonts w:eastAsia="Calibri" w:cs="Times New Roman"/>
          <w:sz w:val="28"/>
          <w:szCs w:val="28"/>
        </w:rPr>
        <w:lastRenderedPageBreak/>
        <w:t>в связи с низкой и крайне низкой массой тела предполагается оплата по двум КСГ.</w:t>
      </w:r>
    </w:p>
    <w:p w14:paraId="50AFF42A" w14:textId="4E60051A" w:rsidR="00087025" w:rsidRPr="00F5069E" w:rsidRDefault="00A215C6" w:rsidP="009870C6">
      <w:pPr>
        <w:spacing w:line="240" w:lineRule="auto"/>
        <w:rPr>
          <w:rFonts w:eastAsia="Calibri" w:cs="Times New Roman"/>
          <w:sz w:val="28"/>
          <w:szCs w:val="28"/>
        </w:rPr>
      </w:pPr>
      <w:r w:rsidRPr="00F5069E">
        <w:rPr>
          <w:rFonts w:eastAsia="Calibri" w:cs="Times New Roman"/>
          <w:sz w:val="28"/>
          <w:szCs w:val="28"/>
        </w:rPr>
        <w:t xml:space="preserve">Оплата </w:t>
      </w:r>
      <w:r w:rsidR="00087025" w:rsidRPr="00F5069E">
        <w:rPr>
          <w:rFonts w:eastAsia="Calibri" w:cs="Times New Roman"/>
          <w:sz w:val="28"/>
          <w:szCs w:val="28"/>
        </w:rPr>
        <w:t xml:space="preserve">одного пролеченного случая </w:t>
      </w:r>
      <w:r w:rsidR="00804CC2" w:rsidRPr="00F5069E">
        <w:rPr>
          <w:rFonts w:eastAsia="Calibri" w:cs="Times New Roman"/>
          <w:sz w:val="28"/>
          <w:szCs w:val="28"/>
        </w:rPr>
        <w:t xml:space="preserve">по двум КСГ: </w:t>
      </w:r>
      <w:r w:rsidR="004621F8" w:rsidRPr="00F5069E">
        <w:rPr>
          <w:rFonts w:eastAsia="Calibri" w:cs="Times New Roman"/>
          <w:sz w:val="28"/>
          <w:szCs w:val="28"/>
        </w:rPr>
        <w:t>st02.001</w:t>
      </w:r>
      <w:r w:rsidR="00804CC2" w:rsidRPr="00F5069E">
        <w:rPr>
          <w:rFonts w:eastAsia="Calibri" w:cs="Times New Roman"/>
          <w:sz w:val="28"/>
          <w:szCs w:val="28"/>
        </w:rPr>
        <w:t xml:space="preserve"> «Осложнения, связанные с беременностью» и </w:t>
      </w:r>
      <w:r w:rsidR="004621F8" w:rsidRPr="00F5069E">
        <w:rPr>
          <w:rFonts w:eastAsia="Calibri" w:cs="Times New Roman"/>
          <w:sz w:val="28"/>
          <w:szCs w:val="28"/>
        </w:rPr>
        <w:t>st02.003</w:t>
      </w:r>
      <w:r w:rsidR="00804CC2" w:rsidRPr="00F5069E">
        <w:rPr>
          <w:rFonts w:eastAsia="Calibri" w:cs="Times New Roman"/>
          <w:sz w:val="28"/>
          <w:szCs w:val="28"/>
        </w:rPr>
        <w:t xml:space="preserve"> «Родоразрешение», </w:t>
      </w:r>
      <w:r w:rsidR="004621F8" w:rsidRPr="00F5069E">
        <w:rPr>
          <w:rFonts w:eastAsia="Calibri" w:cs="Times New Roman"/>
          <w:sz w:val="28"/>
          <w:szCs w:val="28"/>
        </w:rPr>
        <w:t>st02.001</w:t>
      </w:r>
      <w:r w:rsidR="00804CC2" w:rsidRPr="00F5069E">
        <w:rPr>
          <w:rFonts w:eastAsia="Calibri" w:cs="Times New Roman"/>
          <w:sz w:val="28"/>
          <w:szCs w:val="28"/>
        </w:rPr>
        <w:t xml:space="preserve"> «Осложнения, связанные с беременностью» и </w:t>
      </w:r>
      <w:r w:rsidR="004621F8" w:rsidRPr="00F5069E">
        <w:rPr>
          <w:rFonts w:eastAsia="Calibri" w:cs="Times New Roman"/>
          <w:sz w:val="28"/>
          <w:szCs w:val="28"/>
        </w:rPr>
        <w:t>st02.004</w:t>
      </w:r>
      <w:r w:rsidR="00804CC2" w:rsidRPr="00F5069E">
        <w:rPr>
          <w:rFonts w:eastAsia="Calibri" w:cs="Times New Roman"/>
          <w:sz w:val="28"/>
          <w:szCs w:val="28"/>
        </w:rPr>
        <w:t xml:space="preserve"> «Кесарево сечение</w:t>
      </w:r>
      <w:r w:rsidR="00A1007E">
        <w:rPr>
          <w:rFonts w:eastAsia="Calibri" w:cs="Times New Roman"/>
          <w:sz w:val="28"/>
          <w:szCs w:val="28"/>
        </w:rPr>
        <w:t>»</w:t>
      </w:r>
      <w:r w:rsidR="00AB38C5" w:rsidRPr="008277CC">
        <w:rPr>
          <w:rFonts w:eastAsia="Calibri" w:cs="Times New Roman"/>
          <w:strike/>
          <w:sz w:val="28"/>
          <w:szCs w:val="28"/>
        </w:rPr>
        <w:t xml:space="preserve"> </w:t>
      </w:r>
      <w:r w:rsidR="00087025" w:rsidRPr="00F5069E">
        <w:rPr>
          <w:rFonts w:eastAsia="Calibri" w:cs="Times New Roman"/>
          <w:sz w:val="28"/>
          <w:szCs w:val="28"/>
        </w:rPr>
        <w:t>возможна при дородовой госпитализации пациентки в отделение патологии беременности</w:t>
      </w:r>
      <w:r w:rsidR="00AB38C5">
        <w:rPr>
          <w:rFonts w:eastAsia="Calibri" w:cs="Times New Roman"/>
          <w:sz w:val="28"/>
          <w:szCs w:val="28"/>
        </w:rPr>
        <w:t xml:space="preserve"> </w:t>
      </w:r>
      <w:r w:rsidR="00087025" w:rsidRPr="00F5069E">
        <w:rPr>
          <w:rFonts w:eastAsia="Calibri" w:cs="Times New Roman"/>
          <w:sz w:val="28"/>
          <w:szCs w:val="28"/>
        </w:rPr>
        <w:t xml:space="preserve">в случае пребывания </w:t>
      </w:r>
      <w:r w:rsidR="00087025" w:rsidRPr="00D639DA">
        <w:rPr>
          <w:rFonts w:eastAsia="Calibri" w:cs="Times New Roman"/>
          <w:sz w:val="28"/>
          <w:szCs w:val="28"/>
        </w:rPr>
        <w:t>в отделении патологии беременности</w:t>
      </w:r>
      <w:r w:rsidR="00087025" w:rsidRPr="00F5069E">
        <w:rPr>
          <w:rFonts w:eastAsia="Calibri" w:cs="Times New Roman"/>
          <w:sz w:val="28"/>
          <w:szCs w:val="28"/>
        </w:rPr>
        <w:t xml:space="preserve"> в течение 6 дней и более с последующим родоразрешением</w:t>
      </w:r>
      <w:r w:rsidR="00804CC2" w:rsidRPr="00F5069E">
        <w:rPr>
          <w:rFonts w:eastAsia="Calibri" w:cs="Times New Roman"/>
          <w:sz w:val="28"/>
          <w:szCs w:val="28"/>
        </w:rPr>
        <w:t>.</w:t>
      </w:r>
    </w:p>
    <w:p w14:paraId="0936DAC9" w14:textId="7C0FBA4F" w:rsidR="00577824" w:rsidRPr="00F5069E" w:rsidRDefault="00577824" w:rsidP="009870C6">
      <w:pPr>
        <w:spacing w:line="240" w:lineRule="auto"/>
        <w:rPr>
          <w:rFonts w:eastAsia="Calibri" w:cs="Times New Roman"/>
          <w:sz w:val="28"/>
          <w:szCs w:val="28"/>
        </w:rPr>
      </w:pPr>
      <w:r w:rsidRPr="00F5069E">
        <w:rPr>
          <w:rFonts w:eastAsia="Calibri" w:cs="Times New Roman"/>
          <w:sz w:val="28"/>
          <w:szCs w:val="28"/>
        </w:rPr>
        <w:t xml:space="preserve">При этом оплата по 2 КСГ возможна в случае пребывания в отделении патологии беременности не менее 2 дней при оказании медицинской помощи по следующим </w:t>
      </w:r>
      <w:r w:rsidR="00E86B51" w:rsidRPr="00F5069E">
        <w:rPr>
          <w:rFonts w:eastAsia="Calibri" w:cs="Times New Roman"/>
          <w:sz w:val="28"/>
          <w:szCs w:val="28"/>
        </w:rPr>
        <w:t>МКБ 10</w:t>
      </w:r>
      <w:r w:rsidRPr="00F5069E">
        <w:rPr>
          <w:rFonts w:eastAsia="Calibri" w:cs="Times New Roman"/>
          <w:sz w:val="28"/>
          <w:szCs w:val="28"/>
        </w:rPr>
        <w:t>:</w:t>
      </w:r>
    </w:p>
    <w:p w14:paraId="1873F73C" w14:textId="77777777" w:rsidR="00577824" w:rsidRPr="00F5069E" w:rsidRDefault="00577824" w:rsidP="009870C6">
      <w:pPr>
        <w:spacing w:line="240" w:lineRule="auto"/>
        <w:rPr>
          <w:rFonts w:eastAsia="Calibri" w:cs="Times New Roman"/>
          <w:sz w:val="28"/>
          <w:szCs w:val="28"/>
        </w:rPr>
      </w:pPr>
      <w:r w:rsidRPr="00F5069E">
        <w:rPr>
          <w:rFonts w:eastAsia="Calibri" w:cs="Times New Roman"/>
          <w:sz w:val="28"/>
          <w:szCs w:val="28"/>
        </w:rPr>
        <w:t>O14.1 Тяжелая преэклампсия.</w:t>
      </w:r>
    </w:p>
    <w:p w14:paraId="33E084B3" w14:textId="77777777" w:rsidR="00577824" w:rsidRPr="00F5069E" w:rsidRDefault="00577824" w:rsidP="009870C6">
      <w:pPr>
        <w:spacing w:line="240" w:lineRule="auto"/>
        <w:rPr>
          <w:rFonts w:eastAsia="Calibri" w:cs="Times New Roman"/>
          <w:sz w:val="28"/>
          <w:szCs w:val="28"/>
        </w:rPr>
      </w:pPr>
      <w:r w:rsidRPr="00F5069E">
        <w:rPr>
          <w:rFonts w:eastAsia="Calibri" w:cs="Times New Roman"/>
          <w:sz w:val="28"/>
          <w:szCs w:val="28"/>
        </w:rPr>
        <w:t>O34.2 Послеоперационный рубец матки, требующий предоставления медицинской помощи матери.</w:t>
      </w:r>
    </w:p>
    <w:p w14:paraId="474FA0F1" w14:textId="77777777" w:rsidR="00E7725F" w:rsidRPr="00F5069E" w:rsidRDefault="00E7725F" w:rsidP="009870C6">
      <w:pPr>
        <w:spacing w:line="240" w:lineRule="auto"/>
        <w:rPr>
          <w:rFonts w:eastAsia="Calibri" w:cs="Times New Roman"/>
          <w:sz w:val="28"/>
          <w:szCs w:val="28"/>
        </w:rPr>
      </w:pPr>
      <w:r w:rsidRPr="00F5069E">
        <w:rPr>
          <w:rFonts w:eastAsia="Calibri" w:cs="Times New Roman"/>
          <w:sz w:val="28"/>
          <w:szCs w:val="28"/>
        </w:rPr>
        <w:t>O36.3 Признаки внутриутробной гипоксии плода, требующие предоставления медицинской помощи матери.</w:t>
      </w:r>
    </w:p>
    <w:p w14:paraId="54DE1631" w14:textId="77777777" w:rsidR="00577824" w:rsidRPr="00F5069E" w:rsidRDefault="00577824" w:rsidP="009870C6">
      <w:pPr>
        <w:spacing w:line="240" w:lineRule="auto"/>
        <w:rPr>
          <w:rFonts w:eastAsia="Calibri" w:cs="Times New Roman"/>
          <w:sz w:val="28"/>
          <w:szCs w:val="28"/>
        </w:rPr>
      </w:pPr>
      <w:r w:rsidRPr="00F5069E">
        <w:rPr>
          <w:rFonts w:eastAsia="Calibri" w:cs="Times New Roman"/>
          <w:sz w:val="28"/>
          <w:szCs w:val="28"/>
        </w:rPr>
        <w:t>O36.4 Внутриутробная гибель плода, требующая предоставления медицинской помощи матери</w:t>
      </w:r>
      <w:r w:rsidR="00E7725F" w:rsidRPr="00F5069E">
        <w:rPr>
          <w:rFonts w:eastAsia="Calibri" w:cs="Times New Roman"/>
          <w:sz w:val="28"/>
          <w:szCs w:val="28"/>
        </w:rPr>
        <w:t>.</w:t>
      </w:r>
    </w:p>
    <w:p w14:paraId="67062B11" w14:textId="64C75EBC" w:rsidR="00577824" w:rsidRPr="00F5069E" w:rsidRDefault="00577824" w:rsidP="009870C6">
      <w:pPr>
        <w:spacing w:line="240" w:lineRule="auto"/>
        <w:rPr>
          <w:rFonts w:eastAsia="Calibri" w:cs="Times New Roman"/>
          <w:sz w:val="28"/>
          <w:szCs w:val="28"/>
        </w:rPr>
      </w:pPr>
      <w:r w:rsidRPr="00F5069E">
        <w:rPr>
          <w:rFonts w:eastAsia="Calibri" w:cs="Times New Roman"/>
          <w:sz w:val="28"/>
          <w:szCs w:val="28"/>
        </w:rPr>
        <w:t>O42.2 Преждевременный разрыв плодных оболочек, задержка родов, связанная с проводимой терапией.</w:t>
      </w:r>
    </w:p>
    <w:p w14:paraId="53314FA4" w14:textId="1A888287" w:rsidR="00D92F71" w:rsidRPr="00F5069E" w:rsidRDefault="00D92F71" w:rsidP="009870C6">
      <w:pPr>
        <w:spacing w:line="240" w:lineRule="auto"/>
        <w:rPr>
          <w:rFonts w:eastAsia="Calibri" w:cs="Times New Roman"/>
          <w:sz w:val="28"/>
          <w:szCs w:val="28"/>
        </w:rPr>
      </w:pPr>
      <w:r w:rsidRPr="00F5069E">
        <w:rPr>
          <w:rFonts w:eastAsia="Calibri" w:cs="Times New Roman"/>
          <w:sz w:val="28"/>
          <w:szCs w:val="28"/>
        </w:rPr>
        <w:t>Оплата по двум КСГ осуществляется также в следующих случаях лечения в одной медицинской организации по заболеваниям, относящимся к одному классу МКБ:</w:t>
      </w:r>
    </w:p>
    <w:p w14:paraId="25C91E79" w14:textId="77777777" w:rsidR="00D92F71" w:rsidRPr="00F5069E" w:rsidRDefault="00D92F71" w:rsidP="009870C6">
      <w:pPr>
        <w:pStyle w:val="a7"/>
        <w:numPr>
          <w:ilvl w:val="0"/>
          <w:numId w:val="33"/>
        </w:numPr>
        <w:tabs>
          <w:tab w:val="left" w:pos="142"/>
          <w:tab w:val="left" w:pos="1134"/>
        </w:tabs>
        <w:spacing w:line="240" w:lineRule="auto"/>
        <w:ind w:left="0" w:firstLine="709"/>
        <w:rPr>
          <w:rFonts w:eastAsia="Calibri" w:cs="Times New Roman"/>
          <w:sz w:val="28"/>
          <w:szCs w:val="28"/>
        </w:rPr>
      </w:pPr>
      <w:r w:rsidRPr="00F5069E">
        <w:rPr>
          <w:rFonts w:eastAsia="Calibri" w:cs="Times New Roman"/>
          <w:sz w:val="28"/>
          <w:szCs w:val="28"/>
        </w:rPr>
        <w:t>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2FA2BDE8" w14:textId="77777777" w:rsidR="00D92F71" w:rsidRPr="00F5069E" w:rsidRDefault="00D92F71" w:rsidP="009870C6">
      <w:pPr>
        <w:pStyle w:val="a7"/>
        <w:numPr>
          <w:ilvl w:val="0"/>
          <w:numId w:val="33"/>
        </w:numPr>
        <w:tabs>
          <w:tab w:val="left" w:pos="142"/>
          <w:tab w:val="left" w:pos="1134"/>
        </w:tabs>
        <w:spacing w:line="240" w:lineRule="auto"/>
        <w:ind w:left="0" w:firstLine="709"/>
        <w:rPr>
          <w:rFonts w:eastAsia="Calibri" w:cs="Times New Roman"/>
          <w:sz w:val="28"/>
          <w:szCs w:val="28"/>
        </w:rPr>
      </w:pPr>
      <w:r w:rsidRPr="00F5069E">
        <w:rPr>
          <w:rFonts w:eastAsia="Calibri" w:cs="Times New Roman"/>
          <w:sz w:val="28"/>
          <w:szCs w:val="28"/>
        </w:rPr>
        <w:t xml:space="preserve">случаи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 </w:t>
      </w:r>
    </w:p>
    <w:p w14:paraId="115C3EBB" w14:textId="7E94A6E4" w:rsidR="00D92F71" w:rsidRDefault="00D92F71" w:rsidP="009870C6">
      <w:pPr>
        <w:pStyle w:val="a7"/>
        <w:numPr>
          <w:ilvl w:val="0"/>
          <w:numId w:val="33"/>
        </w:numPr>
        <w:tabs>
          <w:tab w:val="left" w:pos="142"/>
          <w:tab w:val="left" w:pos="1134"/>
        </w:tabs>
        <w:spacing w:line="240" w:lineRule="auto"/>
        <w:ind w:left="0" w:firstLine="709"/>
        <w:rPr>
          <w:rFonts w:eastAsia="Calibri" w:cs="Times New Roman"/>
          <w:sz w:val="28"/>
          <w:szCs w:val="28"/>
        </w:rPr>
      </w:pPr>
      <w:r w:rsidRPr="00F5069E">
        <w:rPr>
          <w:rFonts w:eastAsia="Calibri" w:cs="Times New Roman"/>
          <w:sz w:val="28"/>
          <w:szCs w:val="28"/>
        </w:rPr>
        <w:t>этапное хирургическое лечение при злокачественных новообразованиях, не предусматривающее выписку пациента из стационара</w:t>
      </w:r>
      <w:r w:rsidR="00297EB9" w:rsidRPr="00F5069E">
        <w:rPr>
          <w:rFonts w:eastAsia="Calibri" w:cs="Times New Roman"/>
          <w:sz w:val="28"/>
          <w:szCs w:val="28"/>
        </w:rPr>
        <w:t xml:space="preserve"> </w:t>
      </w:r>
      <w:r w:rsidR="00917865" w:rsidRPr="00F5069E">
        <w:rPr>
          <w:rFonts w:eastAsia="Calibri" w:cs="Times New Roman"/>
          <w:sz w:val="28"/>
          <w:szCs w:val="28"/>
        </w:rPr>
        <w:t>(</w:t>
      </w:r>
      <w:r w:rsidR="00917865" w:rsidRPr="00F5069E">
        <w:rPr>
          <w:rFonts w:eastAsia="Calibri" w:cs="Times New Roman"/>
          <w:i/>
          <w:sz w:val="28"/>
          <w:szCs w:val="28"/>
        </w:rPr>
        <w:t>например:</w:t>
      </w:r>
      <w:r w:rsidR="00297EB9" w:rsidRPr="00F5069E">
        <w:rPr>
          <w:rFonts w:eastAsia="Calibri" w:cs="Times New Roman"/>
          <w:sz w:val="28"/>
          <w:szCs w:val="28"/>
        </w:rPr>
        <w:t xml:space="preserve"> удаление первичной опухоли кишечника с формированием колостомы (операция 1) и закрытие ранее сформированной колостомы </w:t>
      </w:r>
      <w:r w:rsidR="00917865" w:rsidRPr="00F5069E">
        <w:rPr>
          <w:rFonts w:eastAsia="Calibri" w:cs="Times New Roman"/>
          <w:sz w:val="28"/>
          <w:szCs w:val="28"/>
        </w:rPr>
        <w:br/>
      </w:r>
      <w:r w:rsidR="00297EB9" w:rsidRPr="00F5069E">
        <w:rPr>
          <w:rFonts w:eastAsia="Calibri" w:cs="Times New Roman"/>
          <w:sz w:val="28"/>
          <w:szCs w:val="28"/>
        </w:rPr>
        <w:t>(операция 2)</w:t>
      </w:r>
      <w:r w:rsidR="00C1377F" w:rsidRPr="00F5069E">
        <w:rPr>
          <w:rFonts w:eastAsia="Calibri" w:cs="Times New Roman"/>
          <w:sz w:val="28"/>
          <w:szCs w:val="28"/>
        </w:rPr>
        <w:t>)</w:t>
      </w:r>
      <w:r w:rsidRPr="00F5069E">
        <w:rPr>
          <w:rFonts w:eastAsia="Calibri" w:cs="Times New Roman"/>
          <w:sz w:val="28"/>
          <w:szCs w:val="28"/>
        </w:rPr>
        <w:t>;</w:t>
      </w:r>
    </w:p>
    <w:p w14:paraId="6EE08D61" w14:textId="278C2AE1" w:rsidR="00AB38C5" w:rsidRPr="00281467" w:rsidRDefault="00AB38C5" w:rsidP="00AB38C5">
      <w:pPr>
        <w:pStyle w:val="a7"/>
        <w:numPr>
          <w:ilvl w:val="0"/>
          <w:numId w:val="33"/>
        </w:numPr>
        <w:tabs>
          <w:tab w:val="left" w:pos="142"/>
          <w:tab w:val="left" w:pos="1134"/>
        </w:tabs>
        <w:spacing w:line="240" w:lineRule="auto"/>
        <w:ind w:left="0" w:firstLine="709"/>
        <w:rPr>
          <w:rFonts w:eastAsia="Calibri" w:cs="Times New Roman"/>
          <w:sz w:val="28"/>
          <w:szCs w:val="28"/>
        </w:rPr>
      </w:pPr>
      <w:r w:rsidRPr="00281467">
        <w:rPr>
          <w:rFonts w:eastAsia="Calibri" w:cs="Times New Roman"/>
          <w:sz w:val="28"/>
          <w:szCs w:val="28"/>
        </w:rPr>
        <w:t>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041CF377" w14:textId="77777777" w:rsidR="00D92F71" w:rsidRPr="00F5069E" w:rsidRDefault="00D92F71" w:rsidP="009870C6">
      <w:pPr>
        <w:spacing w:line="240" w:lineRule="auto"/>
        <w:rPr>
          <w:rFonts w:eastAsia="Calibri" w:cs="Times New Roman"/>
          <w:sz w:val="28"/>
          <w:szCs w:val="28"/>
        </w:rPr>
      </w:pPr>
      <w:r w:rsidRPr="00F5069E">
        <w:rPr>
          <w:rFonts w:eastAsia="Calibri" w:cs="Times New Roman"/>
          <w:sz w:val="28"/>
          <w:szCs w:val="28"/>
        </w:rPr>
        <w:t xml:space="preserve">При этом если один из двух случаев лечения является прерванным, его оплата осуществляется в соответствии с установленными правилами. </w:t>
      </w:r>
    </w:p>
    <w:p w14:paraId="4370CD4F" w14:textId="77777777" w:rsidR="001B7E07" w:rsidRPr="00F5069E" w:rsidRDefault="00087025" w:rsidP="009870C6">
      <w:pPr>
        <w:spacing w:line="240" w:lineRule="auto"/>
        <w:rPr>
          <w:rFonts w:eastAsia="Calibri" w:cs="Times New Roman"/>
          <w:sz w:val="28"/>
          <w:szCs w:val="28"/>
        </w:rPr>
      </w:pPr>
      <w:r w:rsidRPr="00F5069E">
        <w:rPr>
          <w:rFonts w:eastAsia="Calibri" w:cs="Times New Roman"/>
          <w:sz w:val="28"/>
          <w:szCs w:val="28"/>
        </w:rPr>
        <w:t>По каждому указанному случаю должна быть проведена медико-экономическая экспертиза и, при необходимости, экспертиза качества медицинской помощи.</w:t>
      </w:r>
    </w:p>
    <w:p w14:paraId="59812D6F" w14:textId="77777777" w:rsidR="00925D45" w:rsidRPr="00F5069E" w:rsidRDefault="00925D45" w:rsidP="009870C6">
      <w:pPr>
        <w:spacing w:line="240" w:lineRule="auto"/>
        <w:rPr>
          <w:rFonts w:eastAsia="Calibri" w:cs="Times New Roman"/>
          <w:b/>
          <w:sz w:val="28"/>
          <w:szCs w:val="28"/>
        </w:rPr>
      </w:pPr>
    </w:p>
    <w:p w14:paraId="3B4B2E2B" w14:textId="6F49D376" w:rsidR="00087025" w:rsidRPr="00F5069E" w:rsidRDefault="00C125AB" w:rsidP="0084441C">
      <w:pPr>
        <w:pStyle w:val="2"/>
      </w:pPr>
      <w:r>
        <w:lastRenderedPageBreak/>
        <w:t>7</w:t>
      </w:r>
      <w:r w:rsidR="001B7E07" w:rsidRPr="00F5069E">
        <w:t xml:space="preserve">. </w:t>
      </w:r>
      <w:r w:rsidR="00087025" w:rsidRPr="00F5069E">
        <w:t>Особенности группировки случаев в условиях дневного стационара</w:t>
      </w:r>
    </w:p>
    <w:p w14:paraId="4E36EBCE"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 xml:space="preserve">Общие правила формирования различных КСГ в дневном стационаре те же, что и в круглосуточном. </w:t>
      </w:r>
    </w:p>
    <w:p w14:paraId="7B4845E5" w14:textId="437152D3"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Из-за высокого разнообразия подходов к организации медицинской помощи в дневных стационарах в разных субъектах</w:t>
      </w:r>
      <w:r w:rsidR="00356C5F" w:rsidRPr="00F5069E">
        <w:rPr>
          <w:rFonts w:eastAsia="Calibri" w:cs="Times New Roman"/>
          <w:sz w:val="28"/>
          <w:szCs w:val="28"/>
        </w:rPr>
        <w:t xml:space="preserve"> Российской Федерации </w:t>
      </w:r>
      <w:r w:rsidR="00AB38C5">
        <w:rPr>
          <w:rFonts w:eastAsia="Calibri" w:cs="Times New Roman"/>
          <w:sz w:val="28"/>
          <w:szCs w:val="28"/>
        </w:rPr>
        <w:t xml:space="preserve">справочник кодов </w:t>
      </w:r>
      <w:r w:rsidR="00E86B51" w:rsidRPr="00F5069E">
        <w:rPr>
          <w:rFonts w:eastAsia="Calibri" w:cs="Times New Roman"/>
          <w:sz w:val="28"/>
          <w:szCs w:val="28"/>
        </w:rPr>
        <w:t>МКБ 10</w:t>
      </w:r>
      <w:r w:rsidRPr="00F5069E">
        <w:rPr>
          <w:rFonts w:eastAsia="Calibri" w:cs="Times New Roman"/>
          <w:sz w:val="28"/>
          <w:szCs w:val="28"/>
        </w:rPr>
        <w:t xml:space="preserve"> для дневного стационара содержит практически все болезни и проблемы, связанные со здоровьем, оплата лечения которых осуществляется за счет средств ОМС. Лечение многих болезней на интенсивном этапе в дневном стационаре не может проводиться, однако, это не исключает долечивания в условиях дневного стационара. </w:t>
      </w:r>
    </w:p>
    <w:p w14:paraId="1EAE6B76" w14:textId="77777777" w:rsidR="00087025" w:rsidRPr="00F5069E" w:rsidRDefault="00087025" w:rsidP="009870C6">
      <w:pPr>
        <w:spacing w:line="240" w:lineRule="auto"/>
        <w:rPr>
          <w:rFonts w:eastAsia="Calibri" w:cs="Times New Roman"/>
          <w:sz w:val="28"/>
          <w:szCs w:val="28"/>
        </w:rPr>
      </w:pPr>
      <w:r w:rsidRPr="00F5069E">
        <w:rPr>
          <w:rFonts w:eastAsia="Calibri" w:cs="Times New Roman"/>
          <w:sz w:val="28"/>
          <w:szCs w:val="28"/>
        </w:rPr>
        <w:t xml:space="preserve">Аналогично, ряд услуг (малоинвазивных оперативных вмешательств) в одних субъектах предоставляется в амбулаторных условиях, а в других – в условиях дневного стационара. </w:t>
      </w:r>
    </w:p>
    <w:p w14:paraId="1733FBA0" w14:textId="282DCD19" w:rsidR="00984185" w:rsidRPr="00281467" w:rsidRDefault="00984185" w:rsidP="009870C6">
      <w:pPr>
        <w:spacing w:line="240" w:lineRule="auto"/>
        <w:rPr>
          <w:rFonts w:eastAsia="Calibri" w:cs="Times New Roman"/>
          <w:sz w:val="28"/>
          <w:szCs w:val="28"/>
        </w:rPr>
      </w:pPr>
      <w:r w:rsidRPr="00281467">
        <w:rPr>
          <w:rFonts w:eastAsia="Calibri" w:cs="Times New Roman"/>
          <w:sz w:val="28"/>
          <w:szCs w:val="28"/>
        </w:rPr>
        <w:t>В то же время</w:t>
      </w:r>
      <w:r w:rsidR="00FB0758" w:rsidRPr="00281467">
        <w:rPr>
          <w:rFonts w:eastAsia="Calibri" w:cs="Times New Roman"/>
          <w:sz w:val="28"/>
          <w:szCs w:val="28"/>
        </w:rPr>
        <w:t>,</w:t>
      </w:r>
      <w:r w:rsidRPr="00281467">
        <w:rPr>
          <w:rFonts w:eastAsia="Calibri" w:cs="Times New Roman"/>
          <w:sz w:val="28"/>
          <w:szCs w:val="28"/>
        </w:rPr>
        <w:t xml:space="preserve"> при организации хирургической медицинской помощи в условиях дневного стационара необходимо учитывать объективные особенности и риски возникновения осложнений оперативных вмешательств, проводимых в стационаре одного дня. Исходя из этого, целесообразно выполнение оперативных вмешательств только в дневных стационарах, созданных </w:t>
      </w:r>
      <w:r w:rsidR="00D4407C" w:rsidRPr="00281467">
        <w:rPr>
          <w:rFonts w:eastAsia="Calibri" w:cs="Times New Roman"/>
          <w:sz w:val="28"/>
          <w:szCs w:val="28"/>
        </w:rPr>
        <w:t>в</w:t>
      </w:r>
      <w:r w:rsidRPr="00281467">
        <w:rPr>
          <w:rFonts w:eastAsia="Calibri" w:cs="Times New Roman"/>
          <w:sz w:val="28"/>
          <w:szCs w:val="28"/>
        </w:rPr>
        <w:t xml:space="preserve"> многопрофильных медицинских организациях, имеющих в своем составе подразделение анестезиолого-реаниматологического профиля</w:t>
      </w:r>
      <w:r w:rsidR="00D4407C" w:rsidRPr="00281467">
        <w:rPr>
          <w:rFonts w:eastAsia="Calibri" w:cs="Times New Roman"/>
          <w:sz w:val="28"/>
          <w:szCs w:val="28"/>
        </w:rPr>
        <w:t xml:space="preserve"> и возможности оказания хирургической медицинской помощи в условиях круглосуточного стационара.</w:t>
      </w:r>
    </w:p>
    <w:p w14:paraId="6F0AB87B" w14:textId="77777777" w:rsidR="00984185" w:rsidRDefault="00984185" w:rsidP="00984185">
      <w:pPr>
        <w:spacing w:line="240" w:lineRule="auto"/>
        <w:rPr>
          <w:rFonts w:eastAsia="Calibri" w:cs="Times New Roman"/>
          <w:sz w:val="28"/>
          <w:szCs w:val="28"/>
        </w:rPr>
      </w:pPr>
      <w:r w:rsidRPr="00281467">
        <w:rPr>
          <w:rFonts w:eastAsia="Calibri" w:cs="Times New Roman"/>
          <w:sz w:val="28"/>
          <w:szCs w:val="28"/>
        </w:rPr>
        <w:t>В связи</w:t>
      </w:r>
      <w:r w:rsidRPr="00F5069E">
        <w:rPr>
          <w:rFonts w:eastAsia="Calibri" w:cs="Times New Roman"/>
          <w:sz w:val="28"/>
          <w:szCs w:val="28"/>
        </w:rPr>
        <w:t xml:space="preserve"> с вышесказанным, субъекты Российской Федерации могут ограничивать использование ряда кодов МКБ 10 или услуг для условий дневного стационара в соответствии со сложившейся маршрутизацией пациентов. </w:t>
      </w:r>
    </w:p>
    <w:p w14:paraId="2D076BF2" w14:textId="77777777" w:rsidR="00925D45" w:rsidRPr="00F5069E" w:rsidRDefault="00925D45" w:rsidP="009870C6">
      <w:pPr>
        <w:spacing w:line="240" w:lineRule="auto"/>
        <w:rPr>
          <w:rFonts w:eastAsia="Calibri" w:cs="Times New Roman"/>
          <w:b/>
          <w:sz w:val="28"/>
          <w:szCs w:val="28"/>
        </w:rPr>
      </w:pPr>
    </w:p>
    <w:p w14:paraId="10C4F81C" w14:textId="1F8312E2" w:rsidR="00087025" w:rsidRPr="00F5069E" w:rsidRDefault="00C125AB" w:rsidP="0084441C">
      <w:pPr>
        <w:pStyle w:val="2"/>
      </w:pPr>
      <w:r>
        <w:t>8</w:t>
      </w:r>
      <w:r w:rsidR="001B7E07" w:rsidRPr="00F5069E">
        <w:t xml:space="preserve">. </w:t>
      </w:r>
      <w:r w:rsidR="00087025" w:rsidRPr="00F5069E">
        <w:t>Особенности формирования отдельных КСГ</w:t>
      </w:r>
    </w:p>
    <w:p w14:paraId="6F6F11CD" w14:textId="77777777" w:rsidR="00A215C6" w:rsidRPr="00F5069E" w:rsidRDefault="00087025" w:rsidP="00C125AB">
      <w:pPr>
        <w:spacing w:line="240" w:lineRule="auto"/>
        <w:rPr>
          <w:rFonts w:eastAsia="Calibri" w:cs="Times New Roman"/>
          <w:b/>
          <w:i/>
          <w:sz w:val="28"/>
          <w:szCs w:val="28"/>
        </w:rPr>
      </w:pPr>
      <w:r w:rsidRPr="00F5069E">
        <w:rPr>
          <w:rFonts w:eastAsia="Calibri" w:cs="Times New Roman"/>
          <w:sz w:val="28"/>
          <w:szCs w:val="28"/>
        </w:rPr>
        <w:t xml:space="preserve">В данном разделе более подробно описаны алгоритмы формирования </w:t>
      </w:r>
      <w:r w:rsidRPr="00F5069E">
        <w:rPr>
          <w:rFonts w:eastAsia="Calibri" w:cs="Times New Roman"/>
          <w:b/>
          <w:i/>
          <w:sz w:val="28"/>
          <w:szCs w:val="28"/>
        </w:rPr>
        <w:t xml:space="preserve">отдельных групп, </w:t>
      </w:r>
      <w:r w:rsidR="00A215C6" w:rsidRPr="00F5069E">
        <w:rPr>
          <w:rFonts w:eastAsia="Calibri" w:cs="Times New Roman"/>
          <w:b/>
          <w:i/>
          <w:sz w:val="28"/>
          <w:szCs w:val="28"/>
        </w:rPr>
        <w:t>имеющих определенные особенности.</w:t>
      </w:r>
    </w:p>
    <w:p w14:paraId="130AD831" w14:textId="77777777" w:rsidR="00087025" w:rsidRPr="00F5069E" w:rsidRDefault="00087025" w:rsidP="00C125AB">
      <w:pPr>
        <w:spacing w:line="240" w:lineRule="auto"/>
        <w:rPr>
          <w:rFonts w:eastAsia="Calibri" w:cs="Times New Roman"/>
          <w:sz w:val="28"/>
          <w:szCs w:val="28"/>
        </w:rPr>
      </w:pPr>
      <w:r w:rsidRPr="00F5069E">
        <w:rPr>
          <w:rFonts w:eastAsia="Calibri" w:cs="Times New Roman"/>
          <w:sz w:val="28"/>
          <w:szCs w:val="28"/>
        </w:rPr>
        <w:t xml:space="preserve"> При этом базовый алгоритм отнесения для всех КСГ определяется таблицей «Группировщик».</w:t>
      </w:r>
    </w:p>
    <w:p w14:paraId="23070E94" w14:textId="73799377" w:rsidR="00E362C7" w:rsidRPr="00F5069E" w:rsidRDefault="00E362C7" w:rsidP="00E362C7">
      <w:pPr>
        <w:pStyle w:val="3"/>
      </w:pPr>
      <w:r>
        <w:t>8</w:t>
      </w:r>
      <w:r w:rsidRPr="00F5069E">
        <w:t>.</w:t>
      </w:r>
      <w:r w:rsidR="00820BEC">
        <w:t>1</w:t>
      </w:r>
      <w:r w:rsidRPr="00F5069E">
        <w:t>. Группы, формируемые с учетом возраста</w:t>
      </w:r>
    </w:p>
    <w:p w14:paraId="60C714D6" w14:textId="77777777" w:rsidR="00E362C7" w:rsidRPr="00F5069E" w:rsidRDefault="00E362C7" w:rsidP="00E362C7">
      <w:pPr>
        <w:spacing w:line="240" w:lineRule="auto"/>
        <w:rPr>
          <w:rFonts w:eastAsia="Times New Roman" w:cs="Times New Roman"/>
          <w:b/>
          <w:i/>
          <w:sz w:val="28"/>
          <w:szCs w:val="28"/>
        </w:rPr>
      </w:pPr>
      <w:r w:rsidRPr="00F5069E">
        <w:rPr>
          <w:rFonts w:eastAsia="Times New Roman" w:cs="Times New Roman"/>
          <w:b/>
          <w:i/>
          <w:sz w:val="28"/>
          <w:szCs w:val="28"/>
        </w:rPr>
        <w:t>КСГ st10.001 «Детская хирургия (уровень 1)»;</w:t>
      </w:r>
    </w:p>
    <w:p w14:paraId="5077441C" w14:textId="77777777" w:rsidR="00E362C7" w:rsidRPr="00F5069E" w:rsidRDefault="00E362C7" w:rsidP="00E362C7">
      <w:pPr>
        <w:spacing w:line="240" w:lineRule="auto"/>
        <w:rPr>
          <w:rFonts w:eastAsia="Times New Roman" w:cs="Times New Roman"/>
          <w:b/>
          <w:i/>
          <w:sz w:val="28"/>
          <w:szCs w:val="28"/>
        </w:rPr>
      </w:pPr>
      <w:r w:rsidRPr="00F5069E">
        <w:rPr>
          <w:rFonts w:eastAsia="Times New Roman" w:cs="Times New Roman"/>
          <w:b/>
          <w:i/>
          <w:sz w:val="28"/>
          <w:szCs w:val="28"/>
        </w:rPr>
        <w:t>КСГ st10.002 «Детская хирургия (уровень 2)».</w:t>
      </w:r>
    </w:p>
    <w:p w14:paraId="0A7CD55E"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Классификационным критерием группировки также является возраст.</w:t>
      </w:r>
    </w:p>
    <w:p w14:paraId="72123FE7" w14:textId="77777777" w:rsidR="00E362C7" w:rsidRPr="00F5069E" w:rsidRDefault="00E362C7" w:rsidP="00E362C7">
      <w:pPr>
        <w:spacing w:line="240" w:lineRule="auto"/>
        <w:rPr>
          <w:rFonts w:eastAsia="Calibri" w:cs="Times New Roman"/>
          <w:sz w:val="28"/>
          <w:szCs w:val="28"/>
        </w:rPr>
      </w:pPr>
    </w:p>
    <w:p w14:paraId="412A6912" w14:textId="77777777" w:rsidR="00E362C7" w:rsidRPr="00F5069E" w:rsidRDefault="00E362C7" w:rsidP="00E362C7">
      <w:pPr>
        <w:spacing w:line="240" w:lineRule="auto"/>
        <w:jc w:val="center"/>
        <w:rPr>
          <w:rFonts w:eastAsia="Calibri" w:cs="Times New Roman"/>
          <w:b/>
          <w:sz w:val="28"/>
          <w:szCs w:val="28"/>
        </w:rPr>
      </w:pPr>
      <w:r w:rsidRPr="00F5069E">
        <w:rPr>
          <w:noProof/>
          <w:sz w:val="28"/>
          <w:szCs w:val="28"/>
          <w:lang w:eastAsia="ru-RU"/>
        </w:rPr>
        <w:lastRenderedPageBreak/>
        <mc:AlternateContent>
          <mc:Choice Requires="wpg">
            <w:drawing>
              <wp:anchor distT="0" distB="0" distL="114300" distR="114300" simplePos="0" relativeHeight="251653120" behindDoc="0" locked="0" layoutInCell="1" allowOverlap="1" wp14:anchorId="46658DE5" wp14:editId="41017424">
                <wp:simplePos x="0" y="0"/>
                <wp:positionH relativeFrom="margin">
                  <wp:posOffset>321310</wp:posOffset>
                </wp:positionH>
                <wp:positionV relativeFrom="paragraph">
                  <wp:posOffset>216535</wp:posOffset>
                </wp:positionV>
                <wp:extent cx="5738495" cy="2249805"/>
                <wp:effectExtent l="0" t="0" r="14605" b="17145"/>
                <wp:wrapTopAndBottom/>
                <wp:docPr id="335"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8495" cy="2249805"/>
                          <a:chOff x="-7777" y="-144080"/>
                          <a:chExt cx="5972332" cy="3050853"/>
                        </a:xfrm>
                      </wpg:grpSpPr>
                      <wps:wsp>
                        <wps:cNvPr id="336" name="Прямая со стрелкой 4"/>
                        <wps:cNvCnPr/>
                        <wps:spPr>
                          <a:xfrm flipV="1">
                            <a:off x="3971499" y="1323833"/>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cNvPr id="337" name="Группа 199"/>
                        <wpg:cNvGrpSpPr/>
                        <wpg:grpSpPr>
                          <a:xfrm>
                            <a:off x="-7777" y="-144080"/>
                            <a:ext cx="5972332" cy="3050853"/>
                            <a:chOff x="-7777" y="-144080"/>
                            <a:chExt cx="5972332" cy="3050853"/>
                          </a:xfrm>
                        </wpg:grpSpPr>
                        <wpg:grpSp>
                          <wpg:cNvPr id="338" name="Группа 198"/>
                          <wpg:cNvGrpSpPr/>
                          <wpg:grpSpPr>
                            <a:xfrm>
                              <a:off x="2313296" y="1125941"/>
                              <a:ext cx="3650346" cy="1780832"/>
                              <a:chOff x="0" y="0"/>
                              <a:chExt cx="3650346" cy="1780832"/>
                            </a:xfrm>
                          </wpg:grpSpPr>
                          <wps:wsp>
                            <wps:cNvPr id="339" name="Прямоугольник 3"/>
                            <wps:cNvSpPr/>
                            <wps:spPr>
                              <a:xfrm>
                                <a:off x="2743200" y="0"/>
                                <a:ext cx="907146"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7853586F" w14:textId="77777777" w:rsidR="00912BD5" w:rsidRPr="00674AF2" w:rsidRDefault="00912BD5" w:rsidP="00E362C7">
                                  <w:pPr>
                                    <w:spacing w:line="240" w:lineRule="auto"/>
                                    <w:ind w:firstLine="0"/>
                                    <w:jc w:val="center"/>
                                    <w:rPr>
                                      <w:b/>
                                      <w:sz w:val="18"/>
                                      <w:szCs w:val="18"/>
                                    </w:rPr>
                                  </w:pPr>
                                  <w:r w:rsidRPr="00674AF2">
                                    <w:rPr>
                                      <w:b/>
                                      <w:sz w:val="18"/>
                                      <w:szCs w:val="18"/>
                                    </w:rPr>
                                    <w:t xml:space="preserve">КСГ </w:t>
                                  </w:r>
                                  <w:r w:rsidRPr="00CF2413">
                                    <w:rPr>
                                      <w:b/>
                                      <w:sz w:val="18"/>
                                      <w:szCs w:val="18"/>
                                    </w:rPr>
                                    <w:t>st10.002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0" name="Соединительная линия уступом 24"/>
                            <wps:cNvCnPr/>
                            <wps:spPr>
                              <a:xfrm>
                                <a:off x="0" y="334370"/>
                                <a:ext cx="430720" cy="1249989"/>
                              </a:xfrm>
                              <a:prstGeom prst="bentConnector3">
                                <a:avLst>
                                  <a:gd name="adj1" fmla="val 51383"/>
                                </a:avLst>
                              </a:prstGeom>
                              <a:noFill/>
                              <a:ln w="19050" cap="flat" cmpd="sng" algn="ctr">
                                <a:solidFill>
                                  <a:sysClr val="windowText" lastClr="000000"/>
                                </a:solidFill>
                                <a:prstDash val="solid"/>
                                <a:miter lim="800000"/>
                                <a:tailEnd type="triangle"/>
                              </a:ln>
                              <a:effectLst/>
                            </wps:spPr>
                            <wps:bodyPr/>
                          </wps:wsp>
                          <wps:wsp>
                            <wps:cNvPr id="341" name="Прямоугольник 30"/>
                            <wps:cNvSpPr/>
                            <wps:spPr>
                              <a:xfrm>
                                <a:off x="2750024" y="1385248"/>
                                <a:ext cx="900320"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307482ED" w14:textId="77777777" w:rsidR="00912BD5" w:rsidRPr="00674AF2" w:rsidRDefault="00912BD5" w:rsidP="00E362C7">
                                  <w:pPr>
                                    <w:spacing w:line="240" w:lineRule="auto"/>
                                    <w:ind w:firstLine="0"/>
                                    <w:jc w:val="center"/>
                                    <w:rPr>
                                      <w:b/>
                                      <w:sz w:val="18"/>
                                      <w:szCs w:val="18"/>
                                    </w:rPr>
                                  </w:pPr>
                                  <w:r w:rsidRPr="00674AF2">
                                    <w:rPr>
                                      <w:b/>
                                      <w:sz w:val="18"/>
                                      <w:szCs w:val="18"/>
                                    </w:rPr>
                                    <w:t xml:space="preserve">КСГ </w:t>
                                  </w:r>
                                  <w:r>
                                    <w:rPr>
                                      <w:b/>
                                      <w:sz w:val="18"/>
                                      <w:szCs w:val="18"/>
                                    </w:rPr>
                                    <w:t>st10.001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2" name="Прямая со стрелкой 31"/>
                            <wps:cNvCnPr/>
                            <wps:spPr>
                              <a:xfrm flipV="1">
                                <a:off x="1651379" y="1583140"/>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grpSp>
                          <wpg:cNvPr id="343" name="Группа 7"/>
                          <wpg:cNvGrpSpPr/>
                          <wpg:grpSpPr>
                            <a:xfrm>
                              <a:off x="-7777" y="-144080"/>
                              <a:ext cx="5972332" cy="3049840"/>
                              <a:chOff x="-7778" y="-144081"/>
                              <a:chExt cx="5972843" cy="3049859"/>
                            </a:xfrm>
                          </wpg:grpSpPr>
                          <wps:wsp>
                            <wps:cNvPr id="344" name="Соединительная линия уступом 8"/>
                            <wps:cNvCnPr/>
                            <wps:spPr>
                              <a:xfrm rot="5400000" flipH="1" flipV="1">
                                <a:off x="2209889" y="911138"/>
                                <a:ext cx="659577" cy="422769"/>
                              </a:xfrm>
                              <a:prstGeom prst="bentConnector2">
                                <a:avLst/>
                              </a:prstGeom>
                              <a:noFill/>
                              <a:ln w="19050" cap="flat" cmpd="sng" algn="ctr">
                                <a:solidFill>
                                  <a:sysClr val="windowText" lastClr="000000"/>
                                </a:solidFill>
                                <a:prstDash val="solid"/>
                                <a:miter lim="800000"/>
                                <a:tailEnd type="triangle"/>
                              </a:ln>
                              <a:effectLst/>
                            </wps:spPr>
                            <wps:bodyPr/>
                          </wps:wsp>
                          <wpg:grpSp>
                            <wpg:cNvPr id="345" name="Группа 9"/>
                            <wpg:cNvGrpSpPr/>
                            <wpg:grpSpPr>
                              <a:xfrm>
                                <a:off x="-7778" y="-144081"/>
                                <a:ext cx="5972843" cy="3049859"/>
                                <a:chOff x="-7778" y="-144081"/>
                                <a:chExt cx="5972843" cy="3049859"/>
                              </a:xfrm>
                            </wpg:grpSpPr>
                            <wps:wsp>
                              <wps:cNvPr id="346" name="Надпись 10"/>
                              <wps:cNvSpPr txBox="1"/>
                              <wps:spPr>
                                <a:xfrm>
                                  <a:off x="25879" y="-142583"/>
                                  <a:ext cx="1392865" cy="528157"/>
                                </a:xfrm>
                                <a:prstGeom prst="rect">
                                  <a:avLst/>
                                </a:prstGeom>
                                <a:solidFill>
                                  <a:sysClr val="window" lastClr="FFFFFF"/>
                                </a:solidFill>
                                <a:ln w="6350">
                                  <a:noFill/>
                                </a:ln>
                                <a:effectLst/>
                              </wps:spPr>
                              <wps:txbx>
                                <w:txbxContent>
                                  <w:p w14:paraId="00CF8775" w14:textId="77777777" w:rsidR="00912BD5" w:rsidRPr="00674AF2" w:rsidRDefault="00912BD5" w:rsidP="00E362C7">
                                    <w:pPr>
                                      <w:spacing w:line="240" w:lineRule="auto"/>
                                      <w:ind w:firstLine="0"/>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Надпись 11"/>
                              <wps:cNvSpPr txBox="1"/>
                              <wps:spPr>
                                <a:xfrm>
                                  <a:off x="-7778" y="-72340"/>
                                  <a:ext cx="2752030" cy="529540"/>
                                </a:xfrm>
                                <a:prstGeom prst="rect">
                                  <a:avLst/>
                                </a:prstGeom>
                                <a:solidFill>
                                  <a:sysClr val="window" lastClr="FFFFFF"/>
                                </a:solidFill>
                                <a:ln w="6350">
                                  <a:noFill/>
                                </a:ln>
                                <a:effectLst/>
                              </wps:spPr>
                              <wps:txbx>
                                <w:txbxContent>
                                  <w:p w14:paraId="348C4050" w14:textId="77777777" w:rsidR="00912BD5" w:rsidRPr="00674AF2" w:rsidRDefault="00912BD5" w:rsidP="00E362C7">
                                    <w:pPr>
                                      <w:spacing w:line="240" w:lineRule="auto"/>
                                      <w:ind w:firstLine="0"/>
                                      <w:jc w:val="center"/>
                                      <w:rPr>
                                        <w:sz w:val="18"/>
                                        <w:szCs w:val="18"/>
                                      </w:rPr>
                                    </w:pPr>
                                    <w:r w:rsidRPr="009702EF">
                                      <w:rPr>
                                        <w:rFonts w:ascii="Arial" w:hAnsi="Arial" w:cs="Arial"/>
                                        <w:color w:val="000000"/>
                                        <w:sz w:val="18"/>
                                        <w:szCs w:val="18"/>
                                      </w:rPr>
                                      <w:t>Критерии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Надпись 12"/>
                              <wps:cNvSpPr txBox="1"/>
                              <wps:spPr>
                                <a:xfrm>
                                  <a:off x="2820837" y="-144081"/>
                                  <a:ext cx="1073888" cy="529655"/>
                                </a:xfrm>
                                <a:prstGeom prst="rect">
                                  <a:avLst/>
                                </a:prstGeom>
                                <a:solidFill>
                                  <a:sysClr val="window" lastClr="FFFFFF"/>
                                </a:solidFill>
                                <a:ln w="6350">
                                  <a:noFill/>
                                </a:ln>
                                <a:effectLst/>
                              </wps:spPr>
                              <wps:txbx>
                                <w:txbxContent>
                                  <w:p w14:paraId="038C085F" w14:textId="77777777" w:rsidR="00912BD5" w:rsidRPr="00674AF2" w:rsidRDefault="00912BD5" w:rsidP="00E362C7">
                                    <w:pPr>
                                      <w:spacing w:line="240" w:lineRule="auto"/>
                                      <w:ind w:firstLine="0"/>
                                      <w:jc w:val="center"/>
                                      <w:rPr>
                                        <w:sz w:val="18"/>
                                        <w:szCs w:val="18"/>
                                      </w:rPr>
                                    </w:pPr>
                                    <w:r w:rsidRPr="00674AF2">
                                      <w:rPr>
                                        <w:rFonts w:ascii="Arial" w:hAnsi="Arial" w:cs="Arial"/>
                                        <w:color w:val="000000"/>
                                        <w:sz w:val="18"/>
                                        <w:szCs w:val="18"/>
                                      </w:rPr>
                                      <w:t>Алгоритм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Надпись 13"/>
                              <wps:cNvSpPr txBox="1"/>
                              <wps:spPr>
                                <a:xfrm>
                                  <a:off x="4891177" y="-133939"/>
                                  <a:ext cx="1073888" cy="519513"/>
                                </a:xfrm>
                                <a:prstGeom prst="rect">
                                  <a:avLst/>
                                </a:prstGeom>
                                <a:solidFill>
                                  <a:sysClr val="window" lastClr="FFFFFF"/>
                                </a:solidFill>
                                <a:ln w="6350">
                                  <a:noFill/>
                                </a:ln>
                                <a:effectLst/>
                              </wps:spPr>
                              <wps:txbx>
                                <w:txbxContent>
                                  <w:p w14:paraId="2E29D22F" w14:textId="77777777" w:rsidR="00912BD5" w:rsidRPr="00674AF2" w:rsidRDefault="00912BD5" w:rsidP="00E362C7">
                                    <w:pPr>
                                      <w:spacing w:line="240" w:lineRule="auto"/>
                                      <w:ind w:firstLine="0"/>
                                      <w:jc w:val="center"/>
                                      <w:rPr>
                                        <w:sz w:val="18"/>
                                        <w:szCs w:val="18"/>
                                      </w:rPr>
                                    </w:pPr>
                                    <w:r w:rsidRPr="00674AF2">
                                      <w:rPr>
                                        <w:rFonts w:ascii="Arial" w:hAnsi="Arial" w:cs="Arial"/>
                                        <w:color w:val="000000"/>
                                        <w:sz w:val="18"/>
                                        <w:szCs w:val="18"/>
                                      </w:rPr>
                                      <w:t>Итог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Прямая соединительная линия 14"/>
                              <wps:cNvCnPr/>
                              <wps:spPr>
                                <a:xfrm flipV="1">
                                  <a:off x="8626" y="457200"/>
                                  <a:ext cx="5955527" cy="23854"/>
                                </a:xfrm>
                                <a:prstGeom prst="line">
                                  <a:avLst/>
                                </a:prstGeom>
                                <a:noFill/>
                                <a:ln w="19050" cap="flat" cmpd="sng" algn="ctr">
                                  <a:solidFill>
                                    <a:sysClr val="windowText" lastClr="000000"/>
                                  </a:solidFill>
                                  <a:prstDash val="lgDash"/>
                                  <a:miter lim="800000"/>
                                </a:ln>
                                <a:effectLst/>
                              </wps:spPr>
                              <wps:bodyPr/>
                            </wps:wsp>
                            <wps:wsp>
                              <wps:cNvPr id="351" name="Прямоугольник 15"/>
                              <wps:cNvSpPr/>
                              <wps:spPr>
                                <a:xfrm>
                                  <a:off x="267419" y="1259456"/>
                                  <a:ext cx="1025719" cy="39600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1571109C" w14:textId="77777777" w:rsidR="00912BD5" w:rsidRPr="00674AF2" w:rsidRDefault="00912BD5" w:rsidP="00E362C7">
                                    <w:pPr>
                                      <w:spacing w:line="240" w:lineRule="auto"/>
                                      <w:ind w:firstLine="0"/>
                                      <w:jc w:val="center"/>
                                      <w:rPr>
                                        <w:b/>
                                        <w:sz w:val="18"/>
                                        <w:szCs w:val="18"/>
                                      </w:rPr>
                                    </w:pPr>
                                    <w:r w:rsidRPr="00674AF2">
                                      <w:rPr>
                                        <w:b/>
                                        <w:sz w:val="18"/>
                                        <w:szCs w:val="18"/>
                                      </w:rPr>
                                      <w:t>Код операции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 name="Прямоугольник 16"/>
                              <wps:cNvSpPr/>
                              <wps:spPr>
                                <a:xfrm>
                                  <a:off x="1570008" y="1259456"/>
                                  <a:ext cx="7550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2D96DCFE" w14:textId="77777777" w:rsidR="00912BD5" w:rsidRPr="00674AF2" w:rsidRDefault="00912BD5" w:rsidP="00E362C7">
                                    <w:pPr>
                                      <w:spacing w:line="240" w:lineRule="auto"/>
                                      <w:ind w:firstLine="0"/>
                                      <w:jc w:val="center"/>
                                      <w:rPr>
                                        <w:b/>
                                        <w:sz w:val="18"/>
                                        <w:szCs w:val="18"/>
                                      </w:rPr>
                                    </w:pPr>
                                    <w:r w:rsidRPr="00674AF2">
                                      <w:rPr>
                                        <w:b/>
                                        <w:sz w:val="18"/>
                                        <w:szCs w:val="18"/>
                                      </w:rPr>
                                      <w:t>Возраст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3" name="Прямоугольник 17"/>
                              <wps:cNvSpPr/>
                              <wps:spPr>
                                <a:xfrm>
                                  <a:off x="2751062" y="594930"/>
                                  <a:ext cx="12257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0FA8D3D5" w14:textId="77777777" w:rsidR="00912BD5" w:rsidRPr="00674AF2" w:rsidRDefault="00912BD5" w:rsidP="00E362C7">
                                    <w:pPr>
                                      <w:spacing w:line="240" w:lineRule="auto"/>
                                      <w:ind w:firstLine="0"/>
                                      <w:jc w:val="center"/>
                                      <w:rPr>
                                        <w:b/>
                                        <w:sz w:val="18"/>
                                        <w:szCs w:val="18"/>
                                      </w:rPr>
                                    </w:pPr>
                                    <w:r w:rsidRPr="00674AF2">
                                      <w:rPr>
                                        <w:b/>
                                        <w:sz w:val="18"/>
                                        <w:szCs w:val="18"/>
                                      </w:rPr>
                                      <w:t>&gt;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4" name="Прямоугольник 18"/>
                              <wps:cNvSpPr/>
                              <wps:spPr>
                                <a:xfrm>
                                  <a:off x="2750810" y="1120974"/>
                                  <a:ext cx="1225600"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5AD33C26" w14:textId="77777777" w:rsidR="00912BD5" w:rsidRPr="00674AF2" w:rsidRDefault="00912BD5" w:rsidP="00E362C7">
                                    <w:pPr>
                                      <w:spacing w:line="240" w:lineRule="auto"/>
                                      <w:ind w:firstLine="0"/>
                                      <w:jc w:val="center"/>
                                      <w:rPr>
                                        <w:b/>
                                        <w:sz w:val="18"/>
                                        <w:szCs w:val="18"/>
                                      </w:rPr>
                                    </w:pPr>
                                    <w:r w:rsidRPr="00674AF2">
                                      <w:rPr>
                                        <w:b/>
                                        <w:sz w:val="18"/>
                                        <w:szCs w:val="18"/>
                                      </w:rPr>
                                      <w:t>&lt; 28 дней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5" name="Прямоугольник 19"/>
                              <wps:cNvSpPr/>
                              <wps:spPr>
                                <a:xfrm>
                                  <a:off x="2750829" y="2510173"/>
                                  <a:ext cx="1208696"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74B774FA" w14:textId="77777777" w:rsidR="00912BD5" w:rsidRPr="00674AF2" w:rsidRDefault="00912BD5" w:rsidP="00E362C7">
                                    <w:pPr>
                                      <w:spacing w:line="240" w:lineRule="auto"/>
                                      <w:ind w:firstLine="0"/>
                                      <w:jc w:val="center"/>
                                      <w:rPr>
                                        <w:b/>
                                        <w:sz w:val="18"/>
                                        <w:szCs w:val="18"/>
                                      </w:rPr>
                                    </w:pPr>
                                    <w:r w:rsidRPr="00DA2E42">
                                      <w:rPr>
                                        <w:b/>
                                        <w:sz w:val="18"/>
                                        <w:szCs w:val="18"/>
                                      </w:rPr>
                                      <w:t>от 91 дня до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6" name="Прямоугольник 20"/>
                              <wps:cNvSpPr/>
                              <wps:spPr>
                                <a:xfrm>
                                  <a:off x="2750971" y="1621592"/>
                                  <a:ext cx="1596488" cy="742046"/>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3D0F8405" w14:textId="77777777" w:rsidR="00912BD5" w:rsidRPr="00674AF2" w:rsidRDefault="00912BD5" w:rsidP="00E362C7">
                                    <w:pPr>
                                      <w:spacing w:line="240" w:lineRule="auto"/>
                                      <w:ind w:firstLine="0"/>
                                      <w:jc w:val="center"/>
                                      <w:rPr>
                                        <w:b/>
                                        <w:sz w:val="18"/>
                                        <w:szCs w:val="18"/>
                                      </w:rPr>
                                    </w:pPr>
                                    <w:r w:rsidRPr="00DA2E42">
                                      <w:rPr>
                                        <w:b/>
                                        <w:sz w:val="18"/>
                                        <w:szCs w:val="18"/>
                                      </w:rPr>
                                      <w:t>от 28 до 90 дней</w:t>
                                    </w:r>
                                    <w:r w:rsidRPr="00674AF2">
                                      <w:rPr>
                                        <w:b/>
                                        <w:sz w:val="18"/>
                                        <w:szCs w:val="18"/>
                                      </w:rPr>
                                      <w:t xml:space="preserve"> с диагнозами Р05.0, Р05.1, Р05.2, Р05.9, Р07.0, Р07.1, Р07.2, Р07.3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7" name="Прямая со стрелкой 21"/>
                              <wps:cNvCnPr/>
                              <wps:spPr>
                                <a:xfrm>
                                  <a:off x="0" y="1449237"/>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8" name="Прямая со стрелкой 22"/>
                              <wps:cNvCnPr/>
                              <wps:spPr>
                                <a:xfrm>
                                  <a:off x="1293962" y="1457864"/>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9" name="Соединительная линия уступом 23"/>
                              <wps:cNvCnPr/>
                              <wps:spPr>
                                <a:xfrm flipV="1">
                                  <a:off x="2320094" y="1318777"/>
                                  <a:ext cx="430716" cy="138836"/>
                                </a:xfrm>
                                <a:prstGeom prst="bentConnector3">
                                  <a:avLst>
                                    <a:gd name="adj1" fmla="val 50000"/>
                                  </a:avLst>
                                </a:prstGeom>
                                <a:noFill/>
                                <a:ln w="19050" cap="flat" cmpd="sng" algn="ctr">
                                  <a:solidFill>
                                    <a:sysClr val="windowText" lastClr="000000"/>
                                  </a:solidFill>
                                  <a:prstDash val="solid"/>
                                  <a:miter lim="800000"/>
                                  <a:tailEnd type="triangle"/>
                                </a:ln>
                                <a:effectLst/>
                              </wps:spPr>
                              <wps:bodyPr/>
                            </wps:wsp>
                            <wps:wsp>
                              <wps:cNvPr id="360" name="Соединительная линия уступом 26"/>
                              <wps:cNvCnPr/>
                              <wps:spPr>
                                <a:xfrm flipV="1">
                                  <a:off x="4347459" y="1516498"/>
                                  <a:ext cx="991835" cy="476117"/>
                                </a:xfrm>
                                <a:prstGeom prst="bentConnector3">
                                  <a:avLst>
                                    <a:gd name="adj1" fmla="val 99534"/>
                                  </a:avLst>
                                </a:prstGeom>
                                <a:noFill/>
                                <a:ln w="19050" cap="flat" cmpd="sng" algn="ctr">
                                  <a:solidFill>
                                    <a:sysClr val="windowText" lastClr="000000"/>
                                  </a:solidFill>
                                  <a:prstDash val="solid"/>
                                  <a:miter lim="800000"/>
                                  <a:tailEnd type="triangle"/>
                                </a:ln>
                                <a:effectLst/>
                              </wps:spPr>
                              <wps:bodyPr/>
                            </wps:wsp>
                            <wps:wsp>
                              <wps:cNvPr id="361" name="Прямоугольник 28"/>
                              <wps:cNvSpPr/>
                              <wps:spPr>
                                <a:xfrm>
                                  <a:off x="5062839" y="594835"/>
                                  <a:ext cx="901313"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17488E8F" w14:textId="77777777" w:rsidR="00912BD5" w:rsidRPr="00674AF2" w:rsidRDefault="00912BD5" w:rsidP="00E362C7">
                                    <w:pPr>
                                      <w:spacing w:line="240" w:lineRule="auto"/>
                                      <w:ind w:firstLine="0"/>
                                      <w:jc w:val="center"/>
                                      <w:rPr>
                                        <w:b/>
                                        <w:sz w:val="18"/>
                                        <w:szCs w:val="18"/>
                                      </w:rPr>
                                    </w:pPr>
                                    <w:r w:rsidRPr="00674AF2">
                                      <w:rPr>
                                        <w:b/>
                                        <w:sz w:val="18"/>
                                        <w:szCs w:val="18"/>
                                      </w:rPr>
                                      <w:t xml:space="preserve">Соответ. </w:t>
                                    </w:r>
                                    <w:r>
                                      <w:rPr>
                                        <w:b/>
                                        <w:sz w:val="18"/>
                                        <w:szCs w:val="18"/>
                                      </w:rPr>
                                      <w:t>х</w:t>
                                    </w:r>
                                    <w:r w:rsidRPr="00674AF2">
                                      <w:rPr>
                                        <w:b/>
                                        <w:sz w:val="18"/>
                                        <w:szCs w:val="18"/>
                                      </w:rPr>
                                      <w:t>ир</w:t>
                                    </w:r>
                                    <w:r>
                                      <w:rPr>
                                        <w:b/>
                                        <w:sz w:val="18"/>
                                        <w:szCs w:val="18"/>
                                      </w:rPr>
                                      <w:t>ург.</w:t>
                                    </w:r>
                                    <w:r w:rsidRPr="00674AF2">
                                      <w:rPr>
                                        <w:b/>
                                        <w:sz w:val="18"/>
                                        <w:szCs w:val="18"/>
                                      </w:rPr>
                                      <w:t xml:space="preserve"> КСГ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2" name="Прямая со стрелкой 29"/>
                              <wps:cNvCnPr/>
                              <wps:spPr>
                                <a:xfrm flipV="1">
                                  <a:off x="3976777" y="792627"/>
                                  <a:ext cx="1086063" cy="106"/>
                                </a:xfrm>
                                <a:prstGeom prst="straightConnector1">
                                  <a:avLst/>
                                </a:prstGeom>
                                <a:noFill/>
                                <a:ln w="19050" cap="flat" cmpd="sng" algn="ctr">
                                  <a:solidFill>
                                    <a:sysClr val="windowText" lastClr="000000"/>
                                  </a:solidFill>
                                  <a:prstDash val="solid"/>
                                  <a:miter lim="800000"/>
                                  <a:tailEnd type="triangle"/>
                                </a:ln>
                                <a:effectLst/>
                              </wps:spPr>
                              <wps:bodyPr/>
                            </wps:w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658DE5" id="Группа 203" o:spid="_x0000_s1026" style="position:absolute;left:0;text-align:left;margin-left:25.3pt;margin-top:17.05pt;width:451.85pt;height:177.15pt;z-index:251653120;mso-position-horizontal-relative:margin" coordorigin="-77,-1440" coordsize="59723,3050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">
                <v:shapetype id="_x0000_t32" coordsize="21600,21600" o:spt="32" o:oned="t" path="m,l21600,21600e" filled="f">
                  <v:path arrowok="t" fillok="f" o:connecttype="none"/>
                  <o:lock v:ext="edit" shapetype="t"/>
                </v:shapetype>
                <v:shape id="Прямая со стрелкой 4" o:spid="_x0000_s1027" type="#_x0000_t32" style="position:absolute;left:39714;top:13238;width:10869;height:0;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" strokecolor="windowText" strokeweight="1.5pt">
                  <v:stroke endarrow="block" joinstyle="miter"/>
                </v:shape>
                <v:group id="Группа 199" o:spid="_x0000_s1028" style="position:absolute;left:-77;top:-1440;width:59722;height:30507" coordorigin="-77,-1440" coordsize="59723,3050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">
                  <v:group id="Группа 198" o:spid="_x0000_s1029" style="position:absolute;left:23132;top:11259;width:36504;height:17808" coordsize="36503,1780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">
                    <v:rect id="Прямоугольник 3" o:spid="_x0000_s1030" style="position:absolute;left:27432;width:9071;height:39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" fillcolor="#e2f0d9" strokecolor="windowText" strokeweight="1.5pt">
                      <v:textbox inset="0,0,0,0">
                        <w:txbxContent>
                          <w:p w14:paraId="7853586F" w14:textId="77777777" w:rsidR="00912BD5" w:rsidRPr="00674AF2" w:rsidRDefault="00912BD5" w:rsidP="00E362C7">
                            <w:pPr>
                              <w:spacing w:line="240" w:lineRule="auto"/>
                              <w:ind w:firstLine="0"/>
                              <w:jc w:val="center"/>
                              <w:rPr>
                                <w:b/>
                                <w:sz w:val="18"/>
                                <w:szCs w:val="18"/>
                              </w:rPr>
                            </w:pPr>
                            <w:r w:rsidRPr="00674AF2">
                              <w:rPr>
                                <w:b/>
                                <w:sz w:val="18"/>
                                <w:szCs w:val="18"/>
                              </w:rPr>
                              <w:t xml:space="preserve">КСГ </w:t>
                            </w:r>
                            <w:r w:rsidRPr="00CF2413">
                              <w:rPr>
                                <w:b/>
                                <w:sz w:val="18"/>
                                <w:szCs w:val="18"/>
                              </w:rPr>
                              <w:t>st10.002</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4" o:spid="_x0000_s1031" type="#_x0000_t34" style="position:absolute;top:3343;width:4307;height:12500;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" adj="11099" strokecolor="windowText" strokeweight="1.5pt">
                      <v:stroke endarrow="block"/>
                    </v:shape>
                    <v:rect id="Прямоугольник 30" o:spid="_x0000_s1032" style="position:absolute;left:27500;top:13852;width:9003;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" fillcolor="#e2f0d9" strokecolor="windowText" strokeweight="1.5pt">
                      <v:textbox inset="0,0,0,0">
                        <w:txbxContent>
                          <w:p w14:paraId="307482ED" w14:textId="77777777" w:rsidR="00912BD5" w:rsidRPr="00674AF2" w:rsidRDefault="00912BD5" w:rsidP="00E362C7">
                            <w:pPr>
                              <w:spacing w:line="240" w:lineRule="auto"/>
                              <w:ind w:firstLine="0"/>
                              <w:jc w:val="center"/>
                              <w:rPr>
                                <w:b/>
                                <w:sz w:val="18"/>
                                <w:szCs w:val="18"/>
                              </w:rPr>
                            </w:pPr>
                            <w:r w:rsidRPr="00674AF2">
                              <w:rPr>
                                <w:b/>
                                <w:sz w:val="18"/>
                                <w:szCs w:val="18"/>
                              </w:rPr>
                              <w:t xml:space="preserve">КСГ </w:t>
                            </w:r>
                            <w:r>
                              <w:rPr>
                                <w:b/>
                                <w:sz w:val="18"/>
                                <w:szCs w:val="18"/>
                              </w:rPr>
                              <w:t>st10.001</w:t>
                            </w:r>
                          </w:p>
                        </w:txbxContent>
                      </v:textbox>
                    </v:rect>
                    <v:shape id="Прямая со стрелкой 31" o:spid="_x0000_s1033" type="#_x0000_t32" style="position:absolute;left:16513;top:15831;width:10869;height:0;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" strokecolor="windowText" strokeweight="1.5pt">
                      <v:stroke endarrow="block" joinstyle="miter"/>
                    </v:shape>
                  </v:group>
                  <v:group id="Группа 7" o:spid="_x0000_s1034" style="position:absolute;left:-77;top:-1440;width:59722;height:30497" coordorigin="-77,-1440" coordsize="59728,3049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">
                    <v:shapetype id="_x0000_t33" coordsize="21600,21600" o:spt="33" o:oned="t" path="m,l21600,r,21600e" filled="f">
                      <v:stroke joinstyle="miter"/>
                      <v:path arrowok="t" fillok="f" o:connecttype="none"/>
                      <o:lock v:ext="edit" shapetype="t"/>
                    </v:shapetype>
                    <v:shape id="Соединительная линия уступом 8" o:spid="_x0000_s1035" type="#_x0000_t33" style="position:absolute;left:22098;top:9111;width:6596;height:4228;rotation:90;flip:x y;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" strokecolor="windowText" strokeweight="1.5pt">
                      <v:stroke endarrow="block"/>
                    </v:shape>
                    <v:group id="Группа 9" o:spid="_x0000_s1036" style="position:absolute;left:-77;top:-1440;width:59727;height:30497" coordorigin="-77,-1440" coordsize="59728,3049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">
                      <v:shapetype id="_x0000_t202" coordsize="21600,21600" o:spt="202" path="m,l,21600r21600,l21600,xe">
                        <v:stroke joinstyle="miter"/>
                        <v:path gradientshapeok="t" o:connecttype="rect"/>
                      </v:shapetype>
                      <v:shape id="Надпись 10" o:spid="_x0000_s1037" type="#_x0000_t202" style="position:absolute;left:258;top:-1425;width:13929;height:528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" fillcolor="window" stroked="f" strokeweight=".5pt">
                        <v:textbox>
                          <w:txbxContent>
                            <w:p w14:paraId="00CF8775" w14:textId="77777777" w:rsidR="00912BD5" w:rsidRPr="00674AF2" w:rsidRDefault="00912BD5" w:rsidP="00E362C7">
                              <w:pPr>
                                <w:spacing w:line="240" w:lineRule="auto"/>
                                <w:ind w:firstLine="0"/>
                                <w:jc w:val="center"/>
                                <w:rPr>
                                  <w:sz w:val="18"/>
                                  <w:szCs w:val="18"/>
                                </w:rPr>
                              </w:pPr>
                            </w:p>
                          </w:txbxContent>
                        </v:textbox>
                      </v:shape>
                      <v:shape id="Надпись 11" o:spid="_x0000_s1038" type="#_x0000_t202" style="position:absolute;left:-77;top:-723;width:27519;height:529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" fillcolor="window" stroked="f" strokeweight=".5pt">
                        <v:textbox>
                          <w:txbxContent>
                            <w:p w14:paraId="348C4050" w14:textId="77777777" w:rsidR="00912BD5" w:rsidRPr="00674AF2" w:rsidRDefault="00912BD5" w:rsidP="00E362C7">
                              <w:pPr>
                                <w:spacing w:line="240" w:lineRule="auto"/>
                                <w:ind w:firstLine="0"/>
                                <w:jc w:val="center"/>
                                <w:rPr>
                                  <w:sz w:val="18"/>
                                  <w:szCs w:val="18"/>
                                </w:rPr>
                              </w:pPr>
                              <w:r w:rsidRPr="009702EF">
                                <w:rPr>
                                  <w:rFonts w:ascii="Arial" w:hAnsi="Arial" w:cs="Arial"/>
                                  <w:color w:val="000000"/>
                                  <w:sz w:val="18"/>
                                  <w:szCs w:val="18"/>
                                </w:rPr>
                                <w:t>Критерии группировки</w:t>
                              </w:r>
                            </w:p>
                          </w:txbxContent>
                        </v:textbox>
                      </v:shape>
                      <v:shape id="Надпись 12" o:spid="_x0000_s1039" type="#_x0000_t202" style="position:absolute;left:28208;top:-1440;width:10739;height:529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" fillcolor="window" stroked="f" strokeweight=".5pt">
                        <v:textbox>
                          <w:txbxContent>
                            <w:p w14:paraId="038C085F" w14:textId="77777777" w:rsidR="00912BD5" w:rsidRPr="00674AF2" w:rsidRDefault="00912BD5" w:rsidP="00E362C7">
                              <w:pPr>
                                <w:spacing w:line="240" w:lineRule="auto"/>
                                <w:ind w:firstLine="0"/>
                                <w:jc w:val="center"/>
                                <w:rPr>
                                  <w:sz w:val="18"/>
                                  <w:szCs w:val="18"/>
                                </w:rPr>
                              </w:pPr>
                              <w:r w:rsidRPr="00674AF2">
                                <w:rPr>
                                  <w:rFonts w:ascii="Arial" w:hAnsi="Arial" w:cs="Arial"/>
                                  <w:color w:val="000000"/>
                                  <w:sz w:val="18"/>
                                  <w:szCs w:val="18"/>
                                </w:rPr>
                                <w:t>Алгоритм группировки</w:t>
                              </w:r>
                            </w:p>
                          </w:txbxContent>
                        </v:textbox>
                      </v:shape>
                      <v:shape id="Надпись 13" o:spid="_x0000_s1040" type="#_x0000_t202" style="position:absolute;left:48911;top:-1339;width:10739;height:519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" fillcolor="window" stroked="f" strokeweight=".5pt">
                        <v:textbox>
                          <w:txbxContent>
                            <w:p w14:paraId="2E29D22F" w14:textId="77777777" w:rsidR="00912BD5" w:rsidRPr="00674AF2" w:rsidRDefault="00912BD5" w:rsidP="00E362C7">
                              <w:pPr>
                                <w:spacing w:line="240" w:lineRule="auto"/>
                                <w:ind w:firstLine="0"/>
                                <w:jc w:val="center"/>
                                <w:rPr>
                                  <w:sz w:val="18"/>
                                  <w:szCs w:val="18"/>
                                </w:rPr>
                              </w:pPr>
                              <w:r w:rsidRPr="00674AF2">
                                <w:rPr>
                                  <w:rFonts w:ascii="Arial" w:hAnsi="Arial" w:cs="Arial"/>
                                  <w:color w:val="000000"/>
                                  <w:sz w:val="18"/>
                                  <w:szCs w:val="18"/>
                                </w:rPr>
                                <w:t>Итог группировки</w:t>
                              </w:r>
                            </w:p>
                          </w:txbxContent>
                        </v:textbox>
                      </v:shape>
                      <v:line id="Прямая соединительная линия 14" o:spid="_x0000_s1041" style="position:absolute;flip:y;visibility:visible;mso-wrap-style:square" from="86,4572" to="59641,481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" strokecolor="windowText" strokeweight="1.5pt">
                        <v:stroke dashstyle="longDash" joinstyle="miter"/>
                      </v:line>
                      <v:rect id="Прямоугольник 15" o:spid="_x0000_s1042" style="position:absolute;left:2674;top:12594;width:10257;height:396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" fillcolor="#e2f0d9" strokecolor="windowText" strokeweight="1.5pt">
                        <v:textbox inset="0,0,0,0">
                          <w:txbxContent>
                            <w:p w14:paraId="1571109C" w14:textId="77777777" w:rsidR="00912BD5" w:rsidRPr="00674AF2" w:rsidRDefault="00912BD5" w:rsidP="00E362C7">
                              <w:pPr>
                                <w:spacing w:line="240" w:lineRule="auto"/>
                                <w:ind w:firstLine="0"/>
                                <w:jc w:val="center"/>
                                <w:rPr>
                                  <w:b/>
                                  <w:sz w:val="18"/>
                                  <w:szCs w:val="18"/>
                                </w:rPr>
                              </w:pPr>
                              <w:r w:rsidRPr="00674AF2">
                                <w:rPr>
                                  <w:b/>
                                  <w:sz w:val="18"/>
                                  <w:szCs w:val="18"/>
                                </w:rPr>
                                <w:t>Код операции</w:t>
                              </w:r>
                            </w:p>
                          </w:txbxContent>
                        </v:textbox>
                      </v:rect>
                      <v:rect id="Прямоугольник 16" o:spid="_x0000_s1043" style="position:absolute;left:15700;top:12594;width:7550;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" fillcolor="#e2f0d9" strokecolor="windowText" strokeweight="1.5pt">
                        <v:textbox inset="0,0,0,0">
                          <w:txbxContent>
                            <w:p w14:paraId="2D96DCFE" w14:textId="77777777" w:rsidR="00912BD5" w:rsidRPr="00674AF2" w:rsidRDefault="00912BD5" w:rsidP="00E362C7">
                              <w:pPr>
                                <w:spacing w:line="240" w:lineRule="auto"/>
                                <w:ind w:firstLine="0"/>
                                <w:jc w:val="center"/>
                                <w:rPr>
                                  <w:b/>
                                  <w:sz w:val="18"/>
                                  <w:szCs w:val="18"/>
                                </w:rPr>
                              </w:pPr>
                              <w:r w:rsidRPr="00674AF2">
                                <w:rPr>
                                  <w:b/>
                                  <w:sz w:val="18"/>
                                  <w:szCs w:val="18"/>
                                </w:rPr>
                                <w:t>Возраст</w:t>
                              </w:r>
                            </w:p>
                          </w:txbxContent>
                        </v:textbox>
                      </v:rect>
                      <v:rect id="Прямоугольник 17" o:spid="_x0000_s1044" style="position:absolute;left:27510;top:5949;width:12257;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" fillcolor="#e2f0d9" strokecolor="windowText" strokeweight="1.5pt">
                        <v:textbox inset="0,0,0,0">
                          <w:txbxContent>
                            <w:p w14:paraId="0FA8D3D5" w14:textId="77777777" w:rsidR="00912BD5" w:rsidRPr="00674AF2" w:rsidRDefault="00912BD5" w:rsidP="00E362C7">
                              <w:pPr>
                                <w:spacing w:line="240" w:lineRule="auto"/>
                                <w:ind w:firstLine="0"/>
                                <w:jc w:val="center"/>
                                <w:rPr>
                                  <w:b/>
                                  <w:sz w:val="18"/>
                                  <w:szCs w:val="18"/>
                                </w:rPr>
                              </w:pPr>
                              <w:r w:rsidRPr="00674AF2">
                                <w:rPr>
                                  <w:b/>
                                  <w:sz w:val="18"/>
                                  <w:szCs w:val="18"/>
                                </w:rPr>
                                <w:t>&gt; 1 года</w:t>
                              </w:r>
                            </w:p>
                          </w:txbxContent>
                        </v:textbox>
                      </v:rect>
                      <v:rect id="Прямоугольник 18" o:spid="_x0000_s1045" style="position:absolute;left:27508;top:11209;width:12256;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" fillcolor="#e2f0d9" strokecolor="windowText" strokeweight="1.5pt">
                        <v:textbox inset="0,0,0,0">
                          <w:txbxContent>
                            <w:p w14:paraId="5AD33C26" w14:textId="77777777" w:rsidR="00912BD5" w:rsidRPr="00674AF2" w:rsidRDefault="00912BD5" w:rsidP="00E362C7">
                              <w:pPr>
                                <w:spacing w:line="240" w:lineRule="auto"/>
                                <w:ind w:firstLine="0"/>
                                <w:jc w:val="center"/>
                                <w:rPr>
                                  <w:b/>
                                  <w:sz w:val="18"/>
                                  <w:szCs w:val="18"/>
                                </w:rPr>
                              </w:pPr>
                              <w:r w:rsidRPr="00674AF2">
                                <w:rPr>
                                  <w:b/>
                                  <w:sz w:val="18"/>
                                  <w:szCs w:val="18"/>
                                </w:rPr>
                                <w:t>&lt; 28 дней</w:t>
                              </w:r>
                            </w:p>
                          </w:txbxContent>
                        </v:textbox>
                      </v:rect>
                      <v:rect id="Прямоугольник 19" o:spid="_x0000_s1046" style="position:absolute;left:27508;top:25101;width:12087;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" fillcolor="#e2f0d9" strokecolor="windowText" strokeweight="1.5pt">
                        <v:textbox inset="0,0,0,0">
                          <w:txbxContent>
                            <w:p w14:paraId="74B774FA" w14:textId="77777777" w:rsidR="00912BD5" w:rsidRPr="00674AF2" w:rsidRDefault="00912BD5" w:rsidP="00E362C7">
                              <w:pPr>
                                <w:spacing w:line="240" w:lineRule="auto"/>
                                <w:ind w:firstLine="0"/>
                                <w:jc w:val="center"/>
                                <w:rPr>
                                  <w:b/>
                                  <w:sz w:val="18"/>
                                  <w:szCs w:val="18"/>
                                </w:rPr>
                              </w:pPr>
                              <w:r w:rsidRPr="00DA2E42">
                                <w:rPr>
                                  <w:b/>
                                  <w:sz w:val="18"/>
                                  <w:szCs w:val="18"/>
                                </w:rPr>
                                <w:t>от 91 дня до 1 года</w:t>
                              </w:r>
                            </w:p>
                          </w:txbxContent>
                        </v:textbox>
                      </v:rect>
                      <v:rect id="Прямоугольник 20" o:spid="_x0000_s1047" style="position:absolute;left:27509;top:16215;width:15965;height:7421;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" fillcolor="#e2f0d9" strokecolor="windowText" strokeweight="1.5pt">
                        <v:textbox inset="0,0,0,0">
                          <w:txbxContent>
                            <w:p w14:paraId="3D0F8405" w14:textId="77777777" w:rsidR="00912BD5" w:rsidRPr="00674AF2" w:rsidRDefault="00912BD5" w:rsidP="00E362C7">
                              <w:pPr>
                                <w:spacing w:line="240" w:lineRule="auto"/>
                                <w:ind w:firstLine="0"/>
                                <w:jc w:val="center"/>
                                <w:rPr>
                                  <w:b/>
                                  <w:sz w:val="18"/>
                                  <w:szCs w:val="18"/>
                                </w:rPr>
                              </w:pPr>
                              <w:r w:rsidRPr="00DA2E42">
                                <w:rPr>
                                  <w:b/>
                                  <w:sz w:val="18"/>
                                  <w:szCs w:val="18"/>
                                </w:rPr>
                                <w:t>от 28 до 90 дней</w:t>
                              </w:r>
                              <w:r w:rsidRPr="00674AF2">
                                <w:rPr>
                                  <w:b/>
                                  <w:sz w:val="18"/>
                                  <w:szCs w:val="18"/>
                                </w:rPr>
                                <w:t xml:space="preserve"> с диагнозами Р05.0, Р05.1, Р05.2, Р05.9, Р07.0, Р07.1, Р07.2, Р07.3</w:t>
                              </w:r>
                            </w:p>
                          </w:txbxContent>
                        </v:textbox>
                      </v:rect>
                      <v:shape id="Прямая со стрелкой 21" o:spid="_x0000_s1048" type="#_x0000_t32" style="position:absolute;top:14492;width:2622;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" strokecolor="windowText" strokeweight="1.5pt">
                        <v:stroke endarrow="block" joinstyle="miter"/>
                      </v:shape>
                      <v:shape id="Прямая со стрелкой 22" o:spid="_x0000_s1049" type="#_x0000_t32" style="position:absolute;left:12939;top:14578;width:2623;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" strokecolor="windowText" strokeweight="1.5pt">
                        <v:stroke endarrow="block" joinstyle="miter"/>
                      </v:shape>
                      <v:shape id="Соединительная линия уступом 23" o:spid="_x0000_s1050" type="#_x0000_t34" style="position:absolute;left:23200;top:13187;width:4308;height:1389;flip:y;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" strokecolor="windowText" strokeweight="1.5pt">
                        <v:stroke endarrow="block"/>
                      </v:shape>
                      <v:shape id="Соединительная линия уступом 26" o:spid="_x0000_s1051" type="#_x0000_t34" style="position:absolute;left:43474;top:15164;width:9918;height:4762;flip:y;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" adj="21499" strokecolor="windowText" strokeweight="1.5pt">
                        <v:stroke endarrow="block"/>
                      </v:shape>
                      <v:rect id="Прямоугольник 28" o:spid="_x0000_s1052" style="position:absolute;left:50628;top:5948;width:9013;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" fillcolor="#e2f0d9" strokecolor="windowText" strokeweight="1.5pt">
                        <v:textbox inset="0,0,0,0">
                          <w:txbxContent>
                            <w:p w14:paraId="17488E8F" w14:textId="77777777" w:rsidR="00912BD5" w:rsidRPr="00674AF2" w:rsidRDefault="00912BD5" w:rsidP="00E362C7">
                              <w:pPr>
                                <w:spacing w:line="240" w:lineRule="auto"/>
                                <w:ind w:firstLine="0"/>
                                <w:jc w:val="center"/>
                                <w:rPr>
                                  <w:b/>
                                  <w:sz w:val="18"/>
                                  <w:szCs w:val="18"/>
                                </w:rPr>
                              </w:pPr>
                              <w:r w:rsidRPr="00674AF2">
                                <w:rPr>
                                  <w:b/>
                                  <w:sz w:val="18"/>
                                  <w:szCs w:val="18"/>
                                </w:rPr>
                                <w:t xml:space="preserve">Соответ. </w:t>
                              </w:r>
                              <w:r>
                                <w:rPr>
                                  <w:b/>
                                  <w:sz w:val="18"/>
                                  <w:szCs w:val="18"/>
                                </w:rPr>
                                <w:t>х</w:t>
                              </w:r>
                              <w:r w:rsidRPr="00674AF2">
                                <w:rPr>
                                  <w:b/>
                                  <w:sz w:val="18"/>
                                  <w:szCs w:val="18"/>
                                </w:rPr>
                                <w:t>ир</w:t>
                              </w:r>
                              <w:r>
                                <w:rPr>
                                  <w:b/>
                                  <w:sz w:val="18"/>
                                  <w:szCs w:val="18"/>
                                </w:rPr>
                                <w:t>ург.</w:t>
                              </w:r>
                              <w:r w:rsidRPr="00674AF2">
                                <w:rPr>
                                  <w:b/>
                                  <w:sz w:val="18"/>
                                  <w:szCs w:val="18"/>
                                </w:rPr>
                                <w:t xml:space="preserve"> КСГ</w:t>
                              </w:r>
                            </w:p>
                          </w:txbxContent>
                        </v:textbox>
                      </v:rect>
                      <v:shape id="Прямая со стрелкой 29" o:spid="_x0000_s1053" type="#_x0000_t32" style="position:absolute;left:39767;top:7926;width:10861;height:1;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" strokecolor="windowText" strokeweight="1.5pt">
                        <v:stroke endarrow="block" joinstyle="miter"/>
                      </v:shape>
                    </v:group>
                  </v:group>
                </v:group>
                <w10:wrap type="topAndBottom" anchorx="margin"/>
              </v:group>
            </w:pict>
          </mc:Fallback>
        </mc:AlternateContent>
      </w:r>
      <w:r w:rsidRPr="00F5069E">
        <w:rPr>
          <w:rFonts w:eastAsia="Calibri" w:cs="Times New Roman"/>
          <w:b/>
          <w:sz w:val="28"/>
          <w:szCs w:val="28"/>
        </w:rPr>
        <w:t>Алгоритм формирования групп:</w:t>
      </w:r>
    </w:p>
    <w:p w14:paraId="130D9D9A" w14:textId="77777777" w:rsidR="00E362C7" w:rsidRPr="00F5069E" w:rsidRDefault="00E362C7" w:rsidP="00E362C7">
      <w:pPr>
        <w:spacing w:line="240" w:lineRule="auto"/>
        <w:ind w:firstLine="0"/>
        <w:rPr>
          <w:rFonts w:eastAsia="Calibri" w:cs="Times New Roman"/>
          <w:b/>
          <w:sz w:val="28"/>
          <w:szCs w:val="28"/>
        </w:rPr>
      </w:pPr>
    </w:p>
    <w:p w14:paraId="0C63CA0E" w14:textId="7758D920" w:rsidR="00E362C7" w:rsidRPr="00026710" w:rsidRDefault="00E362C7" w:rsidP="00E362C7">
      <w:pPr>
        <w:spacing w:line="240" w:lineRule="auto"/>
        <w:rPr>
          <w:rFonts w:eastAsia="Calibri" w:cs="Times New Roman"/>
          <w:sz w:val="28"/>
          <w:szCs w:val="28"/>
        </w:rPr>
      </w:pPr>
      <w:r w:rsidRPr="00F5069E">
        <w:rPr>
          <w:rFonts w:eastAsia="Calibri" w:cs="Times New Roman"/>
          <w:sz w:val="28"/>
          <w:szCs w:val="28"/>
        </w:rPr>
        <w:t xml:space="preserve">При отнесении случая к КСГ st10.002, для доношенных детей критерием новорожденности является возраст не более 28 дней. Для недоношенных детей (недоношенность обозначается кодами МКБ 10 </w:t>
      </w:r>
      <w:r w:rsidR="00026710" w:rsidRPr="00281467">
        <w:rPr>
          <w:rFonts w:eastAsia="Calibri" w:cs="Times New Roman"/>
          <w:sz w:val="28"/>
          <w:szCs w:val="28"/>
        </w:rPr>
        <w:t>дополнительного</w:t>
      </w:r>
      <w:r w:rsidRPr="00026710">
        <w:rPr>
          <w:rFonts w:eastAsia="Calibri" w:cs="Times New Roman"/>
          <w:sz w:val="28"/>
          <w:szCs w:val="28"/>
        </w:rPr>
        <w:t xml:space="preserve"> диагноза P05.0, P05.1, P05.2, P05.9, P07.0, P07.1, P07.2, P07.3) отнесение к данной группе может производиться в период не более 90 дней со дня рождения. </w:t>
      </w:r>
    </w:p>
    <w:p w14:paraId="6B4B3BE6"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Дети возрастом от 90 дней до года классифицируются по тем же операциям в КСГ st10.001.</w:t>
      </w:r>
    </w:p>
    <w:p w14:paraId="4045C4F7" w14:textId="77777777" w:rsidR="00E362C7" w:rsidRPr="00F5069E" w:rsidRDefault="00E362C7" w:rsidP="00E362C7">
      <w:pPr>
        <w:spacing w:line="240" w:lineRule="auto"/>
        <w:rPr>
          <w:rFonts w:eastAsia="Calibri" w:cs="Times New Roman"/>
          <w:b/>
          <w:sz w:val="28"/>
          <w:szCs w:val="28"/>
        </w:rPr>
      </w:pPr>
      <w:r w:rsidRPr="00F5069E">
        <w:rPr>
          <w:rFonts w:eastAsia="Calibri" w:cs="Times New Roman"/>
          <w:b/>
          <w:sz w:val="28"/>
          <w:szCs w:val="28"/>
        </w:rPr>
        <w:t>КСГ st17.003 «</w:t>
      </w:r>
      <w:r w:rsidRPr="00F5069E">
        <w:rPr>
          <w:rFonts w:eastAsia="Times New Roman" w:cs="Times New Roman"/>
          <w:b/>
          <w:sz w:val="28"/>
          <w:szCs w:val="28"/>
          <w:lang w:eastAsia="ru-RU"/>
        </w:rPr>
        <w:t>Лечение новорожденных с тяжелой патологией с применением аппаратных методов поддержки или замещения витальных функций»</w:t>
      </w:r>
    </w:p>
    <w:p w14:paraId="4FA20C79"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Классификационным критерием группировки также является возраст.</w:t>
      </w:r>
    </w:p>
    <w:p w14:paraId="2E4701F1" w14:textId="2E05522B" w:rsidR="00E362C7" w:rsidRPr="00F5069E" w:rsidRDefault="00E362C7" w:rsidP="00912BD5">
      <w:pPr>
        <w:spacing w:line="240" w:lineRule="auto"/>
        <w:rPr>
          <w:rFonts w:eastAsia="Calibri" w:cs="Times New Roman"/>
          <w:sz w:val="28"/>
          <w:szCs w:val="28"/>
        </w:rPr>
      </w:pPr>
      <w:r w:rsidRPr="00F5069E">
        <w:rPr>
          <w:rFonts w:eastAsia="Calibri" w:cs="Times New Roman"/>
          <w:sz w:val="28"/>
          <w:szCs w:val="28"/>
        </w:rPr>
        <w:t>Формирование данной группы осуществляется с применением кодов номенклатуры:</w:t>
      </w:r>
    </w:p>
    <w:tbl>
      <w:tblPr>
        <w:tblStyle w:val="2f4"/>
        <w:tblW w:w="0" w:type="auto"/>
        <w:tblInd w:w="108" w:type="dxa"/>
        <w:shd w:val="clear" w:color="auto" w:fill="FFFFFF" w:themeFill="background1"/>
        <w:tblLook w:val="04A0" w:firstRow="1" w:lastRow="0" w:firstColumn="1" w:lastColumn="0" w:noHBand="0" w:noVBand="1"/>
      </w:tblPr>
      <w:tblGrid>
        <w:gridCol w:w="1770"/>
        <w:gridCol w:w="8074"/>
      </w:tblGrid>
      <w:tr w:rsidR="00E362C7" w:rsidRPr="00F5069E" w14:paraId="635FAB9B" w14:textId="77777777" w:rsidTr="00224FF3">
        <w:trPr>
          <w:cantSplit/>
          <w:trHeight w:val="284"/>
          <w:tblHeader/>
        </w:trPr>
        <w:tc>
          <w:tcPr>
            <w:tcW w:w="1588" w:type="dxa"/>
            <w:shd w:val="clear" w:color="auto" w:fill="FFFFFF" w:themeFill="background1"/>
            <w:vAlign w:val="center"/>
          </w:tcPr>
          <w:p w14:paraId="752255A9" w14:textId="77777777" w:rsidR="00E362C7" w:rsidRPr="00F5069E" w:rsidRDefault="00E362C7" w:rsidP="00224FF3">
            <w:pPr>
              <w:spacing w:line="240" w:lineRule="auto"/>
              <w:ind w:firstLine="0"/>
              <w:jc w:val="center"/>
              <w:rPr>
                <w:rFonts w:eastAsia="Calibri" w:cs="Times New Roman"/>
                <w:szCs w:val="24"/>
              </w:rPr>
            </w:pPr>
            <w:r w:rsidRPr="00F5069E">
              <w:rPr>
                <w:rFonts w:eastAsia="Calibri" w:cs="Times New Roman"/>
                <w:szCs w:val="24"/>
              </w:rPr>
              <w:t>Код услуги</w:t>
            </w:r>
          </w:p>
        </w:tc>
        <w:tc>
          <w:tcPr>
            <w:tcW w:w="8074" w:type="dxa"/>
            <w:shd w:val="clear" w:color="auto" w:fill="FFFFFF" w:themeFill="background1"/>
            <w:vAlign w:val="center"/>
          </w:tcPr>
          <w:p w14:paraId="413D2FCD" w14:textId="77777777" w:rsidR="00E362C7" w:rsidRPr="00F5069E" w:rsidRDefault="00E362C7" w:rsidP="00224FF3">
            <w:pPr>
              <w:spacing w:line="240" w:lineRule="auto"/>
              <w:ind w:firstLine="0"/>
              <w:jc w:val="center"/>
              <w:rPr>
                <w:rFonts w:eastAsia="Calibri" w:cs="Times New Roman"/>
                <w:szCs w:val="24"/>
              </w:rPr>
            </w:pPr>
            <w:r w:rsidRPr="00F5069E">
              <w:rPr>
                <w:rFonts w:eastAsia="Calibri" w:cs="Times New Roman"/>
                <w:szCs w:val="24"/>
              </w:rPr>
              <w:t>Наименование услуги</w:t>
            </w:r>
          </w:p>
        </w:tc>
      </w:tr>
      <w:tr w:rsidR="00E362C7" w:rsidRPr="00F5069E" w14:paraId="162C4733" w14:textId="77777777" w:rsidTr="00224FF3">
        <w:trPr>
          <w:cantSplit/>
          <w:trHeight w:val="284"/>
          <w:tblHeader/>
        </w:trPr>
        <w:tc>
          <w:tcPr>
            <w:tcW w:w="1588" w:type="dxa"/>
            <w:shd w:val="clear" w:color="auto" w:fill="FFFFFF" w:themeFill="background1"/>
            <w:vAlign w:val="center"/>
          </w:tcPr>
          <w:p w14:paraId="684734DE" w14:textId="77777777" w:rsidR="00E362C7" w:rsidRPr="00F5069E" w:rsidRDefault="00E362C7" w:rsidP="00224FF3">
            <w:pPr>
              <w:spacing w:line="240" w:lineRule="auto"/>
              <w:ind w:firstLine="0"/>
              <w:jc w:val="center"/>
              <w:rPr>
                <w:rFonts w:eastAsia="Calibri" w:cs="Times New Roman"/>
                <w:szCs w:val="24"/>
              </w:rPr>
            </w:pPr>
            <w:r w:rsidRPr="00F5069E">
              <w:rPr>
                <w:rFonts w:eastAsia="Calibri" w:cs="Times New Roman"/>
                <w:szCs w:val="24"/>
              </w:rPr>
              <w:t>A16.09.011.002</w:t>
            </w:r>
          </w:p>
        </w:tc>
        <w:tc>
          <w:tcPr>
            <w:tcW w:w="8074" w:type="dxa"/>
            <w:shd w:val="clear" w:color="auto" w:fill="FFFFFF" w:themeFill="background1"/>
            <w:vAlign w:val="center"/>
          </w:tcPr>
          <w:p w14:paraId="0EC42781" w14:textId="77777777" w:rsidR="00E362C7" w:rsidRPr="00F5069E" w:rsidRDefault="00E362C7" w:rsidP="00224FF3">
            <w:pPr>
              <w:spacing w:line="240" w:lineRule="auto"/>
              <w:ind w:firstLine="0"/>
              <w:jc w:val="left"/>
              <w:rPr>
                <w:rFonts w:eastAsia="Calibri" w:cs="Times New Roman"/>
                <w:szCs w:val="24"/>
              </w:rPr>
            </w:pPr>
            <w:r w:rsidRPr="00F5069E">
              <w:rPr>
                <w:rFonts w:eastAsia="Calibri" w:cs="Times New Roman"/>
                <w:szCs w:val="24"/>
              </w:rPr>
              <w:t>Неинвазивная искусственная вентиляция легких</w:t>
            </w:r>
          </w:p>
        </w:tc>
      </w:tr>
      <w:tr w:rsidR="00E362C7" w:rsidRPr="00F5069E" w14:paraId="1BDA3A09" w14:textId="77777777" w:rsidTr="00224FF3">
        <w:trPr>
          <w:cantSplit/>
          <w:trHeight w:val="284"/>
        </w:trPr>
        <w:tc>
          <w:tcPr>
            <w:tcW w:w="1588" w:type="dxa"/>
            <w:shd w:val="clear" w:color="auto" w:fill="FFFFFF" w:themeFill="background1"/>
            <w:vAlign w:val="center"/>
          </w:tcPr>
          <w:p w14:paraId="3BB42002" w14:textId="77777777" w:rsidR="00E362C7" w:rsidRPr="00F5069E" w:rsidRDefault="00E362C7" w:rsidP="00224FF3">
            <w:pPr>
              <w:spacing w:line="240" w:lineRule="auto"/>
              <w:ind w:firstLine="0"/>
              <w:jc w:val="center"/>
              <w:rPr>
                <w:rFonts w:eastAsia="Calibri" w:cs="Times New Roman"/>
                <w:szCs w:val="24"/>
              </w:rPr>
            </w:pPr>
            <w:r w:rsidRPr="00F5069E">
              <w:rPr>
                <w:rFonts w:eastAsia="Calibri" w:cs="Times New Roman"/>
                <w:szCs w:val="24"/>
              </w:rPr>
              <w:t>A16.09.011.003</w:t>
            </w:r>
          </w:p>
        </w:tc>
        <w:tc>
          <w:tcPr>
            <w:tcW w:w="8074" w:type="dxa"/>
            <w:shd w:val="clear" w:color="auto" w:fill="FFFFFF" w:themeFill="background1"/>
            <w:vAlign w:val="center"/>
          </w:tcPr>
          <w:p w14:paraId="083CB436" w14:textId="77777777" w:rsidR="00E362C7" w:rsidRPr="00F5069E" w:rsidRDefault="00E362C7" w:rsidP="00224FF3">
            <w:pPr>
              <w:spacing w:line="240" w:lineRule="auto"/>
              <w:ind w:firstLine="0"/>
              <w:jc w:val="left"/>
              <w:rPr>
                <w:rFonts w:eastAsia="Calibri" w:cs="Times New Roman"/>
                <w:szCs w:val="24"/>
              </w:rPr>
            </w:pPr>
            <w:r w:rsidRPr="00F5069E">
              <w:rPr>
                <w:rFonts w:eastAsia="Calibri" w:cs="Times New Roman"/>
                <w:szCs w:val="24"/>
              </w:rPr>
              <w:t>Высокочастотная искусственная вентиляция легких</w:t>
            </w:r>
          </w:p>
        </w:tc>
      </w:tr>
      <w:tr w:rsidR="00E362C7" w:rsidRPr="00F5069E" w14:paraId="2888A4AD" w14:textId="77777777" w:rsidTr="00224FF3">
        <w:trPr>
          <w:cantSplit/>
          <w:trHeight w:val="434"/>
        </w:trPr>
        <w:tc>
          <w:tcPr>
            <w:tcW w:w="1588" w:type="dxa"/>
            <w:shd w:val="clear" w:color="auto" w:fill="FFFFFF" w:themeFill="background1"/>
            <w:vAlign w:val="center"/>
          </w:tcPr>
          <w:p w14:paraId="1DF12A83" w14:textId="77777777" w:rsidR="00E362C7" w:rsidRPr="00F5069E" w:rsidRDefault="00E362C7" w:rsidP="00224FF3">
            <w:pPr>
              <w:spacing w:line="240" w:lineRule="auto"/>
              <w:ind w:firstLine="0"/>
              <w:jc w:val="center"/>
              <w:rPr>
                <w:rFonts w:eastAsia="Calibri" w:cs="Times New Roman"/>
                <w:szCs w:val="24"/>
              </w:rPr>
            </w:pPr>
            <w:r w:rsidRPr="00F5069E">
              <w:rPr>
                <w:rFonts w:eastAsia="Calibri" w:cs="Times New Roman"/>
                <w:szCs w:val="24"/>
              </w:rPr>
              <w:t>A16.09.011.004</w:t>
            </w:r>
          </w:p>
        </w:tc>
        <w:tc>
          <w:tcPr>
            <w:tcW w:w="8074" w:type="dxa"/>
            <w:shd w:val="clear" w:color="auto" w:fill="FFFFFF" w:themeFill="background1"/>
            <w:vAlign w:val="center"/>
          </w:tcPr>
          <w:p w14:paraId="47F8A2C1" w14:textId="77777777" w:rsidR="00E362C7" w:rsidRPr="00F5069E" w:rsidRDefault="00E362C7" w:rsidP="00224FF3">
            <w:pPr>
              <w:spacing w:line="240" w:lineRule="auto"/>
              <w:ind w:firstLine="0"/>
              <w:jc w:val="left"/>
              <w:rPr>
                <w:rFonts w:eastAsia="Calibri" w:cs="Times New Roman"/>
                <w:szCs w:val="24"/>
                <w:lang w:val="ru-RU"/>
              </w:rPr>
            </w:pPr>
            <w:r w:rsidRPr="00F5069E">
              <w:rPr>
                <w:rFonts w:eastAsia="Calibri" w:cs="Times New Roman"/>
                <w:szCs w:val="24"/>
                <w:lang w:val="ru-RU"/>
              </w:rPr>
              <w:t>Синхронизированная перемежающаяся принудительная вентиляция легких</w:t>
            </w:r>
          </w:p>
        </w:tc>
      </w:tr>
    </w:tbl>
    <w:p w14:paraId="1D223D2B" w14:textId="77777777" w:rsidR="00E362C7" w:rsidRPr="00F5069E" w:rsidRDefault="00E362C7" w:rsidP="00E362C7">
      <w:pPr>
        <w:spacing w:line="240" w:lineRule="auto"/>
        <w:rPr>
          <w:rFonts w:eastAsia="Calibri" w:cs="Times New Roman"/>
          <w:sz w:val="28"/>
          <w:szCs w:val="28"/>
        </w:rPr>
      </w:pPr>
    </w:p>
    <w:p w14:paraId="45915690"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Отнесение к данной КСГ производится в следующих случаях:</w:t>
      </w:r>
    </w:p>
    <w:p w14:paraId="73B2B823" w14:textId="77777777" w:rsidR="00E362C7" w:rsidRPr="00F5069E" w:rsidRDefault="00E362C7" w:rsidP="00E362C7">
      <w:pPr>
        <w:numPr>
          <w:ilvl w:val="0"/>
          <w:numId w:val="16"/>
        </w:numPr>
        <w:spacing w:after="160" w:line="240" w:lineRule="auto"/>
        <w:ind w:left="0" w:firstLine="709"/>
        <w:contextualSpacing/>
        <w:rPr>
          <w:rFonts w:eastAsia="Calibri" w:cs="Times New Roman"/>
          <w:sz w:val="28"/>
          <w:szCs w:val="28"/>
        </w:rPr>
      </w:pPr>
      <w:r w:rsidRPr="00F5069E">
        <w:rPr>
          <w:rFonts w:eastAsia="Calibri" w:cs="Times New Roman"/>
          <w:sz w:val="28"/>
          <w:szCs w:val="28"/>
        </w:rPr>
        <w:t>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14:paraId="2A4F1126" w14:textId="471349E7" w:rsidR="00E362C7" w:rsidRPr="00F5069E" w:rsidRDefault="00E362C7" w:rsidP="00E362C7">
      <w:pPr>
        <w:numPr>
          <w:ilvl w:val="0"/>
          <w:numId w:val="16"/>
        </w:numPr>
        <w:spacing w:after="160" w:line="240" w:lineRule="auto"/>
        <w:ind w:left="0" w:firstLine="709"/>
        <w:contextualSpacing/>
        <w:rPr>
          <w:rFonts w:eastAsia="Calibri" w:cs="Times New Roman"/>
          <w:sz w:val="28"/>
          <w:szCs w:val="28"/>
        </w:rPr>
      </w:pPr>
      <w:r w:rsidRPr="00F5069E">
        <w:rPr>
          <w:rFonts w:eastAsia="Calibri" w:cs="Times New Roman"/>
          <w:sz w:val="28"/>
          <w:szCs w:val="28"/>
        </w:rPr>
        <w:t xml:space="preserve">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w:t>
      </w:r>
      <w:r w:rsidR="00026710" w:rsidRPr="00281467">
        <w:rPr>
          <w:rFonts w:eastAsia="Calibri" w:cs="Times New Roman"/>
          <w:sz w:val="28"/>
          <w:szCs w:val="28"/>
        </w:rPr>
        <w:t>дополнительный</w:t>
      </w:r>
      <w:r w:rsidR="00026710" w:rsidRPr="00026710">
        <w:rPr>
          <w:rFonts w:eastAsia="Calibri" w:cs="Times New Roman"/>
          <w:sz w:val="28"/>
          <w:szCs w:val="28"/>
        </w:rPr>
        <w:t xml:space="preserve"> </w:t>
      </w:r>
      <w:r w:rsidR="00026710">
        <w:rPr>
          <w:rFonts w:eastAsia="Calibri" w:cs="Times New Roman"/>
          <w:sz w:val="28"/>
          <w:szCs w:val="28"/>
        </w:rPr>
        <w:t xml:space="preserve">диагноз – </w:t>
      </w:r>
      <w:r w:rsidRPr="00026710">
        <w:rPr>
          <w:rFonts w:eastAsia="Calibri" w:cs="Times New Roman"/>
          <w:sz w:val="28"/>
          <w:szCs w:val="28"/>
        </w:rPr>
        <w:t xml:space="preserve">недоношенность (обозначается </w:t>
      </w:r>
      <w:r w:rsidRPr="00F5069E">
        <w:rPr>
          <w:rFonts w:eastAsia="Calibri" w:cs="Times New Roman"/>
          <w:sz w:val="28"/>
          <w:szCs w:val="28"/>
        </w:rPr>
        <w:t>кодами МКБ 10 диагноза P05.0, P05.1, P05.2, P05.9, P07.0, P07.1, P07.2, P07.3).</w:t>
      </w:r>
    </w:p>
    <w:p w14:paraId="264542AF" w14:textId="77777777" w:rsidR="00912BD5" w:rsidRDefault="00912BD5" w:rsidP="00E362C7">
      <w:pPr>
        <w:spacing w:line="240" w:lineRule="auto"/>
        <w:ind w:firstLine="0"/>
        <w:jc w:val="center"/>
        <w:rPr>
          <w:rFonts w:eastAsia="Calibri" w:cs="Times New Roman"/>
          <w:b/>
          <w:sz w:val="28"/>
          <w:szCs w:val="28"/>
        </w:rPr>
      </w:pPr>
    </w:p>
    <w:p w14:paraId="4A1BF7FC" w14:textId="77777777" w:rsidR="00912BD5" w:rsidRDefault="00912BD5" w:rsidP="00E362C7">
      <w:pPr>
        <w:spacing w:line="240" w:lineRule="auto"/>
        <w:ind w:firstLine="0"/>
        <w:jc w:val="center"/>
        <w:rPr>
          <w:rFonts w:eastAsia="Calibri" w:cs="Times New Roman"/>
          <w:b/>
          <w:sz w:val="28"/>
          <w:szCs w:val="28"/>
        </w:rPr>
      </w:pPr>
    </w:p>
    <w:p w14:paraId="1D2E0A60" w14:textId="77777777" w:rsidR="00912BD5" w:rsidRDefault="00912BD5" w:rsidP="00E362C7">
      <w:pPr>
        <w:spacing w:line="240" w:lineRule="auto"/>
        <w:ind w:firstLine="0"/>
        <w:jc w:val="center"/>
        <w:rPr>
          <w:rFonts w:eastAsia="Calibri" w:cs="Times New Roman"/>
          <w:b/>
          <w:sz w:val="28"/>
          <w:szCs w:val="28"/>
        </w:rPr>
      </w:pPr>
    </w:p>
    <w:p w14:paraId="39E9FA5C" w14:textId="77777777" w:rsidR="00E362C7" w:rsidRPr="00F5069E" w:rsidRDefault="00E362C7" w:rsidP="00E362C7">
      <w:pPr>
        <w:spacing w:line="240" w:lineRule="auto"/>
        <w:ind w:firstLine="0"/>
        <w:jc w:val="center"/>
        <w:rPr>
          <w:rFonts w:eastAsia="Calibri" w:cs="Times New Roman"/>
          <w:b/>
          <w:sz w:val="28"/>
          <w:szCs w:val="28"/>
        </w:rPr>
      </w:pPr>
      <w:r w:rsidRPr="00F5069E">
        <w:rPr>
          <w:rFonts w:eastAsia="Calibri" w:cs="Times New Roman"/>
          <w:b/>
          <w:sz w:val="28"/>
          <w:szCs w:val="28"/>
        </w:rPr>
        <w:lastRenderedPageBreak/>
        <w:t>Алгоритм формирования группы:</w:t>
      </w:r>
    </w:p>
    <w:p w14:paraId="60366A9F" w14:textId="77777777" w:rsidR="00E362C7" w:rsidRPr="00F5069E" w:rsidRDefault="00E362C7" w:rsidP="00E362C7">
      <w:pPr>
        <w:spacing w:line="240" w:lineRule="auto"/>
        <w:ind w:firstLine="0"/>
        <w:rPr>
          <w:rFonts w:eastAsia="Calibri" w:cs="Times New Roman"/>
          <w:sz w:val="28"/>
          <w:szCs w:val="28"/>
        </w:rPr>
      </w:pPr>
      <w:r w:rsidRPr="00F5069E">
        <w:rPr>
          <w:noProof/>
          <w:sz w:val="28"/>
          <w:szCs w:val="28"/>
          <w:lang w:eastAsia="ru-RU"/>
        </w:rPr>
        <mc:AlternateContent>
          <mc:Choice Requires="wpg">
            <w:drawing>
              <wp:inline distT="0" distB="0" distL="0" distR="0" wp14:anchorId="6FD15CC5" wp14:editId="4DE0EDA6">
                <wp:extent cx="6059805" cy="1889760"/>
                <wp:effectExtent l="0" t="0" r="17145" b="15240"/>
                <wp:docPr id="221"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889760"/>
                          <a:chOff x="0" y="0"/>
                          <a:chExt cx="59650" cy="20350"/>
                        </a:xfrm>
                      </wpg:grpSpPr>
                      <wps:wsp>
                        <wps:cNvPr id="222" name="Соединительная линия уступом 206"/>
                        <wps:cNvCnPr>
                          <a:cxnSpLocks noChangeShapeType="1"/>
                        </wps:cNvCnPr>
                        <wps:spPr bwMode="auto">
                          <a:xfrm flipV="1">
                            <a:off x="25874" y="10558"/>
                            <a:ext cx="6508" cy="4018"/>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23" name="Группа 207"/>
                        <wpg:cNvGrpSpPr>
                          <a:grpSpLocks/>
                        </wpg:cNvGrpSpPr>
                        <wpg:grpSpPr bwMode="auto">
                          <a:xfrm>
                            <a:off x="0" y="0"/>
                            <a:ext cx="59650" cy="20350"/>
                            <a:chOff x="0" y="0"/>
                            <a:chExt cx="59650" cy="20350"/>
                          </a:xfrm>
                        </wpg:grpSpPr>
                        <wps:wsp>
                          <wps:cNvPr id="321" name="Надпись 217"/>
                          <wps:cNvSpPr txBox="1">
                            <a:spLocks noChangeArrowheads="1"/>
                          </wps:cNvSpPr>
                          <wps:spPr bwMode="auto">
                            <a:xfrm>
                              <a:off x="1488" y="401"/>
                              <a:ext cx="28840" cy="2905"/>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91B626" w14:textId="77777777" w:rsidR="00912BD5" w:rsidRDefault="00912BD5" w:rsidP="00E362C7">
                                <w:pPr>
                                  <w:spacing w:line="240" w:lineRule="auto"/>
                                  <w:ind w:firstLine="0"/>
                                  <w:jc w:val="center"/>
                                </w:pPr>
                                <w:r w:rsidRPr="00331028">
                                  <w:rPr>
                                    <w:rFonts w:ascii="Arial" w:hAnsi="Arial" w:cs="Arial"/>
                                    <w:color w:val="000000"/>
                                    <w:sz w:val="20"/>
                                    <w:szCs w:val="20"/>
                                  </w:rPr>
                                  <w:t>Критерии группировки</w:t>
                                </w:r>
                              </w:p>
                            </w:txbxContent>
                          </wps:txbx>
                          <wps:bodyPr rot="0" vert="horz" wrap="square" lIns="91440" tIns="45720" rIns="91440" bIns="45720" anchor="t" anchorCtr="0" upright="1">
                            <a:noAutofit/>
                          </wps:bodyPr>
                        </wps:wsp>
                        <wps:wsp>
                          <wps:cNvPr id="322" name="Надпись 219"/>
                          <wps:cNvSpPr txBox="1">
                            <a:spLocks noChangeArrowheads="1"/>
                          </wps:cNvSpPr>
                          <wps:spPr bwMode="auto">
                            <a:xfrm>
                              <a:off x="34591" y="86"/>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05C478" w14:textId="77777777" w:rsidR="00912BD5" w:rsidRDefault="00912BD5" w:rsidP="00E362C7">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3" name="Надпись 220"/>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4F0251" w14:textId="77777777" w:rsidR="00912BD5" w:rsidRPr="008C0DBD" w:rsidRDefault="00912BD5" w:rsidP="00E362C7">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324" name="Прямая соединительная линия 221"/>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25" name="Прямоугольник 222"/>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C18A548" w14:textId="77777777" w:rsidR="00912BD5" w:rsidRPr="008C0DBD" w:rsidRDefault="00912BD5" w:rsidP="00E362C7">
                                <w:pPr>
                                  <w:spacing w:line="240" w:lineRule="auto"/>
                                  <w:ind w:firstLine="0"/>
                                  <w:jc w:val="center"/>
                                  <w:rPr>
                                    <w:b/>
                                    <w:sz w:val="20"/>
                                    <w:szCs w:val="20"/>
                                  </w:rPr>
                                </w:pPr>
                                <w:r w:rsidRPr="008C0DBD">
                                  <w:rPr>
                                    <w:b/>
                                    <w:sz w:val="20"/>
                                    <w:szCs w:val="20"/>
                                  </w:rPr>
                                  <w:t>Код Номенклатуры</w:t>
                                </w:r>
                              </w:p>
                            </w:txbxContent>
                          </wps:txbx>
                          <wps:bodyPr rot="0" vert="horz" wrap="square" lIns="0" tIns="0" rIns="0" bIns="0" anchor="ctr" anchorCtr="0" upright="1">
                            <a:noAutofit/>
                          </wps:bodyPr>
                        </wps:wsp>
                        <wps:wsp>
                          <wps:cNvPr id="326" name="Прямоугольник 223"/>
                          <wps:cNvSpPr>
                            <a:spLocks noChangeArrowheads="1"/>
                          </wps:cNvSpPr>
                          <wps:spPr bwMode="auto">
                            <a:xfrm>
                              <a:off x="18324" y="12598"/>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8899C6B" w14:textId="77777777" w:rsidR="00912BD5" w:rsidRPr="008C0DBD" w:rsidRDefault="00912BD5" w:rsidP="00E362C7">
                                <w:pPr>
                                  <w:spacing w:line="240" w:lineRule="auto"/>
                                  <w:ind w:firstLine="0"/>
                                  <w:jc w:val="center"/>
                                  <w:rPr>
                                    <w:b/>
                                    <w:sz w:val="20"/>
                                    <w:szCs w:val="20"/>
                                  </w:rPr>
                                </w:pPr>
                                <w:r w:rsidRPr="008C0DBD">
                                  <w:rPr>
                                    <w:b/>
                                    <w:sz w:val="20"/>
                                    <w:szCs w:val="20"/>
                                  </w:rPr>
                                  <w:t>Возраст</w:t>
                                </w:r>
                              </w:p>
                            </w:txbxContent>
                          </wps:txbx>
                          <wps:bodyPr rot="0" vert="horz" wrap="square" lIns="0" tIns="0" rIns="0" bIns="0" anchor="ctr" anchorCtr="0" upright="1">
                            <a:noAutofit/>
                          </wps:bodyPr>
                        </wps:wsp>
                        <wps:wsp>
                          <wps:cNvPr id="327" name="Прямоугольник 224"/>
                          <wps:cNvSpPr>
                            <a:spLocks noChangeArrowheads="1"/>
                          </wps:cNvSpPr>
                          <wps:spPr bwMode="auto">
                            <a:xfrm>
                              <a:off x="32382" y="6702"/>
                              <a:ext cx="15966" cy="706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2425FA8" w14:textId="77777777" w:rsidR="00912BD5" w:rsidRPr="008C0DBD" w:rsidRDefault="00912BD5" w:rsidP="00E362C7">
                                <w:pPr>
                                  <w:spacing w:line="240" w:lineRule="auto"/>
                                  <w:ind w:firstLine="0"/>
                                  <w:jc w:val="center"/>
                                  <w:rPr>
                                    <w:b/>
                                    <w:sz w:val="20"/>
                                    <w:szCs w:val="20"/>
                                  </w:rPr>
                                </w:pPr>
                                <w:r w:rsidRPr="00A215C6">
                                  <w:rPr>
                                    <w:b/>
                                    <w:sz w:val="20"/>
                                    <w:szCs w:val="20"/>
                                    <w:lang w:val="en-US"/>
                                  </w:rPr>
                                  <w:t>A</w:t>
                                </w:r>
                                <w:r w:rsidRPr="00A215C6">
                                  <w:rPr>
                                    <w:b/>
                                    <w:sz w:val="20"/>
                                    <w:szCs w:val="20"/>
                                  </w:rPr>
                                  <w:t>16.09.011.002,</w:t>
                                </w:r>
                                <w:r>
                                  <w:rPr>
                                    <w:b/>
                                    <w:sz w:val="20"/>
                                    <w:szCs w:val="20"/>
                                  </w:rPr>
                                  <w:t xml:space="preserve"> </w:t>
                                </w:r>
                                <w:r w:rsidRPr="008C0DBD">
                                  <w:rPr>
                                    <w:b/>
                                    <w:sz w:val="20"/>
                                    <w:szCs w:val="20"/>
                                  </w:rPr>
                                  <w:t>A16.09.011.003, A16.09.011.004 + возраст &lt;=28 дней</w:t>
                                </w:r>
                              </w:p>
                            </w:txbxContent>
                          </wps:txbx>
                          <wps:bodyPr rot="0" vert="horz" wrap="square" lIns="0" tIns="0" rIns="0" bIns="0" anchor="ctr" anchorCtr="0" upright="1">
                            <a:noAutofit/>
                          </wps:bodyPr>
                        </wps:wsp>
                        <wps:wsp>
                          <wps:cNvPr id="328" name="Прямоугольник 226"/>
                          <wps:cNvSpPr>
                            <a:spLocks noChangeArrowheads="1"/>
                          </wps:cNvSpPr>
                          <wps:spPr bwMode="auto">
                            <a:xfrm>
                              <a:off x="32382" y="14490"/>
                              <a:ext cx="16045" cy="58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75C7F01" w14:textId="77777777" w:rsidR="00912BD5" w:rsidRPr="00912F7A" w:rsidRDefault="00912BD5" w:rsidP="00E362C7">
                                <w:pPr>
                                  <w:spacing w:line="240" w:lineRule="auto"/>
                                  <w:ind w:firstLine="0"/>
                                  <w:rPr>
                                    <w:b/>
                                  </w:rPr>
                                </w:pPr>
                                <w:r w:rsidRPr="008C0DBD">
                                  <w:rPr>
                                    <w:b/>
                                    <w:sz w:val="20"/>
                                    <w:szCs w:val="20"/>
                                  </w:rPr>
                                  <w:t>&lt; 90 дней с диагнозами Р05.0, Р05.1, Р05.2, Р05.9, Р07.0, Р07.1, Р07.2,</w:t>
                                </w:r>
                                <w:r w:rsidRPr="00856196">
                                  <w:rPr>
                                    <w:b/>
                                  </w:rPr>
                                  <w:t xml:space="preserve"> </w:t>
                                </w:r>
                                <w:r w:rsidRPr="00227C31">
                                  <w:rPr>
                                    <w:b/>
                                    <w:sz w:val="20"/>
                                    <w:szCs w:val="20"/>
                                  </w:rPr>
                                  <w:t>Р07.3</w:t>
                                </w:r>
                              </w:p>
                            </w:txbxContent>
                          </wps:txbx>
                          <wps:bodyPr rot="0" vert="horz" wrap="square" lIns="0" tIns="0" rIns="0" bIns="0" anchor="ctr" anchorCtr="0" upright="1">
                            <a:noAutofit/>
                          </wps:bodyPr>
                        </wps:wsp>
                        <wps:wsp>
                          <wps:cNvPr id="329" name="Прямая со стрелкой 228"/>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0" name="Прямая со стрелкой 229"/>
                          <wps:cNvCnPr>
                            <a:cxnSpLocks noChangeShapeType="1"/>
                          </wps:cNvCnPr>
                          <wps:spPr bwMode="auto">
                            <a:xfrm flipV="1">
                              <a:off x="12939" y="14576"/>
                              <a:ext cx="5385" cy="2"/>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1" name="Соединительная линия уступом 230"/>
                          <wps:cNvCnPr>
                            <a:cxnSpLocks noChangeShapeType="1"/>
                          </wps:cNvCnPr>
                          <wps:spPr bwMode="auto">
                            <a:xfrm>
                              <a:off x="25874" y="14576"/>
                              <a:ext cx="6508" cy="3819"/>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2" name="Соединительная линия уступом 233"/>
                          <wps:cNvCnPr>
                            <a:cxnSpLocks noChangeShapeType="1"/>
                          </wps:cNvCnPr>
                          <wps:spPr bwMode="auto">
                            <a:xfrm flipV="1">
                              <a:off x="48427" y="12594"/>
                              <a:ext cx="6503" cy="5801"/>
                            </a:xfrm>
                            <a:prstGeom prst="bentConnector2">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3" name="Прямоугольник 235"/>
                          <wps:cNvSpPr>
                            <a:spLocks noChangeArrowheads="1"/>
                          </wps:cNvSpPr>
                          <wps:spPr bwMode="auto">
                            <a:xfrm>
                              <a:off x="52209" y="8638"/>
                              <a:ext cx="5442"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6281346F" w14:textId="77777777" w:rsidR="00912BD5" w:rsidRPr="00227C31" w:rsidRDefault="00912BD5" w:rsidP="00E362C7">
                                <w:pPr>
                                  <w:spacing w:line="240" w:lineRule="auto"/>
                                  <w:ind w:firstLine="0"/>
                                  <w:jc w:val="center"/>
                                  <w:rPr>
                                    <w:b/>
                                    <w:sz w:val="20"/>
                                    <w:szCs w:val="20"/>
                                    <w:lang w:val="en-US"/>
                                  </w:rPr>
                                </w:pPr>
                                <w:r w:rsidRPr="008C0DBD">
                                  <w:rPr>
                                    <w:b/>
                                    <w:sz w:val="20"/>
                                    <w:szCs w:val="20"/>
                                  </w:rPr>
                                  <w:t xml:space="preserve">КСГ </w:t>
                                </w:r>
                                <w:r w:rsidRPr="0004449B">
                                  <w:rPr>
                                    <w:b/>
                                    <w:sz w:val="20"/>
                                    <w:szCs w:val="20"/>
                                  </w:rPr>
                                  <w:t>st17.003</w:t>
                                </w:r>
                              </w:p>
                            </w:txbxContent>
                          </wps:txbx>
                          <wps:bodyPr rot="0" vert="horz" wrap="square" lIns="0" tIns="0" rIns="0" bIns="0" anchor="ctr" anchorCtr="0" upright="1">
                            <a:noAutofit/>
                          </wps:bodyPr>
                        </wps:wsp>
                        <wps:wsp>
                          <wps:cNvPr id="334" name="Прямая со стрелкой 236"/>
                          <wps:cNvCnPr>
                            <a:cxnSpLocks noChangeShapeType="1"/>
                          </wps:cNvCnPr>
                          <wps:spPr bwMode="auto">
                            <a:xfrm>
                              <a:off x="48348" y="10558"/>
                              <a:ext cx="3861" cy="5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D15CC5" id="Группа 205" o:spid="_x0000_s1054" style="width:477.15pt;height:148.8pt;mso-position-horizontal-relative:char;mso-position-vertical-relative:line" coordsize="59650,203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">
                <v:shape id="Соединительная линия уступом 206" o:spid="_x0000_s1055" type="#_x0000_t34" style="position:absolute;left:25874;top:10558;width:6508;height:4018;flip:y;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" strokeweight="1.5pt">
                  <v:stroke endarrow="block"/>
                </v:shape>
                <v:group id="Группа 207" o:spid="_x0000_s1056" style="position:absolute;width:59650;height:20350" coordsize="59650,203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">
                  <v:shape id="Надпись 217" o:spid="_x0000_s1057" type="#_x0000_t202" style="position:absolute;left:1488;top:401;width:28840;height:290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" stroked="f" strokeweight=".5pt">
                    <v:textbox>
                      <w:txbxContent>
                        <w:p w14:paraId="5591B626" w14:textId="77777777" w:rsidR="00912BD5" w:rsidRDefault="00912BD5" w:rsidP="00E362C7">
                          <w:pPr>
                            <w:spacing w:line="240" w:lineRule="auto"/>
                            <w:ind w:firstLine="0"/>
                            <w:jc w:val="center"/>
                          </w:pPr>
                          <w:r w:rsidRPr="00331028">
                            <w:rPr>
                              <w:rFonts w:ascii="Arial" w:hAnsi="Arial" w:cs="Arial"/>
                              <w:color w:val="000000"/>
                              <w:sz w:val="20"/>
                              <w:szCs w:val="20"/>
                            </w:rPr>
                            <w:t>Критерии группировки</w:t>
                          </w:r>
                        </w:p>
                      </w:txbxContent>
                    </v:textbox>
                  </v:shape>
                  <v:shape id="Надпись 219" o:spid="_x0000_s1058" type="#_x0000_t202" style="position:absolute;left:34591;top:86;width:10739;height:40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" stroked="f" strokeweight=".5pt">
                    <v:textbox>
                      <w:txbxContent>
                        <w:p w14:paraId="5205C478" w14:textId="77777777" w:rsidR="00912BD5" w:rsidRDefault="00912BD5" w:rsidP="00E362C7">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220" o:spid="_x0000_s1059" type="#_x0000_t202" style="position:absolute;left:48911;width:10739;height:40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" stroked="f" strokeweight=".5pt">
                    <v:textbox>
                      <w:txbxContent>
                        <w:p w14:paraId="424F0251" w14:textId="77777777" w:rsidR="00912BD5" w:rsidRPr="008C0DBD" w:rsidRDefault="00912BD5" w:rsidP="00E362C7">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221" o:spid="_x0000_s1060" style="position:absolute;flip:y;visibility:visible;mso-wrap-style:square" from="86,4572" to="59641,481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" strokeweight="1.5pt">
                    <v:stroke dashstyle="longDash" joinstyle="miter"/>
                  </v:line>
                  <v:rect id="Прямоугольник 222" o:spid="_x0000_s1061" style="position:absolute;left:2674;top:12594;width:10257;height:396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" fillcolor="#e2f0d9" strokeweight="1.5pt">
                    <v:textbox inset="0,0,0,0">
                      <w:txbxContent>
                        <w:p w14:paraId="6C18A548" w14:textId="77777777" w:rsidR="00912BD5" w:rsidRPr="008C0DBD" w:rsidRDefault="00912BD5" w:rsidP="00E362C7">
                          <w:pPr>
                            <w:spacing w:line="240" w:lineRule="auto"/>
                            <w:ind w:firstLine="0"/>
                            <w:jc w:val="center"/>
                            <w:rPr>
                              <w:b/>
                              <w:sz w:val="20"/>
                              <w:szCs w:val="20"/>
                            </w:rPr>
                          </w:pPr>
                          <w:r w:rsidRPr="008C0DBD">
                            <w:rPr>
                              <w:b/>
                              <w:sz w:val="20"/>
                              <w:szCs w:val="20"/>
                            </w:rPr>
                            <w:t>Код Номенклатуры</w:t>
                          </w:r>
                        </w:p>
                      </w:txbxContent>
                    </v:textbox>
                  </v:rect>
                  <v:rect id="Прямоугольник 223" o:spid="_x0000_s1062" style="position:absolute;left:18324;top:12598;width:7550;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" fillcolor="#e2f0d9" strokeweight="1.5pt">
                    <v:textbox inset="0,0,0,0">
                      <w:txbxContent>
                        <w:p w14:paraId="08899C6B" w14:textId="77777777" w:rsidR="00912BD5" w:rsidRPr="008C0DBD" w:rsidRDefault="00912BD5" w:rsidP="00E362C7">
                          <w:pPr>
                            <w:spacing w:line="240" w:lineRule="auto"/>
                            <w:ind w:firstLine="0"/>
                            <w:jc w:val="center"/>
                            <w:rPr>
                              <w:b/>
                              <w:sz w:val="20"/>
                              <w:szCs w:val="20"/>
                            </w:rPr>
                          </w:pPr>
                          <w:r w:rsidRPr="008C0DBD">
                            <w:rPr>
                              <w:b/>
                              <w:sz w:val="20"/>
                              <w:szCs w:val="20"/>
                            </w:rPr>
                            <w:t>Возраст</w:t>
                          </w:r>
                        </w:p>
                      </w:txbxContent>
                    </v:textbox>
                  </v:rect>
                  <v:rect id="Прямоугольник 224" o:spid="_x0000_s1063" style="position:absolute;left:32382;top:6702;width:15966;height:706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" fillcolor="#e2f0d9" strokeweight="1.5pt">
                    <v:textbox inset="0,0,0,0">
                      <w:txbxContent>
                        <w:p w14:paraId="22425FA8" w14:textId="77777777" w:rsidR="00912BD5" w:rsidRPr="008C0DBD" w:rsidRDefault="00912BD5" w:rsidP="00E362C7">
                          <w:pPr>
                            <w:spacing w:line="240" w:lineRule="auto"/>
                            <w:ind w:firstLine="0"/>
                            <w:jc w:val="center"/>
                            <w:rPr>
                              <w:b/>
                              <w:sz w:val="20"/>
                              <w:szCs w:val="20"/>
                            </w:rPr>
                          </w:pPr>
                          <w:r w:rsidRPr="00A215C6">
                            <w:rPr>
                              <w:b/>
                              <w:sz w:val="20"/>
                              <w:szCs w:val="20"/>
                              <w:lang w:val="en-US"/>
                            </w:rPr>
                            <w:t>A</w:t>
                          </w:r>
                          <w:r w:rsidRPr="00A215C6">
                            <w:rPr>
                              <w:b/>
                              <w:sz w:val="20"/>
                              <w:szCs w:val="20"/>
                            </w:rPr>
                            <w:t>16.09.011.002,</w:t>
                          </w:r>
                          <w:r>
                            <w:rPr>
                              <w:b/>
                              <w:sz w:val="20"/>
                              <w:szCs w:val="20"/>
                            </w:rPr>
                            <w:t xml:space="preserve"> </w:t>
                          </w:r>
                          <w:r w:rsidRPr="008C0DBD">
                            <w:rPr>
                              <w:b/>
                              <w:sz w:val="20"/>
                              <w:szCs w:val="20"/>
                            </w:rPr>
                            <w:t>A16.09.011.003, A16.09.011.004 + возраст &lt;=28 дней</w:t>
                          </w:r>
                        </w:p>
                      </w:txbxContent>
                    </v:textbox>
                  </v:rect>
                  <v:rect id="Прямоугольник 226" o:spid="_x0000_s1064" style="position:absolute;left:32382;top:14490;width:16045;height:586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" fillcolor="#e2f0d9" strokeweight="1.5pt">
                    <v:textbox inset="0,0,0,0">
                      <w:txbxContent>
                        <w:p w14:paraId="675C7F01" w14:textId="77777777" w:rsidR="00912BD5" w:rsidRPr="00912F7A" w:rsidRDefault="00912BD5" w:rsidP="00E362C7">
                          <w:pPr>
                            <w:spacing w:line="240" w:lineRule="auto"/>
                            <w:ind w:firstLine="0"/>
                            <w:rPr>
                              <w:b/>
                            </w:rPr>
                          </w:pPr>
                          <w:r w:rsidRPr="008C0DBD">
                            <w:rPr>
                              <w:b/>
                              <w:sz w:val="20"/>
                              <w:szCs w:val="20"/>
                            </w:rPr>
                            <w:t>&lt; 90 дней с диагнозами Р05.0, Р05.1, Р05.2, Р05.9, Р07.0, Р07.1, Р07.2,</w:t>
                          </w:r>
                          <w:r w:rsidRPr="00856196">
                            <w:rPr>
                              <w:b/>
                            </w:rPr>
                            <w:t xml:space="preserve"> </w:t>
                          </w:r>
                          <w:r w:rsidRPr="00227C31">
                            <w:rPr>
                              <w:b/>
                              <w:sz w:val="20"/>
                              <w:szCs w:val="20"/>
                            </w:rPr>
                            <w:t>Р07.3</w:t>
                          </w:r>
                        </w:p>
                      </w:txbxContent>
                    </v:textbox>
                  </v:rect>
                  <v:shape id="Прямая со стрелкой 228" o:spid="_x0000_s1065" type="#_x0000_t32" style="position:absolute;top:14492;width:2622;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" strokeweight="1.5pt">
                    <v:stroke endarrow="block" joinstyle="miter"/>
                  </v:shape>
                  <v:shape id="Прямая со стрелкой 229" o:spid="_x0000_s1066" type="#_x0000_t32" style="position:absolute;left:12939;top:14576;width:5385;height:2;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" strokeweight="1.5pt">
                    <v:stroke endarrow="block" joinstyle="miter"/>
                  </v:shape>
                  <v:shape id="Соединительная линия уступом 230" o:spid="_x0000_s1067" type="#_x0000_t34" style="position:absolute;left:25874;top:14576;width:6508;height:3819;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" strokeweight="1.5pt">
                    <v:stroke endarrow="block"/>
                  </v:shape>
                  <v:shape id="Соединительная линия уступом 233" o:spid="_x0000_s1068" type="#_x0000_t33" style="position:absolute;left:48427;top:12594;width:6503;height:5801;flip:y;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" strokeweight="1.5pt">
                    <v:stroke endarrow="block"/>
                  </v:shape>
                  <v:rect id="Прямоугольник 235" o:spid="_x0000_s1069" style="position:absolute;left:52209;top:8638;width:5442;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" strokeweight="1.5pt">
                    <v:textbox inset="0,0,0,0">
                      <w:txbxContent>
                        <w:p w14:paraId="6281346F" w14:textId="77777777" w:rsidR="00912BD5" w:rsidRPr="00227C31" w:rsidRDefault="00912BD5" w:rsidP="00E362C7">
                          <w:pPr>
                            <w:spacing w:line="240" w:lineRule="auto"/>
                            <w:ind w:firstLine="0"/>
                            <w:jc w:val="center"/>
                            <w:rPr>
                              <w:b/>
                              <w:sz w:val="20"/>
                              <w:szCs w:val="20"/>
                              <w:lang w:val="en-US"/>
                            </w:rPr>
                          </w:pPr>
                          <w:r w:rsidRPr="008C0DBD">
                            <w:rPr>
                              <w:b/>
                              <w:sz w:val="20"/>
                              <w:szCs w:val="20"/>
                            </w:rPr>
                            <w:t xml:space="preserve">КСГ </w:t>
                          </w:r>
                          <w:r w:rsidRPr="0004449B">
                            <w:rPr>
                              <w:b/>
                              <w:sz w:val="20"/>
                              <w:szCs w:val="20"/>
                            </w:rPr>
                            <w:t>st17.003</w:t>
                          </w:r>
                        </w:p>
                      </w:txbxContent>
                    </v:textbox>
                  </v:rect>
                  <v:shape id="Прямая со стрелкой 236" o:spid="_x0000_s1070" type="#_x0000_t32" style="position:absolute;left:48348;top:10558;width:3861;height:58;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" strokeweight="1.5pt">
                    <v:stroke endarrow="block" joinstyle="miter"/>
                  </v:shape>
                </v:group>
                <w10:anchorlock/>
              </v:group>
            </w:pict>
          </mc:Fallback>
        </mc:AlternateContent>
      </w:r>
    </w:p>
    <w:p w14:paraId="22A52F61" w14:textId="77777777" w:rsidR="00E362C7" w:rsidRPr="00F5069E" w:rsidRDefault="00E362C7" w:rsidP="00E362C7">
      <w:pPr>
        <w:spacing w:line="240" w:lineRule="auto"/>
        <w:ind w:firstLine="0"/>
        <w:rPr>
          <w:rFonts w:eastAsia="Calibri" w:cs="Times New Roman"/>
          <w:sz w:val="28"/>
          <w:szCs w:val="28"/>
        </w:rPr>
      </w:pPr>
    </w:p>
    <w:p w14:paraId="36175902"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 xml:space="preserve">Также с учетом возраста формируется ряд других КСГ, классификационным критерием группировки также является возраст – менее 18 лет (код 5). </w:t>
      </w:r>
    </w:p>
    <w:p w14:paraId="38BE611E" w14:textId="4A06FF61" w:rsidR="00E362C7" w:rsidRPr="00F5069E" w:rsidRDefault="00E362C7" w:rsidP="00E362C7">
      <w:pPr>
        <w:spacing w:line="240" w:lineRule="auto"/>
        <w:rPr>
          <w:rFonts w:eastAsia="Calibri" w:cs="Times New Roman"/>
          <w:b/>
          <w:i/>
          <w:sz w:val="28"/>
          <w:szCs w:val="28"/>
        </w:rPr>
      </w:pPr>
      <w:r w:rsidRPr="00F5069E">
        <w:rPr>
          <w:rFonts w:eastAsia="Calibri" w:cs="Times New Roman"/>
          <w:b/>
          <w:i/>
          <w:sz w:val="28"/>
          <w:szCs w:val="28"/>
        </w:rPr>
        <w:t xml:space="preserve">Внимание: </w:t>
      </w:r>
      <w:r w:rsidRPr="00F5069E">
        <w:rPr>
          <w:rFonts w:eastAsia="Calibri" w:cs="Times New Roman"/>
          <w:i/>
          <w:sz w:val="28"/>
          <w:szCs w:val="28"/>
        </w:rPr>
        <w:t xml:space="preserve">на листе «Группировщик» возраст до 18 лет кодируется кодом 5 в </w:t>
      </w:r>
      <w:r w:rsidR="00AA1A08" w:rsidRPr="00281467">
        <w:rPr>
          <w:rFonts w:eastAsia="Calibri" w:cs="Times New Roman"/>
          <w:i/>
          <w:sz w:val="28"/>
          <w:szCs w:val="28"/>
        </w:rPr>
        <w:t>столбец</w:t>
      </w:r>
      <w:r w:rsidRPr="00F5069E">
        <w:rPr>
          <w:rFonts w:eastAsia="Calibri" w:cs="Times New Roman"/>
          <w:i/>
          <w:sz w:val="28"/>
          <w:szCs w:val="28"/>
        </w:rPr>
        <w:t xml:space="preserve"> «Возраст». Для «взрослых» КСГ код возраста установлен 6. Для КСГ, не имеющих отметки о возрасте в Группировщике, отнесение осуществляется без учета возраста. </w:t>
      </w:r>
    </w:p>
    <w:p w14:paraId="7AA088FF" w14:textId="77777777" w:rsidR="00E362C7" w:rsidRPr="00F5069E" w:rsidRDefault="00E362C7" w:rsidP="00E362C7">
      <w:pPr>
        <w:spacing w:line="240" w:lineRule="auto"/>
        <w:ind w:firstLine="0"/>
        <w:rPr>
          <w:rFonts w:eastAsia="Calibri" w:cs="Times New Roman"/>
          <w:b/>
          <w:sz w:val="28"/>
          <w:szCs w:val="28"/>
        </w:rPr>
      </w:pPr>
    </w:p>
    <w:p w14:paraId="7BB49B50" w14:textId="77777777" w:rsidR="00E362C7" w:rsidRPr="00F5069E" w:rsidRDefault="00E362C7" w:rsidP="00E362C7">
      <w:pPr>
        <w:spacing w:line="240" w:lineRule="auto"/>
        <w:rPr>
          <w:rFonts w:eastAsia="Calibri" w:cs="Times New Roman"/>
          <w:b/>
          <w:sz w:val="28"/>
          <w:szCs w:val="28"/>
        </w:rPr>
      </w:pPr>
      <w:r w:rsidRPr="00F5069E">
        <w:rPr>
          <w:rFonts w:eastAsia="Calibri" w:cs="Times New Roman"/>
          <w:b/>
          <w:sz w:val="28"/>
          <w:szCs w:val="28"/>
        </w:rPr>
        <w:t>Универсальный алгоритм формирования группы с учетом возраста:</w:t>
      </w:r>
    </w:p>
    <w:p w14:paraId="5AB755DB" w14:textId="77777777" w:rsidR="00E362C7" w:rsidRPr="00F5069E" w:rsidRDefault="00E362C7" w:rsidP="00E362C7">
      <w:pPr>
        <w:spacing w:line="240" w:lineRule="auto"/>
        <w:ind w:firstLine="426"/>
        <w:rPr>
          <w:rFonts w:eastAsia="Calibri" w:cs="Times New Roman"/>
          <w:sz w:val="28"/>
          <w:szCs w:val="28"/>
        </w:rPr>
      </w:pPr>
      <w:r w:rsidRPr="00F5069E">
        <w:rPr>
          <w:noProof/>
          <w:sz w:val="28"/>
          <w:szCs w:val="28"/>
          <w:lang w:eastAsia="ru-RU"/>
        </w:rPr>
        <mc:AlternateContent>
          <mc:Choice Requires="wps">
            <w:drawing>
              <wp:anchor distT="0" distB="0" distL="114300" distR="114300" simplePos="0" relativeHeight="251657216" behindDoc="0" locked="0" layoutInCell="1" allowOverlap="1" wp14:anchorId="4909CB5A" wp14:editId="17CB1191">
                <wp:simplePos x="0" y="0"/>
                <wp:positionH relativeFrom="column">
                  <wp:posOffset>4592320</wp:posOffset>
                </wp:positionH>
                <wp:positionV relativeFrom="paragraph">
                  <wp:posOffset>1671320</wp:posOffset>
                </wp:positionV>
                <wp:extent cx="735330" cy="2540"/>
                <wp:effectExtent l="0" t="76200" r="26670" b="92710"/>
                <wp:wrapNone/>
                <wp:docPr id="220"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254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61EF46" id="Прямая со стрелкой 284" o:spid="_x0000_s1026" type="#_x0000_t32" style="position:absolute;margin-left:361.6pt;margin-top:131.6pt;width:57.9pt;height:.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" strokeweight="1.5pt">
                <v:stroke endarrow="block" joinstyle="miter"/>
              </v:shape>
            </w:pict>
          </mc:Fallback>
        </mc:AlternateContent>
      </w:r>
      <w:r w:rsidRPr="00F5069E">
        <w:rPr>
          <w:noProof/>
          <w:sz w:val="28"/>
          <w:szCs w:val="28"/>
          <w:lang w:eastAsia="ru-RU"/>
        </w:rPr>
        <mc:AlternateContent>
          <mc:Choice Requires="wps">
            <w:drawing>
              <wp:anchor distT="0" distB="0" distL="114300" distR="114300" simplePos="0" relativeHeight="251655168" behindDoc="0" locked="0" layoutInCell="1" allowOverlap="1" wp14:anchorId="646DA14B" wp14:editId="5CD1AE3C">
                <wp:simplePos x="0" y="0"/>
                <wp:positionH relativeFrom="column">
                  <wp:posOffset>5328285</wp:posOffset>
                </wp:positionH>
                <wp:positionV relativeFrom="paragraph">
                  <wp:posOffset>1476375</wp:posOffset>
                </wp:positionV>
                <wp:extent cx="735965" cy="394970"/>
                <wp:effectExtent l="0" t="0" r="26035" b="24130"/>
                <wp:wrapNone/>
                <wp:docPr id="219"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9497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11C575D2" w14:textId="77777777" w:rsidR="00912BD5" w:rsidRPr="008C0DBD" w:rsidRDefault="00912BD5" w:rsidP="00E362C7">
                            <w:pPr>
                              <w:spacing w:line="240" w:lineRule="auto"/>
                              <w:ind w:firstLine="0"/>
                              <w:jc w:val="center"/>
                              <w:rPr>
                                <w:b/>
                                <w:sz w:val="20"/>
                                <w:szCs w:val="20"/>
                              </w:rPr>
                            </w:pPr>
                            <w:r>
                              <w:rPr>
                                <w:b/>
                                <w:sz w:val="20"/>
                                <w:szCs w:val="20"/>
                              </w:rPr>
                              <w:t>Детская</w:t>
                            </w:r>
                            <w:r w:rsidRPr="008C0DBD">
                              <w:rPr>
                                <w:b/>
                                <w:sz w:val="20"/>
                                <w:szCs w:val="20"/>
                              </w:rPr>
                              <w:t xml:space="preserve"> КСГ</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6DA14B" id="Прямоугольник 283" o:spid="_x0000_s1071" style="position:absolute;left:0;text-align:left;margin-left:419.55pt;margin-top:116.25pt;width:57.95pt;height:3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" strokeweight="1.5pt">
                <v:textbox inset="0,0,0,0">
                  <w:txbxContent>
                    <w:p w14:paraId="11C575D2" w14:textId="77777777" w:rsidR="00912BD5" w:rsidRPr="008C0DBD" w:rsidRDefault="00912BD5" w:rsidP="00E362C7">
                      <w:pPr>
                        <w:spacing w:line="240" w:lineRule="auto"/>
                        <w:ind w:firstLine="0"/>
                        <w:jc w:val="center"/>
                        <w:rPr>
                          <w:b/>
                          <w:sz w:val="20"/>
                          <w:szCs w:val="20"/>
                        </w:rPr>
                      </w:pPr>
                      <w:r>
                        <w:rPr>
                          <w:b/>
                          <w:sz w:val="20"/>
                          <w:szCs w:val="20"/>
                        </w:rPr>
                        <w:t>Детская</w:t>
                      </w:r>
                      <w:r w:rsidRPr="008C0DBD">
                        <w:rPr>
                          <w:b/>
                          <w:sz w:val="20"/>
                          <w:szCs w:val="20"/>
                        </w:rPr>
                        <w:t xml:space="preserve"> КСГ</w:t>
                      </w:r>
                    </w:p>
                  </w:txbxContent>
                </v:textbox>
              </v:rect>
            </w:pict>
          </mc:Fallback>
        </mc:AlternateContent>
      </w:r>
      <w:r w:rsidRPr="00F5069E">
        <w:rPr>
          <w:noProof/>
          <w:sz w:val="28"/>
          <w:szCs w:val="28"/>
          <w:lang w:eastAsia="ru-RU"/>
        </w:rPr>
        <mc:AlternateContent>
          <mc:Choice Requires="wpg">
            <w:drawing>
              <wp:inline distT="0" distB="0" distL="0" distR="0" wp14:anchorId="73161487" wp14:editId="311E6BFD">
                <wp:extent cx="5955665" cy="1871980"/>
                <wp:effectExtent l="0" t="0" r="26035" b="13970"/>
                <wp:docPr id="201" name="Группа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871980"/>
                          <a:chOff x="86" y="0"/>
                          <a:chExt cx="59564" cy="18747"/>
                        </a:xfrm>
                      </wpg:grpSpPr>
                      <wps:wsp>
                        <wps:cNvPr id="202" name="Соединительная линия уступом 269"/>
                        <wps:cNvCnPr>
                          <a:cxnSpLocks noChangeShapeType="1"/>
                        </wps:cNvCnPr>
                        <wps:spPr bwMode="auto">
                          <a:xfrm flipV="1">
                            <a:off x="26192" y="9871"/>
                            <a:ext cx="6190" cy="3590"/>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04" name="Группа 270"/>
                        <wpg:cNvGrpSpPr>
                          <a:grpSpLocks/>
                        </wpg:cNvGrpSpPr>
                        <wpg:grpSpPr bwMode="auto">
                          <a:xfrm>
                            <a:off x="86" y="0"/>
                            <a:ext cx="59564" cy="18747"/>
                            <a:chOff x="86" y="0"/>
                            <a:chExt cx="59564" cy="18747"/>
                          </a:xfrm>
                        </wpg:grpSpPr>
                        <wps:wsp>
                          <wps:cNvPr id="206" name="Надпись 272"/>
                          <wps:cNvSpPr txBox="1">
                            <a:spLocks noChangeArrowheads="1"/>
                          </wps:cNvSpPr>
                          <wps:spPr bwMode="auto">
                            <a:xfrm>
                              <a:off x="1991" y="787"/>
                              <a:ext cx="28349" cy="2562"/>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45B78E" w14:textId="77777777" w:rsidR="00912BD5" w:rsidRDefault="00912BD5" w:rsidP="00E362C7">
                                <w:pPr>
                                  <w:spacing w:line="240" w:lineRule="auto"/>
                                  <w:ind w:firstLine="0"/>
                                  <w:jc w:val="center"/>
                                </w:pPr>
                                <w:r w:rsidRPr="00331028">
                                  <w:rPr>
                                    <w:rFonts w:ascii="Arial" w:hAnsi="Arial" w:cs="Arial"/>
                                    <w:color w:val="000000"/>
                                    <w:sz w:val="20"/>
                                    <w:szCs w:val="20"/>
                                  </w:rPr>
                                  <w:t>Критерии группировки</w:t>
                                </w:r>
                              </w:p>
                            </w:txbxContent>
                          </wps:txbx>
                          <wps:bodyPr rot="0" vert="horz" wrap="square" lIns="91440" tIns="45720" rIns="91440" bIns="45720" anchor="t" anchorCtr="0" upright="1">
                            <a:noAutofit/>
                          </wps:bodyPr>
                        </wps:wsp>
                        <wps:wsp>
                          <wps:cNvPr id="207" name="Надпись 273"/>
                          <wps:cNvSpPr txBox="1">
                            <a:spLocks noChangeArrowheads="1"/>
                          </wps:cNvSpPr>
                          <wps:spPr bwMode="auto">
                            <a:xfrm>
                              <a:off x="32842" y="172"/>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9F9A41" w14:textId="77777777" w:rsidR="00912BD5" w:rsidRDefault="00912BD5" w:rsidP="00E362C7">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8" name="Надпись 274"/>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ED7705" w14:textId="77777777" w:rsidR="00912BD5" w:rsidRPr="008C0DBD" w:rsidRDefault="00912BD5" w:rsidP="00E362C7">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209" name="Прямая соединительная линия 275"/>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210" name="Прямоугольник 276"/>
                          <wps:cNvSpPr>
                            <a:spLocks noChangeArrowheads="1"/>
                          </wps:cNvSpPr>
                          <wps:spPr bwMode="auto">
                            <a:xfrm>
                              <a:off x="3000" y="11496"/>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1FBD8A1" w14:textId="77777777" w:rsidR="00912BD5" w:rsidRPr="008C0DBD" w:rsidRDefault="00912BD5" w:rsidP="00E362C7">
                                <w:pPr>
                                  <w:spacing w:line="240" w:lineRule="auto"/>
                                  <w:ind w:firstLine="0"/>
                                  <w:jc w:val="center"/>
                                  <w:rPr>
                                    <w:b/>
                                    <w:sz w:val="20"/>
                                    <w:szCs w:val="20"/>
                                  </w:rPr>
                                </w:pPr>
                                <w:r w:rsidRPr="008C0DBD">
                                  <w:rPr>
                                    <w:b/>
                                    <w:sz w:val="20"/>
                                    <w:szCs w:val="20"/>
                                  </w:rPr>
                                  <w:t>Диагноз МКБ 10 или код услуги</w:t>
                                </w:r>
                              </w:p>
                            </w:txbxContent>
                          </wps:txbx>
                          <wps:bodyPr rot="0" vert="horz" wrap="square" lIns="0" tIns="0" rIns="0" bIns="0" anchor="ctr" anchorCtr="0" upright="1">
                            <a:noAutofit/>
                          </wps:bodyPr>
                        </wps:wsp>
                        <wps:wsp>
                          <wps:cNvPr id="211" name="Прямоугольник 277"/>
                          <wps:cNvSpPr>
                            <a:spLocks noChangeArrowheads="1"/>
                          </wps:cNvSpPr>
                          <wps:spPr bwMode="auto">
                            <a:xfrm>
                              <a:off x="18642" y="11483"/>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5B25BDA" w14:textId="77777777" w:rsidR="00912BD5" w:rsidRPr="008C0DBD" w:rsidRDefault="00912BD5" w:rsidP="00E362C7">
                                <w:pPr>
                                  <w:spacing w:line="240" w:lineRule="auto"/>
                                  <w:ind w:firstLine="0"/>
                                  <w:jc w:val="center"/>
                                  <w:rPr>
                                    <w:b/>
                                    <w:sz w:val="20"/>
                                    <w:szCs w:val="20"/>
                                  </w:rPr>
                                </w:pPr>
                                <w:r w:rsidRPr="008C0DBD">
                                  <w:rPr>
                                    <w:b/>
                                    <w:sz w:val="20"/>
                                    <w:szCs w:val="20"/>
                                  </w:rPr>
                                  <w:t>Возраст</w:t>
                                </w:r>
                              </w:p>
                            </w:txbxContent>
                          </wps:txbx>
                          <wps:bodyPr rot="0" vert="horz" wrap="square" lIns="0" tIns="0" rIns="0" bIns="0" anchor="ctr" anchorCtr="0" upright="1">
                            <a:noAutofit/>
                          </wps:bodyPr>
                        </wps:wsp>
                        <wps:wsp>
                          <wps:cNvPr id="212" name="Прямоугольник 278"/>
                          <wps:cNvSpPr>
                            <a:spLocks noChangeArrowheads="1"/>
                          </wps:cNvSpPr>
                          <wps:spPr bwMode="auto">
                            <a:xfrm>
                              <a:off x="32382" y="8069"/>
                              <a:ext cx="10801"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67A78FD" w14:textId="77777777" w:rsidR="00912BD5" w:rsidRPr="008C0DBD" w:rsidRDefault="00912BD5" w:rsidP="00E362C7">
                                <w:pPr>
                                  <w:spacing w:line="240" w:lineRule="auto"/>
                                  <w:ind w:firstLine="0"/>
                                  <w:jc w:val="center"/>
                                  <w:rPr>
                                    <w:b/>
                                    <w:sz w:val="20"/>
                                    <w:szCs w:val="20"/>
                                  </w:rPr>
                                </w:pPr>
                                <w:r w:rsidRPr="008C0DBD">
                                  <w:rPr>
                                    <w:b/>
                                    <w:sz w:val="20"/>
                                    <w:szCs w:val="20"/>
                                  </w:rPr>
                                  <w:t>&gt; 18 лет</w:t>
                                </w:r>
                              </w:p>
                            </w:txbxContent>
                          </wps:txbx>
                          <wps:bodyPr rot="0" vert="horz" wrap="square" lIns="0" tIns="0" rIns="0" bIns="0" anchor="ctr" anchorCtr="0" upright="1">
                            <a:noAutofit/>
                          </wps:bodyPr>
                        </wps:wsp>
                        <wps:wsp>
                          <wps:cNvPr id="213" name="Прямоугольник 279"/>
                          <wps:cNvSpPr>
                            <a:spLocks noChangeArrowheads="1"/>
                          </wps:cNvSpPr>
                          <wps:spPr bwMode="auto">
                            <a:xfrm>
                              <a:off x="32382" y="15143"/>
                              <a:ext cx="10801"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43803DA1" w14:textId="07175113" w:rsidR="00912BD5" w:rsidRPr="008C0DBD" w:rsidRDefault="00912BD5" w:rsidP="00E362C7">
                                <w:pPr>
                                  <w:spacing w:line="240" w:lineRule="auto"/>
                                  <w:ind w:firstLine="0"/>
                                  <w:jc w:val="center"/>
                                  <w:rPr>
                                    <w:b/>
                                    <w:sz w:val="20"/>
                                    <w:szCs w:val="20"/>
                                  </w:rPr>
                                </w:pPr>
                                <w:r>
                                  <w:rPr>
                                    <w:rFonts w:cs="Times New Roman"/>
                                    <w:b/>
                                    <w:sz w:val="20"/>
                                    <w:szCs w:val="20"/>
                                  </w:rPr>
                                  <w:t>≤</w:t>
                                </w:r>
                                <w:r w:rsidRPr="008C0DBD">
                                  <w:rPr>
                                    <w:b/>
                                    <w:sz w:val="20"/>
                                    <w:szCs w:val="20"/>
                                  </w:rPr>
                                  <w:t xml:space="preserve"> 18 лет</w:t>
                                </w:r>
                              </w:p>
                            </w:txbxContent>
                          </wps:txbx>
                          <wps:bodyPr rot="0" vert="horz" wrap="square" lIns="0" tIns="0" rIns="0" bIns="0" anchor="ctr" anchorCtr="0" upright="1">
                            <a:noAutofit/>
                          </wps:bodyPr>
                        </wps:wsp>
                        <wps:wsp>
                          <wps:cNvPr id="214" name="Прямая со стрелкой 280"/>
                          <wps:cNvCnPr>
                            <a:cxnSpLocks noChangeShapeType="1"/>
                          </wps:cNvCnPr>
                          <wps:spPr bwMode="auto">
                            <a:xfrm>
                              <a:off x="377" y="13616"/>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5" name="Прямая со стрелкой 281"/>
                          <wps:cNvCnPr>
                            <a:cxnSpLocks noChangeShapeType="1"/>
                          </wps:cNvCnPr>
                          <wps:spPr bwMode="auto">
                            <a:xfrm flipV="1">
                              <a:off x="13257" y="13461"/>
                              <a:ext cx="5385" cy="15"/>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6" name="Соединительная линия уступом 282"/>
                          <wps:cNvCnPr>
                            <a:cxnSpLocks noChangeShapeType="1"/>
                          </wps:cNvCnPr>
                          <wps:spPr bwMode="auto">
                            <a:xfrm>
                              <a:off x="26192" y="13461"/>
                              <a:ext cx="6190" cy="348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7" name="Прямоугольник 283"/>
                          <wps:cNvSpPr>
                            <a:spLocks noChangeArrowheads="1"/>
                          </wps:cNvSpPr>
                          <wps:spPr bwMode="auto">
                            <a:xfrm>
                              <a:off x="50539" y="7921"/>
                              <a:ext cx="7360"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29C91A6A" w14:textId="77777777" w:rsidR="00912BD5" w:rsidRPr="008C0DBD" w:rsidRDefault="00912BD5" w:rsidP="00E362C7">
                                <w:pPr>
                                  <w:spacing w:line="240" w:lineRule="auto"/>
                                  <w:ind w:firstLine="0"/>
                                  <w:jc w:val="center"/>
                                  <w:rPr>
                                    <w:b/>
                                    <w:sz w:val="20"/>
                                    <w:szCs w:val="20"/>
                                  </w:rPr>
                                </w:pPr>
                                <w:r w:rsidRPr="008C0DBD">
                                  <w:rPr>
                                    <w:b/>
                                    <w:sz w:val="20"/>
                                    <w:szCs w:val="20"/>
                                  </w:rPr>
                                  <w:t>Взрослая КСГ</w:t>
                                </w:r>
                              </w:p>
                            </w:txbxContent>
                          </wps:txbx>
                          <wps:bodyPr rot="0" vert="horz" wrap="square" lIns="0" tIns="0" rIns="0" bIns="0" anchor="ctr" anchorCtr="0" upright="1">
                            <a:noAutofit/>
                          </wps:bodyPr>
                        </wps:wsp>
                        <wps:wsp>
                          <wps:cNvPr id="218" name="Прямая со стрелкой 284"/>
                          <wps:cNvCnPr>
                            <a:cxnSpLocks noChangeShapeType="1"/>
                          </wps:cNvCnPr>
                          <wps:spPr bwMode="auto">
                            <a:xfrm>
                              <a:off x="43183" y="9871"/>
                              <a:ext cx="7356"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161487" id="Группа 268" o:spid="_x0000_s1072" style="width:468.95pt;height:147.4pt;mso-position-horizontal-relative:char;mso-position-vertical-relative:line" coordorigin="86" coordsize="59564,1874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">
                <v:shape id="Соединительная линия уступом 269" o:spid="_x0000_s1073" type="#_x0000_t34" style="position:absolute;left:26192;top:9871;width:6190;height:3590;flip:y;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" strokeweight="1.5pt">
                  <v:stroke endarrow="block"/>
                </v:shape>
                <v:group id="Группа 270" o:spid="_x0000_s1074" style="position:absolute;left:86;width:59564;height:18747" coordorigin="86" coordsize="59564,1874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">
                  <v:shape id="Надпись 272" o:spid="_x0000_s1075" type="#_x0000_t202" style="position:absolute;left:1991;top:787;width:28349;height:2562;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" stroked="f" strokeweight=".5pt">
                    <v:textbox>
                      <w:txbxContent>
                        <w:p w14:paraId="5F45B78E" w14:textId="77777777" w:rsidR="00912BD5" w:rsidRDefault="00912BD5" w:rsidP="00E362C7">
                          <w:pPr>
                            <w:spacing w:line="240" w:lineRule="auto"/>
                            <w:ind w:firstLine="0"/>
                            <w:jc w:val="center"/>
                          </w:pPr>
                          <w:r w:rsidRPr="00331028">
                            <w:rPr>
                              <w:rFonts w:ascii="Arial" w:hAnsi="Arial" w:cs="Arial"/>
                              <w:color w:val="000000"/>
                              <w:sz w:val="20"/>
                              <w:szCs w:val="20"/>
                            </w:rPr>
                            <w:t>Критерии группировки</w:t>
                          </w:r>
                        </w:p>
                      </w:txbxContent>
                    </v:textbox>
                  </v:shape>
                  <v:shape id="Надпись 273" o:spid="_x0000_s1076" type="#_x0000_t202" style="position:absolute;left:32842;top:172;width:10739;height:40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" stroked="f" strokeweight=".5pt">
                    <v:textbox>
                      <w:txbxContent>
                        <w:p w14:paraId="109F9A41" w14:textId="77777777" w:rsidR="00912BD5" w:rsidRDefault="00912BD5" w:rsidP="00E362C7">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274" o:spid="_x0000_s1077" type="#_x0000_t202" style="position:absolute;left:48911;width:10739;height:40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" stroked="f" strokeweight=".5pt">
                    <v:textbox>
                      <w:txbxContent>
                        <w:p w14:paraId="55ED7705" w14:textId="77777777" w:rsidR="00912BD5" w:rsidRPr="008C0DBD" w:rsidRDefault="00912BD5" w:rsidP="00E362C7">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275" o:spid="_x0000_s1078" style="position:absolute;flip:y;visibility:visible;mso-wrap-style:square" from="86,4572" to="59641,481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" strokeweight="1.5pt">
                    <v:stroke dashstyle="longDash" joinstyle="miter"/>
                  </v:line>
                  <v:rect id="Прямоугольник 276" o:spid="_x0000_s1079" style="position:absolute;left:3000;top:11496;width:10257;height:396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" fillcolor="#e2f0d9" strokeweight="1.5pt">
                    <v:textbox inset="0,0,0,0">
                      <w:txbxContent>
                        <w:p w14:paraId="11FBD8A1" w14:textId="77777777" w:rsidR="00912BD5" w:rsidRPr="008C0DBD" w:rsidRDefault="00912BD5" w:rsidP="00E362C7">
                          <w:pPr>
                            <w:spacing w:line="240" w:lineRule="auto"/>
                            <w:ind w:firstLine="0"/>
                            <w:jc w:val="center"/>
                            <w:rPr>
                              <w:b/>
                              <w:sz w:val="20"/>
                              <w:szCs w:val="20"/>
                            </w:rPr>
                          </w:pPr>
                          <w:r w:rsidRPr="008C0DBD">
                            <w:rPr>
                              <w:b/>
                              <w:sz w:val="20"/>
                              <w:szCs w:val="20"/>
                            </w:rPr>
                            <w:t>Диагноз МКБ 10 или код услуги</w:t>
                          </w:r>
                        </w:p>
                      </w:txbxContent>
                    </v:textbox>
                  </v:rect>
                  <v:rect id="Прямоугольник 277" o:spid="_x0000_s1080" style="position:absolute;left:18642;top:11483;width:7550;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" fillcolor="#e2f0d9" strokeweight="1.5pt">
                    <v:textbox inset="0,0,0,0">
                      <w:txbxContent>
                        <w:p w14:paraId="05B25BDA" w14:textId="77777777" w:rsidR="00912BD5" w:rsidRPr="008C0DBD" w:rsidRDefault="00912BD5" w:rsidP="00E362C7">
                          <w:pPr>
                            <w:spacing w:line="240" w:lineRule="auto"/>
                            <w:ind w:firstLine="0"/>
                            <w:jc w:val="center"/>
                            <w:rPr>
                              <w:b/>
                              <w:sz w:val="20"/>
                              <w:szCs w:val="20"/>
                            </w:rPr>
                          </w:pPr>
                          <w:r w:rsidRPr="008C0DBD">
                            <w:rPr>
                              <w:b/>
                              <w:sz w:val="20"/>
                              <w:szCs w:val="20"/>
                            </w:rPr>
                            <w:t>Возраст</w:t>
                          </w:r>
                        </w:p>
                      </w:txbxContent>
                    </v:textbox>
                  </v:rect>
                  <v:rect id="Прямоугольник 278" o:spid="_x0000_s1081" style="position:absolute;left:32382;top:8069;width:10801;height:360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" fillcolor="#e2f0d9" strokeweight="1.5pt">
                    <v:textbox inset="0,0,0,0">
                      <w:txbxContent>
                        <w:p w14:paraId="267A78FD" w14:textId="77777777" w:rsidR="00912BD5" w:rsidRPr="008C0DBD" w:rsidRDefault="00912BD5" w:rsidP="00E362C7">
                          <w:pPr>
                            <w:spacing w:line="240" w:lineRule="auto"/>
                            <w:ind w:firstLine="0"/>
                            <w:jc w:val="center"/>
                            <w:rPr>
                              <w:b/>
                              <w:sz w:val="20"/>
                              <w:szCs w:val="20"/>
                            </w:rPr>
                          </w:pPr>
                          <w:r w:rsidRPr="008C0DBD">
                            <w:rPr>
                              <w:b/>
                              <w:sz w:val="20"/>
                              <w:szCs w:val="20"/>
                            </w:rPr>
                            <w:t>&gt; 18 лет</w:t>
                          </w:r>
                        </w:p>
                      </w:txbxContent>
                    </v:textbox>
                  </v:rect>
                  <v:rect id="Прямоугольник 279" o:spid="_x0000_s1082" style="position:absolute;left:32382;top:15143;width:10801;height:360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" fillcolor="#e2f0d9" strokeweight="1.5pt">
                    <v:textbox inset="0,0,0,0">
                      <w:txbxContent>
                        <w:p w14:paraId="43803DA1" w14:textId="07175113" w:rsidR="00912BD5" w:rsidRPr="008C0DBD" w:rsidRDefault="00912BD5" w:rsidP="00E362C7">
                          <w:pPr>
                            <w:spacing w:line="240" w:lineRule="auto"/>
                            <w:ind w:firstLine="0"/>
                            <w:jc w:val="center"/>
                            <w:rPr>
                              <w:b/>
                              <w:sz w:val="20"/>
                              <w:szCs w:val="20"/>
                            </w:rPr>
                          </w:pPr>
                          <w:r>
                            <w:rPr>
                              <w:rFonts w:cs="Times New Roman"/>
                              <w:b/>
                              <w:sz w:val="20"/>
                              <w:szCs w:val="20"/>
                            </w:rPr>
                            <w:t>≤</w:t>
                          </w:r>
                          <w:r w:rsidRPr="008C0DBD">
                            <w:rPr>
                              <w:b/>
                              <w:sz w:val="20"/>
                              <w:szCs w:val="20"/>
                            </w:rPr>
                            <w:t xml:space="preserve"> 18 лет</w:t>
                          </w:r>
                        </w:p>
                      </w:txbxContent>
                    </v:textbox>
                  </v:rect>
                  <v:shape id="Прямая со стрелкой 280" o:spid="_x0000_s1083" type="#_x0000_t32" style="position:absolute;left:377;top:13616;width:2623;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" strokeweight="1.5pt">
                    <v:stroke endarrow="block" joinstyle="miter"/>
                  </v:shape>
                  <v:shape id="Прямая со стрелкой 281" o:spid="_x0000_s1084" type="#_x0000_t32" style="position:absolute;left:13257;top:13461;width:5385;height:15;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" strokeweight="1.5pt">
                    <v:stroke endarrow="block" joinstyle="miter"/>
                  </v:shape>
                  <v:shape id="Соединительная линия уступом 282" o:spid="_x0000_s1085" type="#_x0000_t34" style="position:absolute;left:26192;top:13461;width:6190;height:3484;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" strokeweight="1.5pt">
                    <v:stroke endarrow="block"/>
                  </v:shape>
                  <v:rect id="_x0000_s1086" style="position:absolute;left:50539;top:7921;width:7360;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" strokeweight="1.5pt">
                    <v:textbox inset="0,0,0,0">
                      <w:txbxContent>
                        <w:p w14:paraId="29C91A6A" w14:textId="77777777" w:rsidR="00912BD5" w:rsidRPr="008C0DBD" w:rsidRDefault="00912BD5" w:rsidP="00E362C7">
                          <w:pPr>
                            <w:spacing w:line="240" w:lineRule="auto"/>
                            <w:ind w:firstLine="0"/>
                            <w:jc w:val="center"/>
                            <w:rPr>
                              <w:b/>
                              <w:sz w:val="20"/>
                              <w:szCs w:val="20"/>
                            </w:rPr>
                          </w:pPr>
                          <w:r w:rsidRPr="008C0DBD">
                            <w:rPr>
                              <w:b/>
                              <w:sz w:val="20"/>
                              <w:szCs w:val="20"/>
                            </w:rPr>
                            <w:t>Взрослая КСГ</w:t>
                          </w:r>
                        </w:p>
                      </w:txbxContent>
                    </v:textbox>
                  </v:rect>
                  <v:shape id="Прямая со стрелкой 284" o:spid="_x0000_s1087" type="#_x0000_t32" style="position:absolute;left:43183;top:9871;width:7356;height:28;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" strokeweight="1.5pt">
                    <v:stroke endarrow="block" joinstyle="miter"/>
                  </v:shape>
                </v:group>
                <w10:anchorlock/>
              </v:group>
            </w:pict>
          </mc:Fallback>
        </mc:AlternateContent>
      </w:r>
    </w:p>
    <w:p w14:paraId="0086B1DA" w14:textId="28346479" w:rsidR="00E362C7" w:rsidRPr="00F5069E" w:rsidRDefault="00E362C7" w:rsidP="00E362C7">
      <w:pPr>
        <w:pStyle w:val="3"/>
      </w:pPr>
      <w:r>
        <w:t>8</w:t>
      </w:r>
      <w:r w:rsidRPr="00F5069E">
        <w:t>.</w:t>
      </w:r>
      <w:r w:rsidR="00820BEC">
        <w:t>2</w:t>
      </w:r>
      <w:r w:rsidRPr="00F5069E">
        <w:t>. Группы, формируемые с учетом пола</w:t>
      </w:r>
    </w:p>
    <w:p w14:paraId="4A61A633"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Формирование КСГ в зависимости от пола осуществляется применительно к следующим КСГ:</w:t>
      </w:r>
    </w:p>
    <w:p w14:paraId="1F31E09A" w14:textId="77777777" w:rsidR="00E362C7" w:rsidRPr="00F5069E" w:rsidRDefault="00E362C7" w:rsidP="00E362C7">
      <w:pPr>
        <w:spacing w:line="240" w:lineRule="auto"/>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242"/>
        <w:gridCol w:w="8647"/>
      </w:tblGrid>
      <w:tr w:rsidR="00E362C7" w:rsidRPr="00F5069E" w14:paraId="15DB8975" w14:textId="77777777" w:rsidTr="00224FF3">
        <w:trPr>
          <w:cantSplit/>
          <w:trHeight w:val="284"/>
          <w:tblHeader/>
        </w:trPr>
        <w:tc>
          <w:tcPr>
            <w:tcW w:w="1242" w:type="dxa"/>
            <w:shd w:val="clear" w:color="auto" w:fill="FFFFFF" w:themeFill="background1"/>
            <w:vAlign w:val="center"/>
          </w:tcPr>
          <w:p w14:paraId="57822C5D" w14:textId="77777777" w:rsidR="00E362C7" w:rsidRPr="00F5069E" w:rsidRDefault="00E362C7" w:rsidP="00224FF3">
            <w:pPr>
              <w:spacing w:line="240" w:lineRule="auto"/>
              <w:ind w:firstLine="0"/>
              <w:jc w:val="center"/>
              <w:rPr>
                <w:rFonts w:eastAsia="Calibri" w:cs="Times New Roman"/>
                <w:szCs w:val="24"/>
              </w:rPr>
            </w:pPr>
            <w:r w:rsidRPr="00F5069E">
              <w:rPr>
                <w:rFonts w:eastAsia="Calibri" w:cs="Times New Roman"/>
                <w:szCs w:val="24"/>
              </w:rPr>
              <w:t>№ КСГ</w:t>
            </w:r>
          </w:p>
        </w:tc>
        <w:tc>
          <w:tcPr>
            <w:tcW w:w="8647" w:type="dxa"/>
            <w:shd w:val="clear" w:color="auto" w:fill="FFFFFF" w:themeFill="background1"/>
            <w:vAlign w:val="center"/>
          </w:tcPr>
          <w:p w14:paraId="37ECE35F" w14:textId="77777777" w:rsidR="00E362C7" w:rsidRPr="00F5069E" w:rsidRDefault="00E362C7" w:rsidP="00224FF3">
            <w:pPr>
              <w:spacing w:line="240" w:lineRule="auto"/>
              <w:ind w:firstLine="0"/>
              <w:jc w:val="center"/>
              <w:rPr>
                <w:rFonts w:eastAsia="Calibri" w:cs="Times New Roman"/>
                <w:szCs w:val="24"/>
              </w:rPr>
            </w:pPr>
            <w:r w:rsidRPr="00F5069E">
              <w:rPr>
                <w:rFonts w:eastAsia="Calibri" w:cs="Times New Roman"/>
                <w:szCs w:val="24"/>
              </w:rPr>
              <w:t>Наименование КСГ</w:t>
            </w:r>
          </w:p>
        </w:tc>
      </w:tr>
      <w:tr w:rsidR="00E362C7" w:rsidRPr="00F5069E" w14:paraId="579303D0" w14:textId="77777777" w:rsidTr="00224FF3">
        <w:trPr>
          <w:cantSplit/>
          <w:trHeight w:val="254"/>
        </w:trPr>
        <w:tc>
          <w:tcPr>
            <w:tcW w:w="1242" w:type="dxa"/>
            <w:shd w:val="clear" w:color="auto" w:fill="FFFFFF" w:themeFill="background1"/>
            <w:vAlign w:val="center"/>
          </w:tcPr>
          <w:p w14:paraId="22350E18" w14:textId="77777777" w:rsidR="00E362C7" w:rsidRPr="00F5069E" w:rsidRDefault="00E362C7" w:rsidP="00224FF3">
            <w:pPr>
              <w:spacing w:line="240" w:lineRule="auto"/>
              <w:ind w:firstLine="0"/>
              <w:jc w:val="center"/>
              <w:rPr>
                <w:rFonts w:eastAsia="Calibri" w:cs="Times New Roman"/>
                <w:szCs w:val="24"/>
              </w:rPr>
            </w:pPr>
            <w:r w:rsidRPr="00F5069E">
              <w:rPr>
                <w:rFonts w:eastAsia="Calibri" w:cs="Times New Roman"/>
                <w:szCs w:val="24"/>
              </w:rPr>
              <w:t>st02.009</w:t>
            </w:r>
          </w:p>
        </w:tc>
        <w:tc>
          <w:tcPr>
            <w:tcW w:w="8647" w:type="dxa"/>
            <w:shd w:val="clear" w:color="auto" w:fill="FFFFFF" w:themeFill="background1"/>
            <w:vAlign w:val="center"/>
          </w:tcPr>
          <w:p w14:paraId="686A7839" w14:textId="77777777" w:rsidR="00E362C7" w:rsidRPr="00F5069E" w:rsidRDefault="00E362C7" w:rsidP="00224FF3">
            <w:pPr>
              <w:spacing w:line="240" w:lineRule="auto"/>
              <w:ind w:firstLine="0"/>
              <w:rPr>
                <w:rFonts w:eastAsia="Calibri" w:cs="Times New Roman"/>
                <w:szCs w:val="24"/>
                <w:lang w:val="ru-RU"/>
              </w:rPr>
            </w:pPr>
            <w:r w:rsidRPr="00F5069E">
              <w:rPr>
                <w:rFonts w:eastAsia="Calibri" w:cs="Times New Roman"/>
                <w:szCs w:val="24"/>
                <w:lang w:val="ru-RU"/>
              </w:rPr>
              <w:t>Другие болезни, врожденные аномалии, повреждения женских половых органов</w:t>
            </w:r>
          </w:p>
        </w:tc>
      </w:tr>
      <w:tr w:rsidR="00E362C7" w:rsidRPr="00F5069E" w14:paraId="58A7EE00" w14:textId="77777777" w:rsidTr="00224FF3">
        <w:trPr>
          <w:cantSplit/>
          <w:trHeight w:val="537"/>
        </w:trPr>
        <w:tc>
          <w:tcPr>
            <w:tcW w:w="1242" w:type="dxa"/>
            <w:shd w:val="clear" w:color="auto" w:fill="FFFFFF" w:themeFill="background1"/>
            <w:vAlign w:val="center"/>
          </w:tcPr>
          <w:p w14:paraId="3E062BFD" w14:textId="77777777" w:rsidR="00E362C7" w:rsidRPr="00F5069E" w:rsidRDefault="00E362C7" w:rsidP="00224FF3">
            <w:pPr>
              <w:spacing w:line="240" w:lineRule="auto"/>
              <w:ind w:firstLine="0"/>
              <w:jc w:val="center"/>
              <w:rPr>
                <w:rFonts w:eastAsia="Calibri" w:cs="Times New Roman"/>
                <w:szCs w:val="24"/>
              </w:rPr>
            </w:pPr>
            <w:r w:rsidRPr="00F5069E">
              <w:rPr>
                <w:rFonts w:eastAsia="Calibri" w:cs="Times New Roman"/>
                <w:szCs w:val="24"/>
              </w:rPr>
              <w:t>st30.005</w:t>
            </w:r>
          </w:p>
        </w:tc>
        <w:tc>
          <w:tcPr>
            <w:tcW w:w="8647" w:type="dxa"/>
            <w:shd w:val="clear" w:color="auto" w:fill="FFFFFF" w:themeFill="background1"/>
            <w:vAlign w:val="center"/>
          </w:tcPr>
          <w:p w14:paraId="0DD25232" w14:textId="77777777" w:rsidR="00E362C7" w:rsidRPr="00F5069E" w:rsidRDefault="00E362C7" w:rsidP="00224FF3">
            <w:pPr>
              <w:spacing w:line="240" w:lineRule="auto"/>
              <w:ind w:firstLine="0"/>
              <w:rPr>
                <w:rFonts w:eastAsia="Calibri" w:cs="Times New Roman"/>
                <w:szCs w:val="24"/>
                <w:lang w:val="ru-RU"/>
              </w:rPr>
            </w:pPr>
            <w:r w:rsidRPr="00F5069E">
              <w:rPr>
                <w:rFonts w:eastAsia="Calibri" w:cs="Times New Roman"/>
                <w:szCs w:val="24"/>
                <w:lang w:val="ru-RU"/>
              </w:rPr>
              <w:t>Другие болезни, врожденные аномалии, повреждения мочевой системы и мужских половых органов</w:t>
            </w:r>
          </w:p>
        </w:tc>
      </w:tr>
    </w:tbl>
    <w:p w14:paraId="3D626BCA" w14:textId="77777777" w:rsidR="00E362C7" w:rsidRPr="00F5069E" w:rsidRDefault="00E362C7" w:rsidP="00E362C7">
      <w:pPr>
        <w:spacing w:line="240" w:lineRule="auto"/>
        <w:rPr>
          <w:rFonts w:eastAsia="Calibri" w:cs="Times New Roman"/>
          <w:sz w:val="28"/>
          <w:szCs w:val="28"/>
        </w:rPr>
      </w:pPr>
    </w:p>
    <w:p w14:paraId="03CDEC8B"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Классификационным критерием группировки также является пол (мужской, женский).</w:t>
      </w:r>
    </w:p>
    <w:p w14:paraId="0A50B4AF" w14:textId="77777777" w:rsidR="00912BD5" w:rsidRDefault="00912BD5" w:rsidP="00E362C7">
      <w:pPr>
        <w:spacing w:line="240" w:lineRule="auto"/>
        <w:jc w:val="center"/>
        <w:rPr>
          <w:rFonts w:eastAsia="Calibri" w:cs="Times New Roman"/>
          <w:b/>
          <w:sz w:val="28"/>
          <w:szCs w:val="28"/>
        </w:rPr>
      </w:pPr>
    </w:p>
    <w:p w14:paraId="55304CB4" w14:textId="77777777" w:rsidR="00912BD5" w:rsidRDefault="00912BD5" w:rsidP="00E362C7">
      <w:pPr>
        <w:spacing w:line="240" w:lineRule="auto"/>
        <w:jc w:val="center"/>
        <w:rPr>
          <w:rFonts w:eastAsia="Calibri" w:cs="Times New Roman"/>
          <w:b/>
          <w:sz w:val="28"/>
          <w:szCs w:val="28"/>
        </w:rPr>
      </w:pPr>
    </w:p>
    <w:p w14:paraId="38FB78E5" w14:textId="77777777" w:rsidR="00912BD5" w:rsidRDefault="00912BD5" w:rsidP="00E362C7">
      <w:pPr>
        <w:spacing w:line="240" w:lineRule="auto"/>
        <w:jc w:val="center"/>
        <w:rPr>
          <w:rFonts w:eastAsia="Calibri" w:cs="Times New Roman"/>
          <w:b/>
          <w:sz w:val="28"/>
          <w:szCs w:val="28"/>
        </w:rPr>
      </w:pPr>
    </w:p>
    <w:p w14:paraId="2259CB6D" w14:textId="77777777" w:rsidR="00912BD5" w:rsidRDefault="00912BD5" w:rsidP="00E362C7">
      <w:pPr>
        <w:spacing w:line="240" w:lineRule="auto"/>
        <w:jc w:val="center"/>
        <w:rPr>
          <w:rFonts w:eastAsia="Calibri" w:cs="Times New Roman"/>
          <w:b/>
          <w:sz w:val="28"/>
          <w:szCs w:val="28"/>
        </w:rPr>
      </w:pPr>
    </w:p>
    <w:p w14:paraId="69DDCD17" w14:textId="77777777" w:rsidR="00912BD5" w:rsidRDefault="00912BD5" w:rsidP="00E362C7">
      <w:pPr>
        <w:spacing w:line="240" w:lineRule="auto"/>
        <w:jc w:val="center"/>
        <w:rPr>
          <w:rFonts w:eastAsia="Calibri" w:cs="Times New Roman"/>
          <w:b/>
          <w:sz w:val="28"/>
          <w:szCs w:val="28"/>
        </w:rPr>
      </w:pPr>
    </w:p>
    <w:p w14:paraId="0DF840E7" w14:textId="77777777" w:rsidR="00E362C7" w:rsidRPr="00F5069E" w:rsidRDefault="00E362C7" w:rsidP="00E362C7">
      <w:pPr>
        <w:spacing w:line="240" w:lineRule="auto"/>
        <w:jc w:val="center"/>
        <w:rPr>
          <w:rFonts w:eastAsia="Calibri" w:cs="Times New Roman"/>
          <w:b/>
          <w:sz w:val="28"/>
          <w:szCs w:val="28"/>
        </w:rPr>
      </w:pPr>
      <w:r w:rsidRPr="00F5069E">
        <w:rPr>
          <w:rFonts w:eastAsia="Calibri" w:cs="Times New Roman"/>
          <w:b/>
          <w:sz w:val="28"/>
          <w:szCs w:val="28"/>
        </w:rPr>
        <w:lastRenderedPageBreak/>
        <w:t>Алгоритм формирования групп с учетом пола:</w:t>
      </w:r>
    </w:p>
    <w:p w14:paraId="07DE9E6F" w14:textId="77777777" w:rsidR="00E362C7" w:rsidRPr="00F5069E" w:rsidRDefault="00E362C7" w:rsidP="00E362C7">
      <w:pPr>
        <w:spacing w:line="240" w:lineRule="auto"/>
        <w:ind w:firstLine="0"/>
        <w:rPr>
          <w:rFonts w:eastAsia="Calibri" w:cs="Times New Roman"/>
          <w:sz w:val="28"/>
          <w:szCs w:val="28"/>
        </w:rPr>
      </w:pPr>
    </w:p>
    <w:p w14:paraId="0270CADD" w14:textId="77777777" w:rsidR="00E362C7" w:rsidRPr="00F5069E" w:rsidRDefault="00E362C7" w:rsidP="00E362C7">
      <w:pPr>
        <w:spacing w:line="240" w:lineRule="auto"/>
        <w:ind w:firstLine="0"/>
        <w:rPr>
          <w:rFonts w:eastAsia="Calibri" w:cs="Times New Roman"/>
          <w:sz w:val="28"/>
          <w:szCs w:val="28"/>
          <w:lang w:val="en-US"/>
        </w:rPr>
      </w:pPr>
      <w:r w:rsidRPr="00F5069E">
        <w:rPr>
          <w:noProof/>
          <w:sz w:val="28"/>
          <w:szCs w:val="28"/>
          <w:lang w:eastAsia="ru-RU"/>
        </w:rPr>
        <mc:AlternateContent>
          <mc:Choice Requires="wps">
            <w:drawing>
              <wp:anchor distT="0" distB="0" distL="114300" distR="114300" simplePos="0" relativeHeight="251659264" behindDoc="0" locked="0" layoutInCell="1" allowOverlap="1" wp14:anchorId="2F3A7DDC" wp14:editId="71FB1E5C">
                <wp:simplePos x="0" y="0"/>
                <wp:positionH relativeFrom="column">
                  <wp:posOffset>5044440</wp:posOffset>
                </wp:positionH>
                <wp:positionV relativeFrom="paragraph">
                  <wp:posOffset>1494790</wp:posOffset>
                </wp:positionV>
                <wp:extent cx="735330" cy="394970"/>
                <wp:effectExtent l="0" t="0" r="26670" b="24130"/>
                <wp:wrapNone/>
                <wp:docPr id="200"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 cy="39497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EEA2264" w14:textId="77777777" w:rsidR="00912BD5" w:rsidRPr="00227C31" w:rsidRDefault="00912BD5" w:rsidP="00E362C7">
                            <w:pPr>
                              <w:spacing w:line="240" w:lineRule="auto"/>
                              <w:ind w:firstLine="0"/>
                              <w:jc w:val="center"/>
                              <w:rPr>
                                <w:b/>
                                <w:sz w:val="20"/>
                                <w:lang w:val="en-US"/>
                              </w:rPr>
                            </w:pPr>
                            <w:r>
                              <w:rPr>
                                <w:b/>
                                <w:sz w:val="20"/>
                              </w:rPr>
                              <w:t xml:space="preserve">КСГ </w:t>
                            </w:r>
                            <w:r w:rsidRPr="00B81E48">
                              <w:rPr>
                                <w:b/>
                                <w:sz w:val="20"/>
                              </w:rPr>
                              <w:t>st30.005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3A7DDC" id="Прямоугольник 285" o:spid="_x0000_s1088" style="position:absolute;left:0;text-align:left;margin-left:397.2pt;margin-top:117.7pt;width:57.9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" fillcolor="window" strokecolor="windowText" strokeweight="1.5pt">
                <v:path arrowok="t"/>
                <v:textbox inset="0,0,0,0">
                  <w:txbxContent>
                    <w:p w14:paraId="5EEA2264" w14:textId="77777777" w:rsidR="00912BD5" w:rsidRPr="00227C31" w:rsidRDefault="00912BD5" w:rsidP="00E362C7">
                      <w:pPr>
                        <w:spacing w:line="240" w:lineRule="auto"/>
                        <w:ind w:firstLine="0"/>
                        <w:jc w:val="center"/>
                        <w:rPr>
                          <w:b/>
                          <w:sz w:val="20"/>
                          <w:lang w:val="en-US"/>
                        </w:rPr>
                      </w:pPr>
                      <w:r>
                        <w:rPr>
                          <w:b/>
                          <w:sz w:val="20"/>
                        </w:rPr>
                        <w:t xml:space="preserve">КСГ </w:t>
                      </w:r>
                      <w:r w:rsidRPr="00B81E48">
                        <w:rPr>
                          <w:b/>
                          <w:sz w:val="20"/>
                        </w:rPr>
                        <w:t>st30.005</w:t>
                      </w:r>
                    </w:p>
                  </w:txbxContent>
                </v:textbox>
              </v:rect>
            </w:pict>
          </mc:Fallback>
        </mc:AlternateContent>
      </w:r>
      <w:r w:rsidRPr="00F5069E">
        <w:rPr>
          <w:noProof/>
          <w:sz w:val="28"/>
          <w:szCs w:val="28"/>
          <w:lang w:eastAsia="ru-RU"/>
        </w:rPr>
        <mc:AlternateContent>
          <mc:Choice Requires="wps">
            <w:drawing>
              <wp:anchor distT="0" distB="0" distL="114300" distR="114300" simplePos="0" relativeHeight="251661312" behindDoc="0" locked="0" layoutInCell="1" allowOverlap="1" wp14:anchorId="49C8AD87" wp14:editId="32B5E27E">
                <wp:simplePos x="0" y="0"/>
                <wp:positionH relativeFrom="column">
                  <wp:posOffset>4581525</wp:posOffset>
                </wp:positionH>
                <wp:positionV relativeFrom="paragraph">
                  <wp:posOffset>1684655</wp:posOffset>
                </wp:positionV>
                <wp:extent cx="464820" cy="2540"/>
                <wp:effectExtent l="0" t="76200" r="30480" b="92710"/>
                <wp:wrapNone/>
                <wp:docPr id="197"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6F56A0" id="Прямая со стрелкой 250" o:spid="_x0000_s1026" type="#_x0000_t32" style="position:absolute;margin-left:360.75pt;margin-top:132.65pt;width:36.6pt;height:.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" strokecolor="windowText" strokeweight="1.5pt">
                <v:stroke endarrow="block" joinstyle="miter"/>
                <o:lock v:ext="edit" shapetype="f"/>
              </v:shape>
            </w:pict>
          </mc:Fallback>
        </mc:AlternateContent>
      </w:r>
      <w:r w:rsidRPr="00F5069E">
        <w:rPr>
          <w:noProof/>
          <w:sz w:val="28"/>
          <w:szCs w:val="28"/>
          <w:lang w:eastAsia="ru-RU"/>
        </w:rPr>
        <mc:AlternateContent>
          <mc:Choice Requires="wpg">
            <w:drawing>
              <wp:inline distT="0" distB="0" distL="0" distR="0" wp14:anchorId="06BEDC6F" wp14:editId="631B4DF0">
                <wp:extent cx="5955665" cy="1778000"/>
                <wp:effectExtent l="0" t="0" r="26035" b="12700"/>
                <wp:docPr id="103"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778000"/>
                          <a:chOff x="86" y="0"/>
                          <a:chExt cx="59564" cy="18747"/>
                        </a:xfrm>
                      </wpg:grpSpPr>
                      <wps:wsp>
                        <wps:cNvPr id="104" name="Соединительная линия уступом 27"/>
                        <wps:cNvCnPr>
                          <a:cxnSpLocks noChangeShapeType="1"/>
                        </wps:cNvCnPr>
                        <wps:spPr bwMode="auto">
                          <a:xfrm flipV="1">
                            <a:off x="26192" y="9871"/>
                            <a:ext cx="6190" cy="3590"/>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105" name="Группа 225"/>
                        <wpg:cNvGrpSpPr>
                          <a:grpSpLocks/>
                        </wpg:cNvGrpSpPr>
                        <wpg:grpSpPr bwMode="auto">
                          <a:xfrm>
                            <a:off x="86" y="0"/>
                            <a:ext cx="59564" cy="18747"/>
                            <a:chOff x="86" y="0"/>
                            <a:chExt cx="59564" cy="18747"/>
                          </a:xfrm>
                        </wpg:grpSpPr>
                        <wps:wsp>
                          <wps:cNvPr id="107" name="Надпись 231"/>
                          <wps:cNvSpPr txBox="1">
                            <a:spLocks noChangeArrowheads="1"/>
                          </wps:cNvSpPr>
                          <wps:spPr bwMode="auto">
                            <a:xfrm>
                              <a:off x="1039" y="1199"/>
                              <a:ext cx="29301" cy="2841"/>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362FCB" w14:textId="77777777" w:rsidR="00912BD5" w:rsidRDefault="00912BD5" w:rsidP="00E362C7">
                                <w:pPr>
                                  <w:spacing w:line="240" w:lineRule="auto"/>
                                  <w:ind w:firstLine="0"/>
                                  <w:jc w:val="center"/>
                                </w:pPr>
                                <w:r w:rsidRPr="00331028">
                                  <w:rPr>
                                    <w:rFonts w:ascii="Arial" w:hAnsi="Arial" w:cs="Arial"/>
                                    <w:color w:val="000000"/>
                                    <w:sz w:val="20"/>
                                    <w:szCs w:val="20"/>
                                  </w:rPr>
                                  <w:t>Критерии группировки</w:t>
                                </w:r>
                              </w:p>
                            </w:txbxContent>
                          </wps:txbx>
                          <wps:bodyPr rot="0" vert="horz" wrap="square" lIns="91440" tIns="45720" rIns="91440" bIns="45720" anchor="t" anchorCtr="0" upright="1">
                            <a:noAutofit/>
                          </wps:bodyPr>
                        </wps:wsp>
                        <wps:wsp>
                          <wps:cNvPr id="108" name="Надпись 232"/>
                          <wps:cNvSpPr txBox="1">
                            <a:spLocks noChangeArrowheads="1"/>
                          </wps:cNvSpPr>
                          <wps:spPr bwMode="auto">
                            <a:xfrm>
                              <a:off x="33857" y="179"/>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D453F0" w14:textId="77777777" w:rsidR="00912BD5" w:rsidRDefault="00912BD5" w:rsidP="00E362C7">
                                <w:pPr>
                                  <w:spacing w:line="240" w:lineRule="auto"/>
                                  <w:ind w:firstLine="0"/>
                                  <w:jc w:val="center"/>
                                </w:pPr>
                                <w:r>
                                  <w:rPr>
                                    <w:rFonts w:ascii="Arial" w:hAnsi="Arial" w:cs="Arial"/>
                                    <w:color w:val="000000"/>
                                    <w:sz w:val="20"/>
                                    <w:szCs w:val="20"/>
                                  </w:rPr>
                                  <w:t>Алгоритм группировки</w:t>
                                </w:r>
                              </w:p>
                            </w:txbxContent>
                          </wps:txbx>
                          <wps:bodyPr rot="0" vert="horz" wrap="square" lIns="91440" tIns="45720" rIns="91440" bIns="45720" anchor="t" anchorCtr="0" upright="1">
                            <a:noAutofit/>
                          </wps:bodyPr>
                        </wps:wsp>
                        <wps:wsp>
                          <wps:cNvPr id="109" name="Надпись 234"/>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A50C2E" w14:textId="77777777" w:rsidR="00912BD5" w:rsidRDefault="00912BD5" w:rsidP="00E362C7">
                                <w:pPr>
                                  <w:spacing w:line="240" w:lineRule="auto"/>
                                  <w:ind w:firstLine="0"/>
                                  <w:jc w:val="center"/>
                                </w:pPr>
                                <w:r>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110" name="Прямая соединительная линия 237"/>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111" name="Прямоугольник 238"/>
                          <wps:cNvSpPr>
                            <a:spLocks noChangeArrowheads="1"/>
                          </wps:cNvSpPr>
                          <wps:spPr bwMode="auto">
                            <a:xfrm>
                              <a:off x="3000" y="11496"/>
                              <a:ext cx="11002"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6D1336E" w14:textId="77777777" w:rsidR="00912BD5" w:rsidRPr="008C0DBD" w:rsidRDefault="00912BD5" w:rsidP="00E362C7">
                                <w:pPr>
                                  <w:spacing w:line="240" w:lineRule="auto"/>
                                  <w:ind w:firstLine="0"/>
                                  <w:jc w:val="center"/>
                                  <w:rPr>
                                    <w:b/>
                                    <w:sz w:val="20"/>
                                  </w:rPr>
                                </w:pPr>
                                <w:r w:rsidRPr="008C0DBD">
                                  <w:rPr>
                                    <w:b/>
                                    <w:sz w:val="20"/>
                                  </w:rPr>
                                  <w:t xml:space="preserve">Диагноз МКБ 10 </w:t>
                                </w:r>
                              </w:p>
                            </w:txbxContent>
                          </wps:txbx>
                          <wps:bodyPr rot="0" vert="horz" wrap="square" lIns="0" tIns="0" rIns="0" bIns="0" anchor="ctr" anchorCtr="0" upright="1">
                            <a:noAutofit/>
                          </wps:bodyPr>
                        </wps:wsp>
                        <wps:wsp>
                          <wps:cNvPr id="112" name="Прямоугольник 239"/>
                          <wps:cNvSpPr>
                            <a:spLocks noChangeArrowheads="1"/>
                          </wps:cNvSpPr>
                          <wps:spPr bwMode="auto">
                            <a:xfrm>
                              <a:off x="18642" y="11483"/>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2AEBA09" w14:textId="77777777" w:rsidR="00912BD5" w:rsidRPr="008C0DBD" w:rsidRDefault="00912BD5" w:rsidP="00E362C7">
                                <w:pPr>
                                  <w:spacing w:line="240" w:lineRule="auto"/>
                                  <w:ind w:firstLine="0"/>
                                  <w:jc w:val="center"/>
                                  <w:rPr>
                                    <w:b/>
                                    <w:sz w:val="20"/>
                                  </w:rPr>
                                </w:pPr>
                                <w:r w:rsidRPr="008C0DBD">
                                  <w:rPr>
                                    <w:b/>
                                    <w:sz w:val="20"/>
                                  </w:rPr>
                                  <w:t>Пол</w:t>
                                </w:r>
                              </w:p>
                            </w:txbxContent>
                          </wps:txbx>
                          <wps:bodyPr rot="0" vert="horz" wrap="square" lIns="0" tIns="0" rIns="0" bIns="0" anchor="ctr" anchorCtr="0" upright="1">
                            <a:noAutofit/>
                          </wps:bodyPr>
                        </wps:wsp>
                        <wps:wsp>
                          <wps:cNvPr id="113" name="Прямоугольник 240"/>
                          <wps:cNvSpPr>
                            <a:spLocks noChangeArrowheads="1"/>
                          </wps:cNvSpPr>
                          <wps:spPr bwMode="auto">
                            <a:xfrm>
                              <a:off x="32382" y="8069"/>
                              <a:ext cx="13509"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423B227" w14:textId="77777777" w:rsidR="00912BD5" w:rsidRPr="008C0DBD" w:rsidRDefault="00912BD5" w:rsidP="00E362C7">
                                <w:pPr>
                                  <w:spacing w:line="240" w:lineRule="auto"/>
                                  <w:ind w:firstLine="0"/>
                                  <w:jc w:val="center"/>
                                  <w:rPr>
                                    <w:b/>
                                    <w:sz w:val="20"/>
                                    <w:szCs w:val="18"/>
                                  </w:rPr>
                                </w:pPr>
                                <w:r w:rsidRPr="008C0DBD">
                                  <w:rPr>
                                    <w:b/>
                                    <w:sz w:val="20"/>
                                    <w:szCs w:val="18"/>
                                  </w:rPr>
                                  <w:t>S38.0, S38.2, Т19.9, Т19.8, S30.2 + 1 (Ж)</w:t>
                                </w:r>
                              </w:p>
                            </w:txbxContent>
                          </wps:txbx>
                          <wps:bodyPr rot="0" vert="horz" wrap="square" lIns="0" tIns="0" rIns="0" bIns="0" anchor="ctr" anchorCtr="0" upright="1">
                            <a:noAutofit/>
                          </wps:bodyPr>
                        </wps:wsp>
                        <wps:wsp>
                          <wps:cNvPr id="114" name="Прямоугольник 241"/>
                          <wps:cNvSpPr>
                            <a:spLocks noChangeArrowheads="1"/>
                          </wps:cNvSpPr>
                          <wps:spPr bwMode="auto">
                            <a:xfrm>
                              <a:off x="32382" y="15143"/>
                              <a:ext cx="1343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8765591" w14:textId="77777777" w:rsidR="00912BD5" w:rsidRPr="008C0DBD" w:rsidRDefault="00912BD5" w:rsidP="00E362C7">
                                <w:pPr>
                                  <w:spacing w:line="240" w:lineRule="auto"/>
                                  <w:ind w:firstLine="0"/>
                                  <w:jc w:val="center"/>
                                  <w:rPr>
                                    <w:b/>
                                    <w:sz w:val="20"/>
                                    <w:szCs w:val="18"/>
                                  </w:rPr>
                                </w:pPr>
                                <w:r w:rsidRPr="008C0DBD">
                                  <w:rPr>
                                    <w:b/>
                                    <w:sz w:val="20"/>
                                    <w:szCs w:val="18"/>
                                  </w:rPr>
                                  <w:t>S30.2, S38.2, Т19.8 Т19.9 + 2 (М)</w:t>
                                </w:r>
                              </w:p>
                            </w:txbxContent>
                          </wps:txbx>
                          <wps:bodyPr rot="0" vert="horz" wrap="square" lIns="0" tIns="0" rIns="0" bIns="0" anchor="ctr" anchorCtr="0" upright="1">
                            <a:noAutofit/>
                          </wps:bodyPr>
                        </wps:wsp>
                        <wps:wsp>
                          <wps:cNvPr id="192" name="Прямая со стрелкой 242"/>
                          <wps:cNvCnPr>
                            <a:cxnSpLocks noChangeShapeType="1"/>
                          </wps:cNvCnPr>
                          <wps:spPr bwMode="auto">
                            <a:xfrm>
                              <a:off x="377" y="13616"/>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3" name="Прямая со стрелкой 243"/>
                          <wps:cNvCnPr>
                            <a:cxnSpLocks noChangeShapeType="1"/>
                          </wps:cNvCnPr>
                          <wps:spPr bwMode="auto">
                            <a:xfrm flipV="1">
                              <a:off x="14002" y="13461"/>
                              <a:ext cx="4640" cy="15"/>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4" name="Соединительная линия уступом 244"/>
                          <wps:cNvCnPr>
                            <a:cxnSpLocks noChangeShapeType="1"/>
                          </wps:cNvCnPr>
                          <wps:spPr bwMode="auto">
                            <a:xfrm>
                              <a:off x="26192" y="13461"/>
                              <a:ext cx="6190" cy="348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5" name="Прямоугольник 246"/>
                          <wps:cNvSpPr>
                            <a:spLocks noChangeArrowheads="1"/>
                          </wps:cNvSpPr>
                          <wps:spPr bwMode="auto">
                            <a:xfrm>
                              <a:off x="50539" y="7921"/>
                              <a:ext cx="7360"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3EBD5585" w14:textId="77777777" w:rsidR="00912BD5" w:rsidRPr="008C0DBD" w:rsidRDefault="00912BD5" w:rsidP="00E362C7">
                                <w:pPr>
                                  <w:spacing w:line="240" w:lineRule="auto"/>
                                  <w:ind w:firstLine="0"/>
                                  <w:jc w:val="center"/>
                                  <w:rPr>
                                    <w:b/>
                                    <w:sz w:val="20"/>
                                  </w:rPr>
                                </w:pPr>
                                <w:r w:rsidRPr="008C0DBD">
                                  <w:rPr>
                                    <w:b/>
                                    <w:sz w:val="20"/>
                                  </w:rPr>
                                  <w:t xml:space="preserve">КСГ </w:t>
                                </w:r>
                                <w:r w:rsidRPr="00B81E48">
                                  <w:rPr>
                                    <w:b/>
                                    <w:sz w:val="20"/>
                                  </w:rPr>
                                  <w:t>st02.009</w:t>
                                </w:r>
                              </w:p>
                            </w:txbxContent>
                          </wps:txbx>
                          <wps:bodyPr rot="0" vert="horz" wrap="square" lIns="0" tIns="0" rIns="0" bIns="0" anchor="ctr" anchorCtr="0" upright="1">
                            <a:noAutofit/>
                          </wps:bodyPr>
                        </wps:wsp>
                        <wps:wsp>
                          <wps:cNvPr id="196" name="Прямая со стрелкой 247"/>
                          <wps:cNvCnPr>
                            <a:cxnSpLocks noChangeShapeType="1"/>
                          </wps:cNvCnPr>
                          <wps:spPr bwMode="auto">
                            <a:xfrm>
                              <a:off x="45891" y="9871"/>
                              <a:ext cx="4648"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BEDC6F" id="Группа 25" o:spid="_x0000_s1089" style="width:468.95pt;height:140pt;mso-position-horizontal-relative:char;mso-position-vertical-relative:line" coordorigin="86" coordsize="59564,1874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">
                <v:shape id="Соединительная линия уступом 27" o:spid="_x0000_s1090" type="#_x0000_t34" style="position:absolute;left:26192;top:9871;width:6190;height:3590;flip:y;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" strokeweight="1.5pt">
                  <v:stroke endarrow="block"/>
                </v:shape>
                <v:group id="Группа 225" o:spid="_x0000_s1091" style="position:absolute;left:86;width:59564;height:18747" coordorigin="86" coordsize="59564,1874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">
                  <v:shape id="Надпись 231" o:spid="_x0000_s1092" type="#_x0000_t202" style="position:absolute;left:1039;top:1199;width:29301;height:284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" stroked="f" strokeweight=".5pt">
                    <v:textbox>
                      <w:txbxContent>
                        <w:p w14:paraId="57362FCB" w14:textId="77777777" w:rsidR="00912BD5" w:rsidRDefault="00912BD5" w:rsidP="00E362C7">
                          <w:pPr>
                            <w:spacing w:line="240" w:lineRule="auto"/>
                            <w:ind w:firstLine="0"/>
                            <w:jc w:val="center"/>
                          </w:pPr>
                          <w:r w:rsidRPr="00331028">
                            <w:rPr>
                              <w:rFonts w:ascii="Arial" w:hAnsi="Arial" w:cs="Arial"/>
                              <w:color w:val="000000"/>
                              <w:sz w:val="20"/>
                              <w:szCs w:val="20"/>
                            </w:rPr>
                            <w:t>Критерии группировки</w:t>
                          </w:r>
                        </w:p>
                      </w:txbxContent>
                    </v:textbox>
                  </v:shape>
                  <v:shape id="Надпись 232" o:spid="_x0000_s1093" type="#_x0000_t202" style="position:absolute;left:33857;top:179;width:10739;height:40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" stroked="f" strokeweight=".5pt">
                    <v:textbox>
                      <w:txbxContent>
                        <w:p w14:paraId="54D453F0" w14:textId="77777777" w:rsidR="00912BD5" w:rsidRDefault="00912BD5" w:rsidP="00E362C7">
                          <w:pPr>
                            <w:spacing w:line="240" w:lineRule="auto"/>
                            <w:ind w:firstLine="0"/>
                            <w:jc w:val="center"/>
                          </w:pPr>
                          <w:r>
                            <w:rPr>
                              <w:rFonts w:ascii="Arial" w:hAnsi="Arial" w:cs="Arial"/>
                              <w:color w:val="000000"/>
                              <w:sz w:val="20"/>
                              <w:szCs w:val="20"/>
                            </w:rPr>
                            <w:t>Алгоритм группировки</w:t>
                          </w:r>
                        </w:p>
                      </w:txbxContent>
                    </v:textbox>
                  </v:shape>
                  <v:shape id="Надпись 234" o:spid="_x0000_s1094" type="#_x0000_t202" style="position:absolute;left:48911;width:10739;height:40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" stroked="f" strokeweight=".5pt">
                    <v:textbox>
                      <w:txbxContent>
                        <w:p w14:paraId="70A50C2E" w14:textId="77777777" w:rsidR="00912BD5" w:rsidRDefault="00912BD5" w:rsidP="00E362C7">
                          <w:pPr>
                            <w:spacing w:line="240" w:lineRule="auto"/>
                            <w:ind w:firstLine="0"/>
                            <w:jc w:val="center"/>
                          </w:pPr>
                          <w:r>
                            <w:rPr>
                              <w:rFonts w:ascii="Arial" w:hAnsi="Arial" w:cs="Arial"/>
                              <w:color w:val="000000"/>
                              <w:sz w:val="20"/>
                              <w:szCs w:val="20"/>
                            </w:rPr>
                            <w:t>Итог группировки</w:t>
                          </w:r>
                        </w:p>
                      </w:txbxContent>
                    </v:textbox>
                  </v:shape>
                  <v:line id="Прямая соединительная линия 237" o:spid="_x0000_s1095" style="position:absolute;flip:y;visibility:visible;mso-wrap-style:square" from="86,4572" to="59641,481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" strokeweight="1.5pt">
                    <v:stroke dashstyle="longDash" joinstyle="miter"/>
                  </v:line>
                  <v:rect id="Прямоугольник 238" o:spid="_x0000_s1096" style="position:absolute;left:3000;top:11496;width:11002;height:396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" fillcolor="#e2f0d9" strokeweight="1.5pt">
                    <v:textbox inset="0,0,0,0">
                      <w:txbxContent>
                        <w:p w14:paraId="06D1336E" w14:textId="77777777" w:rsidR="00912BD5" w:rsidRPr="008C0DBD" w:rsidRDefault="00912BD5" w:rsidP="00E362C7">
                          <w:pPr>
                            <w:spacing w:line="240" w:lineRule="auto"/>
                            <w:ind w:firstLine="0"/>
                            <w:jc w:val="center"/>
                            <w:rPr>
                              <w:b/>
                              <w:sz w:val="20"/>
                            </w:rPr>
                          </w:pPr>
                          <w:r w:rsidRPr="008C0DBD">
                            <w:rPr>
                              <w:b/>
                              <w:sz w:val="20"/>
                            </w:rPr>
                            <w:t xml:space="preserve">Диагноз МКБ 10 </w:t>
                          </w:r>
                        </w:p>
                      </w:txbxContent>
                    </v:textbox>
                  </v:rect>
                  <v:rect id="Прямоугольник 239" o:spid="_x0000_s1097" style="position:absolute;left:18642;top:11483;width:7550;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" fillcolor="#e2f0d9" strokeweight="1.5pt">
                    <v:textbox inset="0,0,0,0">
                      <w:txbxContent>
                        <w:p w14:paraId="22AEBA09" w14:textId="77777777" w:rsidR="00912BD5" w:rsidRPr="008C0DBD" w:rsidRDefault="00912BD5" w:rsidP="00E362C7">
                          <w:pPr>
                            <w:spacing w:line="240" w:lineRule="auto"/>
                            <w:ind w:firstLine="0"/>
                            <w:jc w:val="center"/>
                            <w:rPr>
                              <w:b/>
                              <w:sz w:val="20"/>
                            </w:rPr>
                          </w:pPr>
                          <w:r w:rsidRPr="008C0DBD">
                            <w:rPr>
                              <w:b/>
                              <w:sz w:val="20"/>
                            </w:rPr>
                            <w:t>Пол</w:t>
                          </w:r>
                        </w:p>
                      </w:txbxContent>
                    </v:textbox>
                  </v:rect>
                  <v:rect id="Прямоугольник 240" o:spid="_x0000_s1098" style="position:absolute;left:32382;top:8069;width:13509;height:360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" fillcolor="#e2f0d9" strokeweight="1.5pt">
                    <v:textbox inset="0,0,0,0">
                      <w:txbxContent>
                        <w:p w14:paraId="2423B227" w14:textId="77777777" w:rsidR="00912BD5" w:rsidRPr="008C0DBD" w:rsidRDefault="00912BD5" w:rsidP="00E362C7">
                          <w:pPr>
                            <w:spacing w:line="240" w:lineRule="auto"/>
                            <w:ind w:firstLine="0"/>
                            <w:jc w:val="center"/>
                            <w:rPr>
                              <w:b/>
                              <w:sz w:val="20"/>
                              <w:szCs w:val="18"/>
                            </w:rPr>
                          </w:pPr>
                          <w:r w:rsidRPr="008C0DBD">
                            <w:rPr>
                              <w:b/>
                              <w:sz w:val="20"/>
                              <w:szCs w:val="18"/>
                            </w:rPr>
                            <w:t>S38.0, S38.2, Т19.9, Т19.8, S30.2 + 1 (Ж)</w:t>
                          </w:r>
                        </w:p>
                      </w:txbxContent>
                    </v:textbox>
                  </v:rect>
                  <v:rect id="Прямоугольник 241" o:spid="_x0000_s1099" style="position:absolute;left:32382;top:15143;width:13430;height:360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" fillcolor="#e2f0d9" strokeweight="1.5pt">
                    <v:textbox inset="0,0,0,0">
                      <w:txbxContent>
                        <w:p w14:paraId="08765591" w14:textId="77777777" w:rsidR="00912BD5" w:rsidRPr="008C0DBD" w:rsidRDefault="00912BD5" w:rsidP="00E362C7">
                          <w:pPr>
                            <w:spacing w:line="240" w:lineRule="auto"/>
                            <w:ind w:firstLine="0"/>
                            <w:jc w:val="center"/>
                            <w:rPr>
                              <w:b/>
                              <w:sz w:val="20"/>
                              <w:szCs w:val="18"/>
                            </w:rPr>
                          </w:pPr>
                          <w:r w:rsidRPr="008C0DBD">
                            <w:rPr>
                              <w:b/>
                              <w:sz w:val="20"/>
                              <w:szCs w:val="18"/>
                            </w:rPr>
                            <w:t>S30.2, S38.2, Т19.8 Т19.9 + 2 (М)</w:t>
                          </w:r>
                        </w:p>
                      </w:txbxContent>
                    </v:textbox>
                  </v:rect>
                  <v:shape id="Прямая со стрелкой 242" o:spid="_x0000_s1100" type="#_x0000_t32" style="position:absolute;left:377;top:13616;width:2623;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" strokeweight="1.5pt">
                    <v:stroke endarrow="block" joinstyle="miter"/>
                  </v:shape>
                  <v:shape id="Прямая со стрелкой 243" o:spid="_x0000_s1101" type="#_x0000_t32" style="position:absolute;left:14002;top:13461;width:4640;height:15;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" strokeweight="1.5pt">
                    <v:stroke endarrow="block" joinstyle="miter"/>
                  </v:shape>
                  <v:shape id="Соединительная линия уступом 244" o:spid="_x0000_s1102" type="#_x0000_t34" style="position:absolute;left:26192;top:13461;width:6190;height:3484;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" strokeweight="1.5pt">
                    <v:stroke endarrow="block"/>
                  </v:shape>
                  <v:rect id="Прямоугольник 246" o:spid="_x0000_s1103" style="position:absolute;left:50539;top:7921;width:7360;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" strokeweight="1.5pt">
                    <v:textbox inset="0,0,0,0">
                      <w:txbxContent>
                        <w:p w14:paraId="3EBD5585" w14:textId="77777777" w:rsidR="00912BD5" w:rsidRPr="008C0DBD" w:rsidRDefault="00912BD5" w:rsidP="00E362C7">
                          <w:pPr>
                            <w:spacing w:line="240" w:lineRule="auto"/>
                            <w:ind w:firstLine="0"/>
                            <w:jc w:val="center"/>
                            <w:rPr>
                              <w:b/>
                              <w:sz w:val="20"/>
                            </w:rPr>
                          </w:pPr>
                          <w:r w:rsidRPr="008C0DBD">
                            <w:rPr>
                              <w:b/>
                              <w:sz w:val="20"/>
                            </w:rPr>
                            <w:t xml:space="preserve">КСГ </w:t>
                          </w:r>
                          <w:r w:rsidRPr="00B81E48">
                            <w:rPr>
                              <w:b/>
                              <w:sz w:val="20"/>
                            </w:rPr>
                            <w:t>st02.009</w:t>
                          </w:r>
                        </w:p>
                      </w:txbxContent>
                    </v:textbox>
                  </v:rect>
                  <v:shape id="Прямая со стрелкой 247" o:spid="_x0000_s1104" type="#_x0000_t32" style="position:absolute;left:45891;top:9871;width:4648;height:28;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" strokeweight="1.5pt">
                    <v:stroke endarrow="block" joinstyle="miter"/>
                  </v:shape>
                </v:group>
                <w10:anchorlock/>
              </v:group>
            </w:pict>
          </mc:Fallback>
        </mc:AlternateContent>
      </w:r>
    </w:p>
    <w:p w14:paraId="3C233F27" w14:textId="77777777" w:rsidR="00E362C7" w:rsidRPr="00F5069E" w:rsidRDefault="00E362C7" w:rsidP="00E362C7">
      <w:pPr>
        <w:spacing w:line="240" w:lineRule="auto"/>
        <w:ind w:firstLine="0"/>
        <w:rPr>
          <w:rFonts w:eastAsia="Calibri" w:cs="Times New Roman"/>
          <w:sz w:val="28"/>
          <w:szCs w:val="28"/>
          <w:lang w:val="en-US"/>
        </w:rPr>
      </w:pPr>
    </w:p>
    <w:p w14:paraId="06D08FFF" w14:textId="15932C52" w:rsidR="00E362C7" w:rsidRPr="00F5069E" w:rsidRDefault="00E362C7" w:rsidP="00E362C7">
      <w:pPr>
        <w:pStyle w:val="3"/>
      </w:pPr>
      <w:r>
        <w:t>8</w:t>
      </w:r>
      <w:r w:rsidRPr="00F5069E">
        <w:t>.</w:t>
      </w:r>
      <w:r w:rsidR="00820BEC">
        <w:t>3</w:t>
      </w:r>
      <w:r w:rsidRPr="00F5069E">
        <w:t xml:space="preserve">. </w:t>
      </w:r>
      <w:r w:rsidR="00BB6BBF" w:rsidRPr="00820BEC">
        <w:t>О</w:t>
      </w:r>
      <w:r w:rsidRPr="00F5069E">
        <w:t>собенности формирования КСГ акушерско-гинекологического профиля</w:t>
      </w:r>
    </w:p>
    <w:p w14:paraId="0A30D7F2"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 xml:space="preserve">Отнесение к КСГ st02.003 «Родоразрешение» при любом основном диагнозе класса </w:t>
      </w:r>
      <w:r w:rsidRPr="00F5069E">
        <w:rPr>
          <w:rFonts w:eastAsia="Calibri" w:cs="Times New Roman"/>
          <w:sz w:val="28"/>
          <w:szCs w:val="28"/>
          <w:lang w:val="en-US"/>
        </w:rPr>
        <w:t>XV</w:t>
      </w:r>
      <w:r w:rsidRPr="00F5069E">
        <w:rPr>
          <w:rFonts w:eastAsia="Calibri" w:cs="Times New Roman"/>
          <w:sz w:val="28"/>
          <w:szCs w:val="28"/>
        </w:rPr>
        <w:t>. Беременность, роды и послеродовой период (</w:t>
      </w:r>
      <w:r w:rsidRPr="00F5069E">
        <w:rPr>
          <w:rFonts w:eastAsia="Calibri" w:cs="Times New Roman"/>
          <w:sz w:val="28"/>
          <w:szCs w:val="28"/>
          <w:lang w:val="en-US"/>
        </w:rPr>
        <w:t>O</w:t>
      </w:r>
      <w:r w:rsidRPr="00F5069E">
        <w:rPr>
          <w:rFonts w:eastAsia="Calibri" w:cs="Times New Roman"/>
          <w:sz w:val="28"/>
          <w:szCs w:val="28"/>
        </w:rPr>
        <w:t>00-</w:t>
      </w:r>
      <w:r w:rsidRPr="00F5069E">
        <w:rPr>
          <w:rFonts w:eastAsia="Calibri" w:cs="Times New Roman"/>
          <w:sz w:val="28"/>
          <w:szCs w:val="28"/>
          <w:lang w:val="en-US"/>
        </w:rPr>
        <w:t>O</w:t>
      </w:r>
      <w:r w:rsidRPr="00F5069E">
        <w:rPr>
          <w:rFonts w:eastAsia="Calibri" w:cs="Times New Roman"/>
          <w:sz w:val="28"/>
          <w:szCs w:val="28"/>
        </w:rPr>
        <w:t>99), включенном в данную КСГ, производится при комбинации с любой из трех услуг:</w:t>
      </w:r>
    </w:p>
    <w:p w14:paraId="0ED91C22" w14:textId="77777777" w:rsidR="00E362C7" w:rsidRPr="00F5069E" w:rsidRDefault="00E362C7" w:rsidP="00E362C7">
      <w:pPr>
        <w:spacing w:line="240" w:lineRule="auto"/>
        <w:rPr>
          <w:rFonts w:eastAsia="Calibri" w:cs="Times New Roman"/>
          <w:sz w:val="28"/>
          <w:szCs w:val="28"/>
        </w:rPr>
      </w:pPr>
    </w:p>
    <w:tbl>
      <w:tblPr>
        <w:tblStyle w:val="2f4"/>
        <w:tblW w:w="9781" w:type="dxa"/>
        <w:tblInd w:w="108" w:type="dxa"/>
        <w:tblLook w:val="04A0" w:firstRow="1" w:lastRow="0" w:firstColumn="1" w:lastColumn="0" w:noHBand="0" w:noVBand="1"/>
      </w:tblPr>
      <w:tblGrid>
        <w:gridCol w:w="2268"/>
        <w:gridCol w:w="7513"/>
      </w:tblGrid>
      <w:tr w:rsidR="00E362C7" w:rsidRPr="00F5069E" w14:paraId="3BF571EA" w14:textId="77777777" w:rsidTr="00224FF3">
        <w:trPr>
          <w:trHeight w:val="288"/>
        </w:trPr>
        <w:tc>
          <w:tcPr>
            <w:tcW w:w="2268" w:type="dxa"/>
          </w:tcPr>
          <w:p w14:paraId="3A190730" w14:textId="77777777" w:rsidR="00E362C7" w:rsidRPr="00F5069E" w:rsidRDefault="00E362C7"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B01.001.006</w:t>
            </w:r>
          </w:p>
        </w:tc>
        <w:tc>
          <w:tcPr>
            <w:tcW w:w="7513" w:type="dxa"/>
          </w:tcPr>
          <w:p w14:paraId="6D35972C" w14:textId="77777777" w:rsidR="00E362C7" w:rsidRPr="00F5069E" w:rsidRDefault="00E362C7" w:rsidP="00224FF3">
            <w:pPr>
              <w:spacing w:line="240" w:lineRule="auto"/>
              <w:ind w:firstLine="0"/>
              <w:rPr>
                <w:rFonts w:eastAsia="Times New Roman" w:cs="Times New Roman"/>
                <w:szCs w:val="24"/>
                <w:lang w:val="ru-RU" w:eastAsia="ru-RU"/>
              </w:rPr>
            </w:pPr>
            <w:r w:rsidRPr="00F5069E">
              <w:rPr>
                <w:rFonts w:eastAsia="Times New Roman" w:cs="Times New Roman"/>
                <w:szCs w:val="24"/>
                <w:lang w:val="ru-RU" w:eastAsia="ru-RU"/>
              </w:rPr>
              <w:t>Ведение патологических родов врачом-акушером-гинекологом</w:t>
            </w:r>
          </w:p>
        </w:tc>
      </w:tr>
      <w:tr w:rsidR="00E362C7" w:rsidRPr="00F5069E" w14:paraId="19017BE0" w14:textId="77777777" w:rsidTr="00224FF3">
        <w:trPr>
          <w:trHeight w:val="288"/>
        </w:trPr>
        <w:tc>
          <w:tcPr>
            <w:tcW w:w="2268" w:type="dxa"/>
          </w:tcPr>
          <w:p w14:paraId="521FEC75" w14:textId="77777777" w:rsidR="00E362C7" w:rsidRPr="00F5069E" w:rsidRDefault="00E362C7"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B01.001.009</w:t>
            </w:r>
          </w:p>
        </w:tc>
        <w:tc>
          <w:tcPr>
            <w:tcW w:w="7513" w:type="dxa"/>
          </w:tcPr>
          <w:p w14:paraId="2DBF252A" w14:textId="77777777" w:rsidR="00E362C7" w:rsidRPr="00F5069E" w:rsidRDefault="00E362C7" w:rsidP="00224FF3">
            <w:pPr>
              <w:spacing w:line="240" w:lineRule="auto"/>
              <w:ind w:firstLine="0"/>
              <w:rPr>
                <w:rFonts w:eastAsia="Times New Roman" w:cs="Times New Roman"/>
                <w:szCs w:val="24"/>
                <w:lang w:val="ru-RU" w:eastAsia="ru-RU"/>
              </w:rPr>
            </w:pPr>
            <w:r w:rsidRPr="00F5069E">
              <w:rPr>
                <w:rFonts w:eastAsia="Times New Roman" w:cs="Times New Roman"/>
                <w:szCs w:val="24"/>
                <w:lang w:val="ru-RU" w:eastAsia="ru-RU"/>
              </w:rPr>
              <w:t>Ведение физиологических родов врачом-акушером-гинекологом</w:t>
            </w:r>
          </w:p>
        </w:tc>
      </w:tr>
      <w:tr w:rsidR="00E362C7" w:rsidRPr="00F5069E" w14:paraId="70BE0B1E" w14:textId="77777777" w:rsidTr="00224FF3">
        <w:trPr>
          <w:trHeight w:val="288"/>
        </w:trPr>
        <w:tc>
          <w:tcPr>
            <w:tcW w:w="2268" w:type="dxa"/>
          </w:tcPr>
          <w:p w14:paraId="68F9FC04" w14:textId="77777777" w:rsidR="00E362C7" w:rsidRPr="00F5069E" w:rsidRDefault="00E362C7"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B02.001.002</w:t>
            </w:r>
          </w:p>
        </w:tc>
        <w:tc>
          <w:tcPr>
            <w:tcW w:w="7513" w:type="dxa"/>
          </w:tcPr>
          <w:p w14:paraId="594615C5" w14:textId="77777777" w:rsidR="00E362C7" w:rsidRPr="00F5069E" w:rsidRDefault="00E362C7"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Ведение физиологических родов акушеркой</w:t>
            </w:r>
          </w:p>
        </w:tc>
      </w:tr>
    </w:tbl>
    <w:p w14:paraId="45BD74F6" w14:textId="77777777" w:rsidR="00E362C7" w:rsidRPr="00F5069E" w:rsidRDefault="00E362C7" w:rsidP="00E362C7">
      <w:pPr>
        <w:spacing w:line="240" w:lineRule="auto"/>
        <w:rPr>
          <w:rFonts w:eastAsia="Calibri" w:cs="Times New Roman"/>
          <w:sz w:val="28"/>
          <w:szCs w:val="28"/>
        </w:rPr>
      </w:pPr>
    </w:p>
    <w:p w14:paraId="103CCCF9"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Если при наличии диагноза класса XV. Беременность, роды и послеродовой период (O00-O99) нет закодированных услуг, соответствующих родоразрешению, случай относится к КСГ st02.001 «</w:t>
      </w:r>
      <w:r w:rsidRPr="00F5069E">
        <w:rPr>
          <w:rFonts w:eastAsia="Times New Roman" w:cs="Times New Roman"/>
          <w:sz w:val="28"/>
          <w:szCs w:val="28"/>
          <w:lang w:eastAsia="ru-RU"/>
        </w:rPr>
        <w:t>Осложнения, связанные с беременностью».</w:t>
      </w:r>
    </w:p>
    <w:p w14:paraId="07902A80"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 xml:space="preserve">Большинство услуг, представляющих собой акушерские манипуляции, операции, не используется в группировке в связи с нецелесообразностью их использования как </w:t>
      </w:r>
      <w:r w:rsidRPr="00F5069E">
        <w:rPr>
          <w:rFonts w:eastAsia="Calibri" w:cs="Times New Roman"/>
          <w:b/>
          <w:i/>
          <w:sz w:val="28"/>
          <w:szCs w:val="28"/>
        </w:rPr>
        <w:t>основного</w:t>
      </w:r>
      <w:r w:rsidRPr="00F5069E">
        <w:rPr>
          <w:rFonts w:eastAsia="Calibri" w:cs="Times New Roman"/>
          <w:sz w:val="28"/>
          <w:szCs w:val="28"/>
        </w:rPr>
        <w:t xml:space="preserve"> критерия отнесения к конкретной КСГ. </w:t>
      </w:r>
      <w:r w:rsidRPr="00F5069E">
        <w:rPr>
          <w:rFonts w:eastAsia="Calibri" w:cs="Times New Roman"/>
          <w:sz w:val="28"/>
          <w:szCs w:val="28"/>
        </w:rPr>
        <w:br/>
        <w:t xml:space="preserve">Это, например, следующие услуги: </w:t>
      </w:r>
    </w:p>
    <w:p w14:paraId="40BB3343" w14:textId="77777777" w:rsidR="00E362C7" w:rsidRPr="00F5069E" w:rsidRDefault="00E362C7" w:rsidP="00E362C7">
      <w:pPr>
        <w:spacing w:line="240" w:lineRule="auto"/>
        <w:ind w:firstLine="360"/>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921"/>
        <w:gridCol w:w="7860"/>
      </w:tblGrid>
      <w:tr w:rsidR="00E362C7" w:rsidRPr="00F5069E" w14:paraId="4DCE28D9" w14:textId="77777777" w:rsidTr="00224FF3">
        <w:trPr>
          <w:cantSplit/>
          <w:trHeight w:val="284"/>
          <w:tblHeader/>
        </w:trPr>
        <w:tc>
          <w:tcPr>
            <w:tcW w:w="1921" w:type="dxa"/>
            <w:shd w:val="clear" w:color="auto" w:fill="FFFFFF" w:themeFill="background1"/>
            <w:vAlign w:val="center"/>
          </w:tcPr>
          <w:p w14:paraId="68AA651C" w14:textId="77777777" w:rsidR="00E362C7" w:rsidRPr="00F5069E" w:rsidRDefault="00E362C7" w:rsidP="00224FF3">
            <w:pPr>
              <w:spacing w:line="240" w:lineRule="auto"/>
              <w:ind w:firstLine="0"/>
              <w:jc w:val="center"/>
              <w:rPr>
                <w:rFonts w:eastAsia="Calibri" w:cs="Times New Roman"/>
                <w:szCs w:val="24"/>
              </w:rPr>
            </w:pPr>
            <w:r w:rsidRPr="00F5069E">
              <w:rPr>
                <w:rFonts w:eastAsia="Calibri" w:cs="Times New Roman"/>
                <w:szCs w:val="24"/>
              </w:rPr>
              <w:t>Код услуги</w:t>
            </w:r>
          </w:p>
        </w:tc>
        <w:tc>
          <w:tcPr>
            <w:tcW w:w="7860" w:type="dxa"/>
            <w:shd w:val="clear" w:color="auto" w:fill="FFFFFF" w:themeFill="background1"/>
            <w:vAlign w:val="center"/>
          </w:tcPr>
          <w:p w14:paraId="6BF5BFDB" w14:textId="77777777" w:rsidR="00E362C7" w:rsidRPr="00F5069E" w:rsidRDefault="00E362C7" w:rsidP="00224FF3">
            <w:pPr>
              <w:spacing w:line="240" w:lineRule="auto"/>
              <w:ind w:firstLine="0"/>
              <w:jc w:val="center"/>
              <w:rPr>
                <w:rFonts w:eastAsia="Calibri" w:cs="Times New Roman"/>
                <w:szCs w:val="24"/>
              </w:rPr>
            </w:pPr>
            <w:r w:rsidRPr="00F5069E">
              <w:rPr>
                <w:rFonts w:eastAsia="Calibri" w:cs="Times New Roman"/>
                <w:szCs w:val="24"/>
              </w:rPr>
              <w:t>Наименование услуги</w:t>
            </w:r>
          </w:p>
        </w:tc>
      </w:tr>
      <w:tr w:rsidR="00E362C7" w:rsidRPr="00F5069E" w14:paraId="08BFCB53" w14:textId="77777777" w:rsidTr="00224FF3">
        <w:trPr>
          <w:cantSplit/>
          <w:trHeight w:val="284"/>
        </w:trPr>
        <w:tc>
          <w:tcPr>
            <w:tcW w:w="1921" w:type="dxa"/>
            <w:shd w:val="clear" w:color="auto" w:fill="FFFFFF" w:themeFill="background1"/>
            <w:vAlign w:val="center"/>
          </w:tcPr>
          <w:p w14:paraId="7901E312"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A16.20.005.001</w:t>
            </w:r>
          </w:p>
        </w:tc>
        <w:tc>
          <w:tcPr>
            <w:tcW w:w="7860" w:type="dxa"/>
            <w:shd w:val="clear" w:color="auto" w:fill="FFFFFF" w:themeFill="background1"/>
            <w:vAlign w:val="center"/>
          </w:tcPr>
          <w:p w14:paraId="58712C5D"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Расширение шеечного канала</w:t>
            </w:r>
          </w:p>
        </w:tc>
      </w:tr>
      <w:tr w:rsidR="00E362C7" w:rsidRPr="00F5069E" w14:paraId="31D8E723" w14:textId="77777777" w:rsidTr="00224FF3">
        <w:trPr>
          <w:cantSplit/>
          <w:trHeight w:val="284"/>
        </w:trPr>
        <w:tc>
          <w:tcPr>
            <w:tcW w:w="1921" w:type="dxa"/>
            <w:shd w:val="clear" w:color="auto" w:fill="FFFFFF" w:themeFill="background1"/>
            <w:vAlign w:val="center"/>
          </w:tcPr>
          <w:p w14:paraId="40E7D2F8"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A16.20.070</w:t>
            </w:r>
          </w:p>
        </w:tc>
        <w:tc>
          <w:tcPr>
            <w:tcW w:w="7860" w:type="dxa"/>
            <w:shd w:val="clear" w:color="auto" w:fill="FFFFFF" w:themeFill="background1"/>
            <w:vAlign w:val="center"/>
          </w:tcPr>
          <w:p w14:paraId="18954731"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Наложение акушерских щипцов</w:t>
            </w:r>
          </w:p>
        </w:tc>
      </w:tr>
      <w:tr w:rsidR="00E362C7" w:rsidRPr="00F5069E" w14:paraId="0D68609D" w14:textId="77777777" w:rsidTr="00224FF3">
        <w:trPr>
          <w:cantSplit/>
          <w:trHeight w:val="284"/>
        </w:trPr>
        <w:tc>
          <w:tcPr>
            <w:tcW w:w="1921" w:type="dxa"/>
            <w:shd w:val="clear" w:color="auto" w:fill="FFFFFF" w:themeFill="background1"/>
            <w:vAlign w:val="center"/>
          </w:tcPr>
          <w:p w14:paraId="6927F65D"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A16.20.071</w:t>
            </w:r>
          </w:p>
        </w:tc>
        <w:tc>
          <w:tcPr>
            <w:tcW w:w="7860" w:type="dxa"/>
            <w:shd w:val="clear" w:color="auto" w:fill="FFFFFF" w:themeFill="background1"/>
            <w:vAlign w:val="center"/>
          </w:tcPr>
          <w:p w14:paraId="3D234705"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Вакуум-экстракция плода</w:t>
            </w:r>
          </w:p>
        </w:tc>
      </w:tr>
      <w:tr w:rsidR="00E362C7" w:rsidRPr="00F5069E" w14:paraId="4C398802" w14:textId="77777777" w:rsidTr="00224FF3">
        <w:trPr>
          <w:cantSplit/>
          <w:trHeight w:val="284"/>
        </w:trPr>
        <w:tc>
          <w:tcPr>
            <w:tcW w:w="1921" w:type="dxa"/>
            <w:shd w:val="clear" w:color="auto" w:fill="FFFFFF" w:themeFill="background1"/>
            <w:vAlign w:val="center"/>
          </w:tcPr>
          <w:p w14:paraId="784F19AF"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A16.20.071.001</w:t>
            </w:r>
          </w:p>
        </w:tc>
        <w:tc>
          <w:tcPr>
            <w:tcW w:w="7860" w:type="dxa"/>
            <w:shd w:val="clear" w:color="auto" w:fill="FFFFFF" w:themeFill="background1"/>
            <w:vAlign w:val="center"/>
          </w:tcPr>
          <w:p w14:paraId="0D9946B0" w14:textId="77777777" w:rsidR="00E362C7" w:rsidRPr="00F5069E" w:rsidRDefault="00E362C7" w:rsidP="00224FF3">
            <w:pPr>
              <w:spacing w:line="240" w:lineRule="auto"/>
              <w:ind w:firstLine="0"/>
              <w:rPr>
                <w:rFonts w:eastAsia="Calibri" w:cs="Times New Roman"/>
                <w:szCs w:val="24"/>
                <w:lang w:val="ru-RU"/>
              </w:rPr>
            </w:pPr>
            <w:r w:rsidRPr="00F5069E">
              <w:rPr>
                <w:rFonts w:eastAsia="Calibri" w:cs="Times New Roman"/>
                <w:szCs w:val="24"/>
                <w:lang w:val="ru-RU"/>
              </w:rPr>
              <w:t>Экстракция плода за тазовый конец</w:t>
            </w:r>
          </w:p>
        </w:tc>
      </w:tr>
      <w:tr w:rsidR="00E362C7" w:rsidRPr="00F5069E" w14:paraId="05012485" w14:textId="77777777" w:rsidTr="00224FF3">
        <w:trPr>
          <w:cantSplit/>
          <w:trHeight w:val="284"/>
        </w:trPr>
        <w:tc>
          <w:tcPr>
            <w:tcW w:w="1921" w:type="dxa"/>
            <w:shd w:val="clear" w:color="auto" w:fill="FFFFFF" w:themeFill="background1"/>
            <w:vAlign w:val="center"/>
          </w:tcPr>
          <w:p w14:paraId="562385CC"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A16.20.073</w:t>
            </w:r>
          </w:p>
        </w:tc>
        <w:tc>
          <w:tcPr>
            <w:tcW w:w="7860" w:type="dxa"/>
            <w:shd w:val="clear" w:color="auto" w:fill="FFFFFF" w:themeFill="background1"/>
            <w:vAlign w:val="center"/>
          </w:tcPr>
          <w:p w14:paraId="2BD0D17B" w14:textId="77777777" w:rsidR="00E362C7" w:rsidRPr="00F5069E" w:rsidRDefault="00E362C7" w:rsidP="00224FF3">
            <w:pPr>
              <w:spacing w:line="240" w:lineRule="auto"/>
              <w:ind w:firstLine="0"/>
              <w:rPr>
                <w:rFonts w:eastAsia="Calibri" w:cs="Times New Roman"/>
                <w:szCs w:val="24"/>
                <w:lang w:val="ru-RU"/>
              </w:rPr>
            </w:pPr>
            <w:r w:rsidRPr="00F5069E">
              <w:rPr>
                <w:rFonts w:eastAsia="Calibri" w:cs="Times New Roman"/>
                <w:szCs w:val="24"/>
                <w:lang w:val="ru-RU"/>
              </w:rPr>
              <w:t>Ручное пособие при тазовом предлежании плода (по Цовьянову)</w:t>
            </w:r>
          </w:p>
        </w:tc>
      </w:tr>
      <w:tr w:rsidR="00E362C7" w:rsidRPr="00F5069E" w14:paraId="59CAD930" w14:textId="77777777" w:rsidTr="00224FF3">
        <w:trPr>
          <w:cantSplit/>
          <w:trHeight w:val="284"/>
        </w:trPr>
        <w:tc>
          <w:tcPr>
            <w:tcW w:w="1921" w:type="dxa"/>
            <w:shd w:val="clear" w:color="auto" w:fill="FFFFFF" w:themeFill="background1"/>
            <w:vAlign w:val="center"/>
          </w:tcPr>
          <w:p w14:paraId="17E2A4B6"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A16.20.073.001</w:t>
            </w:r>
          </w:p>
        </w:tc>
        <w:tc>
          <w:tcPr>
            <w:tcW w:w="7860" w:type="dxa"/>
            <w:shd w:val="clear" w:color="auto" w:fill="FFFFFF" w:themeFill="background1"/>
            <w:vAlign w:val="center"/>
          </w:tcPr>
          <w:p w14:paraId="6CD59BE7"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Поворот плода за ножку</w:t>
            </w:r>
          </w:p>
        </w:tc>
      </w:tr>
      <w:tr w:rsidR="00E362C7" w:rsidRPr="00F5069E" w14:paraId="05EC292A" w14:textId="77777777" w:rsidTr="00224FF3">
        <w:trPr>
          <w:cantSplit/>
          <w:trHeight w:val="284"/>
        </w:trPr>
        <w:tc>
          <w:tcPr>
            <w:tcW w:w="1921" w:type="dxa"/>
            <w:shd w:val="clear" w:color="auto" w:fill="FFFFFF" w:themeFill="background1"/>
            <w:vAlign w:val="center"/>
          </w:tcPr>
          <w:p w14:paraId="55FAF268"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A16.20.073.002</w:t>
            </w:r>
          </w:p>
        </w:tc>
        <w:tc>
          <w:tcPr>
            <w:tcW w:w="7860" w:type="dxa"/>
            <w:shd w:val="clear" w:color="auto" w:fill="FFFFFF" w:themeFill="background1"/>
            <w:vAlign w:val="center"/>
          </w:tcPr>
          <w:p w14:paraId="1732762C" w14:textId="77777777" w:rsidR="00E362C7" w:rsidRPr="00F5069E" w:rsidRDefault="00E362C7" w:rsidP="00224FF3">
            <w:pPr>
              <w:spacing w:line="240" w:lineRule="auto"/>
              <w:ind w:firstLine="0"/>
              <w:rPr>
                <w:rFonts w:eastAsia="Calibri" w:cs="Times New Roman"/>
                <w:szCs w:val="24"/>
                <w:lang w:val="ru-RU"/>
              </w:rPr>
            </w:pPr>
            <w:r w:rsidRPr="00F5069E">
              <w:rPr>
                <w:rFonts w:eastAsia="Calibri" w:cs="Times New Roman"/>
                <w:szCs w:val="24"/>
                <w:lang w:val="ru-RU"/>
              </w:rPr>
              <w:t>Классическое ручное пособие при тазовом предлежании плода</w:t>
            </w:r>
          </w:p>
        </w:tc>
      </w:tr>
      <w:tr w:rsidR="00E362C7" w:rsidRPr="00F5069E" w14:paraId="1B3EFA19" w14:textId="77777777" w:rsidTr="00224FF3">
        <w:trPr>
          <w:cantSplit/>
          <w:trHeight w:val="284"/>
        </w:trPr>
        <w:tc>
          <w:tcPr>
            <w:tcW w:w="1921" w:type="dxa"/>
            <w:shd w:val="clear" w:color="auto" w:fill="FFFFFF" w:themeFill="background1"/>
            <w:vAlign w:val="center"/>
          </w:tcPr>
          <w:p w14:paraId="4FF3E60E"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A16.20.076</w:t>
            </w:r>
          </w:p>
        </w:tc>
        <w:tc>
          <w:tcPr>
            <w:tcW w:w="7860" w:type="dxa"/>
            <w:shd w:val="clear" w:color="auto" w:fill="FFFFFF" w:themeFill="background1"/>
            <w:vAlign w:val="center"/>
          </w:tcPr>
          <w:p w14:paraId="5ACD90F5" w14:textId="77777777" w:rsidR="00E362C7" w:rsidRPr="00F5069E" w:rsidRDefault="00E362C7" w:rsidP="00224FF3">
            <w:pPr>
              <w:spacing w:line="240" w:lineRule="auto"/>
              <w:ind w:firstLine="0"/>
              <w:rPr>
                <w:rFonts w:eastAsia="Calibri" w:cs="Times New Roman"/>
                <w:szCs w:val="24"/>
                <w:lang w:val="ru-RU"/>
              </w:rPr>
            </w:pPr>
            <w:r w:rsidRPr="00F5069E">
              <w:rPr>
                <w:rFonts w:eastAsia="Calibri" w:cs="Times New Roman"/>
                <w:szCs w:val="24"/>
                <w:lang w:val="ru-RU"/>
              </w:rPr>
              <w:t>Наложение гемостатических компрессионных швов (</w:t>
            </w:r>
            <w:r w:rsidRPr="00F5069E">
              <w:rPr>
                <w:rFonts w:eastAsia="Calibri" w:cs="Times New Roman"/>
                <w:szCs w:val="24"/>
              </w:rPr>
              <w:t>B</w:t>
            </w:r>
            <w:r w:rsidRPr="00F5069E">
              <w:rPr>
                <w:rFonts w:eastAsia="Calibri" w:cs="Times New Roman"/>
                <w:szCs w:val="24"/>
                <w:lang w:val="ru-RU"/>
              </w:rPr>
              <w:t>-</w:t>
            </w:r>
            <w:r w:rsidRPr="00F5069E">
              <w:rPr>
                <w:rFonts w:eastAsia="Calibri" w:cs="Times New Roman"/>
                <w:szCs w:val="24"/>
              </w:rPr>
              <w:t>lunch</w:t>
            </w:r>
            <w:r w:rsidRPr="00F5069E">
              <w:rPr>
                <w:rFonts w:eastAsia="Calibri" w:cs="Times New Roman"/>
                <w:szCs w:val="24"/>
                <w:lang w:val="ru-RU"/>
              </w:rPr>
              <w:t>)</w:t>
            </w:r>
          </w:p>
        </w:tc>
      </w:tr>
      <w:tr w:rsidR="00E362C7" w:rsidRPr="00F5069E" w14:paraId="478DF427" w14:textId="77777777" w:rsidTr="00224FF3">
        <w:trPr>
          <w:cantSplit/>
          <w:trHeight w:val="284"/>
        </w:trPr>
        <w:tc>
          <w:tcPr>
            <w:tcW w:w="1921" w:type="dxa"/>
            <w:shd w:val="clear" w:color="auto" w:fill="FFFFFF" w:themeFill="background1"/>
            <w:vAlign w:val="center"/>
          </w:tcPr>
          <w:p w14:paraId="5A0D448E"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A16.20.076.001</w:t>
            </w:r>
          </w:p>
        </w:tc>
        <w:tc>
          <w:tcPr>
            <w:tcW w:w="7860" w:type="dxa"/>
            <w:shd w:val="clear" w:color="auto" w:fill="FFFFFF" w:themeFill="background1"/>
            <w:vAlign w:val="center"/>
          </w:tcPr>
          <w:p w14:paraId="4A0BF39F"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Наложение клемм по Бакшееву</w:t>
            </w:r>
          </w:p>
        </w:tc>
      </w:tr>
      <w:tr w:rsidR="00E362C7" w:rsidRPr="00F5069E" w14:paraId="622F7164" w14:textId="77777777" w:rsidTr="00224FF3">
        <w:trPr>
          <w:cantSplit/>
          <w:trHeight w:val="284"/>
        </w:trPr>
        <w:tc>
          <w:tcPr>
            <w:tcW w:w="1921" w:type="dxa"/>
            <w:shd w:val="clear" w:color="auto" w:fill="FFFFFF" w:themeFill="background1"/>
            <w:vAlign w:val="center"/>
          </w:tcPr>
          <w:p w14:paraId="2BDC4A65"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A16.20.076.002</w:t>
            </w:r>
          </w:p>
        </w:tc>
        <w:tc>
          <w:tcPr>
            <w:tcW w:w="7860" w:type="dxa"/>
            <w:shd w:val="clear" w:color="auto" w:fill="FFFFFF" w:themeFill="background1"/>
            <w:vAlign w:val="center"/>
          </w:tcPr>
          <w:p w14:paraId="3D1ED072" w14:textId="77777777" w:rsidR="00E362C7" w:rsidRPr="00F5069E" w:rsidRDefault="00E362C7" w:rsidP="00224FF3">
            <w:pPr>
              <w:spacing w:line="240" w:lineRule="auto"/>
              <w:ind w:firstLine="0"/>
              <w:rPr>
                <w:rFonts w:eastAsia="Calibri" w:cs="Times New Roman"/>
                <w:szCs w:val="24"/>
                <w:lang w:val="ru-RU"/>
              </w:rPr>
            </w:pPr>
            <w:r w:rsidRPr="00F5069E">
              <w:rPr>
                <w:rFonts w:eastAsia="Calibri" w:cs="Times New Roman"/>
                <w:szCs w:val="24"/>
                <w:lang w:val="ru-RU"/>
              </w:rPr>
              <w:t>Наложение клемм по Генкелю-Тиканадзе</w:t>
            </w:r>
          </w:p>
        </w:tc>
      </w:tr>
      <w:tr w:rsidR="00E362C7" w:rsidRPr="00F5069E" w14:paraId="68F28A5B" w14:textId="77777777" w:rsidTr="00224FF3">
        <w:trPr>
          <w:cantSplit/>
          <w:trHeight w:val="284"/>
        </w:trPr>
        <w:tc>
          <w:tcPr>
            <w:tcW w:w="1921" w:type="dxa"/>
            <w:shd w:val="clear" w:color="auto" w:fill="FFFFFF" w:themeFill="background1"/>
            <w:vAlign w:val="center"/>
          </w:tcPr>
          <w:p w14:paraId="511DEA36"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A16.20.077</w:t>
            </w:r>
          </w:p>
        </w:tc>
        <w:tc>
          <w:tcPr>
            <w:tcW w:w="7860" w:type="dxa"/>
            <w:shd w:val="clear" w:color="auto" w:fill="FFFFFF" w:themeFill="background1"/>
            <w:vAlign w:val="center"/>
          </w:tcPr>
          <w:p w14:paraId="03AEEE24"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Установка внутриматочного баллона</w:t>
            </w:r>
          </w:p>
        </w:tc>
      </w:tr>
      <w:tr w:rsidR="00E362C7" w:rsidRPr="00F5069E" w14:paraId="50A16905" w14:textId="77777777" w:rsidTr="00224FF3">
        <w:trPr>
          <w:cantSplit/>
          <w:trHeight w:val="284"/>
        </w:trPr>
        <w:tc>
          <w:tcPr>
            <w:tcW w:w="1921" w:type="dxa"/>
            <w:shd w:val="clear" w:color="auto" w:fill="FFFFFF" w:themeFill="background1"/>
            <w:vAlign w:val="center"/>
          </w:tcPr>
          <w:p w14:paraId="3BB2B680" w14:textId="77777777" w:rsidR="00E362C7" w:rsidRPr="00F5069E" w:rsidRDefault="00E362C7" w:rsidP="00224FF3">
            <w:pPr>
              <w:spacing w:line="240" w:lineRule="auto"/>
              <w:ind w:firstLine="0"/>
              <w:rPr>
                <w:rFonts w:eastAsia="Calibri" w:cs="Times New Roman"/>
                <w:szCs w:val="24"/>
              </w:rPr>
            </w:pPr>
            <w:r w:rsidRPr="00F5069E">
              <w:rPr>
                <w:rFonts w:eastAsia="Calibri" w:cs="Times New Roman"/>
                <w:szCs w:val="24"/>
              </w:rPr>
              <w:t>A16.20.073.003</w:t>
            </w:r>
          </w:p>
        </w:tc>
        <w:tc>
          <w:tcPr>
            <w:tcW w:w="7860" w:type="dxa"/>
            <w:shd w:val="clear" w:color="auto" w:fill="FFFFFF" w:themeFill="background1"/>
            <w:vAlign w:val="center"/>
          </w:tcPr>
          <w:p w14:paraId="5210267D" w14:textId="77777777" w:rsidR="00E362C7" w:rsidRPr="00F5069E" w:rsidRDefault="00E362C7" w:rsidP="00224FF3">
            <w:pPr>
              <w:spacing w:line="240" w:lineRule="auto"/>
              <w:ind w:firstLine="0"/>
              <w:rPr>
                <w:rFonts w:eastAsia="Calibri" w:cs="Times New Roman"/>
                <w:szCs w:val="24"/>
                <w:lang w:val="ru-RU"/>
              </w:rPr>
            </w:pPr>
            <w:r w:rsidRPr="00F5069E">
              <w:rPr>
                <w:rFonts w:eastAsia="Calibri" w:cs="Times New Roman"/>
                <w:szCs w:val="24"/>
                <w:lang w:val="ru-RU"/>
              </w:rPr>
              <w:t>Ручное отделение плаценты и выделение последа</w:t>
            </w:r>
          </w:p>
        </w:tc>
      </w:tr>
    </w:tbl>
    <w:p w14:paraId="5B46B5F6" w14:textId="77777777" w:rsidR="00E362C7" w:rsidRPr="00F5069E" w:rsidRDefault="00E362C7" w:rsidP="00E362C7">
      <w:pPr>
        <w:spacing w:line="240" w:lineRule="auto"/>
        <w:rPr>
          <w:rFonts w:eastAsia="Calibri" w:cs="Times New Roman"/>
          <w:sz w:val="28"/>
          <w:szCs w:val="28"/>
        </w:rPr>
      </w:pPr>
    </w:p>
    <w:p w14:paraId="42BF93B4"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lastRenderedPageBreak/>
        <w:t xml:space="preserve">Такой подход в полной мере соответствует заранее заложенному в основу формирования КСГ принципу и ни в коей мере не означает, что проведение таких операций при родоразрешении или искусственном аборте не финансируется системой ОМС. Он означает, что их проведение </w:t>
      </w:r>
      <w:r w:rsidRPr="00F5069E">
        <w:rPr>
          <w:rFonts w:eastAsia="Calibri" w:cs="Times New Roman"/>
          <w:b/>
          <w:i/>
          <w:sz w:val="28"/>
          <w:szCs w:val="28"/>
        </w:rPr>
        <w:t>уже учтено при расчете коэффициента относительной затратоемкости случаев</w:t>
      </w:r>
      <w:r w:rsidRPr="00F5069E">
        <w:rPr>
          <w:rFonts w:eastAsia="Calibri" w:cs="Times New Roman"/>
          <w:sz w:val="28"/>
          <w:szCs w:val="28"/>
        </w:rPr>
        <w:t xml:space="preserve"> в соответствующей КСГ. </w:t>
      </w:r>
    </w:p>
    <w:p w14:paraId="4A924B76"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При выполнении операции кесарева сечения (A16.20.005 «Кесарево сечение») случай относится к КСГ st02.004 вне зависимости от диагноза.</w:t>
      </w:r>
    </w:p>
    <w:p w14:paraId="6965DD5C"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С целью снижения стимулов к искажению статистики и перевода пациентов в более затратные категории, в группировщике предусмотрено однозначное отнесение к КСГ st02.003 «Родоразрешение» комбинаций диагнозов, входящих в КСГ st02.003, и следующих услуг:</w:t>
      </w:r>
    </w:p>
    <w:p w14:paraId="03E9F70E" w14:textId="77777777" w:rsidR="00E362C7" w:rsidRPr="00F5069E" w:rsidRDefault="00E362C7" w:rsidP="00E362C7">
      <w:pPr>
        <w:numPr>
          <w:ilvl w:val="1"/>
          <w:numId w:val="17"/>
        </w:numPr>
        <w:spacing w:after="160" w:line="240" w:lineRule="auto"/>
        <w:ind w:left="0" w:firstLine="709"/>
        <w:contextualSpacing/>
        <w:rPr>
          <w:rFonts w:eastAsia="Calibri" w:cs="Times New Roman"/>
          <w:sz w:val="28"/>
          <w:szCs w:val="28"/>
        </w:rPr>
      </w:pPr>
      <w:r w:rsidRPr="00F5069E">
        <w:rPr>
          <w:rFonts w:eastAsia="Calibri" w:cs="Times New Roman"/>
          <w:sz w:val="28"/>
          <w:szCs w:val="28"/>
        </w:rPr>
        <w:t>A16.20.007 «Пластика шейки матки»;</w:t>
      </w:r>
    </w:p>
    <w:p w14:paraId="41B78564" w14:textId="77777777" w:rsidR="00E362C7" w:rsidRPr="00F5069E" w:rsidRDefault="00E362C7" w:rsidP="00E362C7">
      <w:pPr>
        <w:numPr>
          <w:ilvl w:val="1"/>
          <w:numId w:val="17"/>
        </w:numPr>
        <w:spacing w:after="160" w:line="240" w:lineRule="auto"/>
        <w:ind w:left="0" w:firstLine="709"/>
        <w:contextualSpacing/>
        <w:rPr>
          <w:rFonts w:eastAsia="Calibri" w:cs="Times New Roman"/>
          <w:sz w:val="28"/>
          <w:szCs w:val="28"/>
        </w:rPr>
      </w:pPr>
      <w:r w:rsidRPr="00F5069E">
        <w:rPr>
          <w:rFonts w:eastAsia="Calibri" w:cs="Times New Roman"/>
          <w:sz w:val="28"/>
          <w:szCs w:val="28"/>
        </w:rPr>
        <w:t>A16.20.015 «Восстановление тазового дна»;</w:t>
      </w:r>
    </w:p>
    <w:p w14:paraId="388514BC" w14:textId="77777777" w:rsidR="00E362C7" w:rsidRPr="00F5069E" w:rsidRDefault="00E362C7" w:rsidP="00E362C7">
      <w:pPr>
        <w:numPr>
          <w:ilvl w:val="1"/>
          <w:numId w:val="17"/>
        </w:numPr>
        <w:spacing w:after="160" w:line="240" w:lineRule="auto"/>
        <w:ind w:left="0" w:firstLine="709"/>
        <w:contextualSpacing/>
        <w:rPr>
          <w:rFonts w:eastAsia="Calibri" w:cs="Times New Roman"/>
          <w:sz w:val="28"/>
          <w:szCs w:val="28"/>
        </w:rPr>
      </w:pPr>
      <w:r w:rsidRPr="00F5069E">
        <w:rPr>
          <w:rFonts w:eastAsia="Calibri" w:cs="Times New Roman"/>
          <w:sz w:val="28"/>
          <w:szCs w:val="28"/>
        </w:rPr>
        <w:t>A16.20.023 «Восстановление влагалищной стенки»;</w:t>
      </w:r>
    </w:p>
    <w:p w14:paraId="64794E1B" w14:textId="77777777" w:rsidR="00E362C7" w:rsidRPr="00F5069E" w:rsidRDefault="00E362C7" w:rsidP="00E362C7">
      <w:pPr>
        <w:numPr>
          <w:ilvl w:val="1"/>
          <w:numId w:val="17"/>
        </w:numPr>
        <w:spacing w:after="160" w:line="240" w:lineRule="auto"/>
        <w:ind w:left="0" w:firstLine="709"/>
        <w:contextualSpacing/>
        <w:rPr>
          <w:rFonts w:eastAsia="Calibri" w:cs="Times New Roman"/>
          <w:sz w:val="28"/>
          <w:szCs w:val="28"/>
        </w:rPr>
      </w:pPr>
      <w:r w:rsidRPr="00F5069E">
        <w:rPr>
          <w:rFonts w:eastAsia="Calibri" w:cs="Times New Roman"/>
          <w:sz w:val="28"/>
          <w:szCs w:val="28"/>
        </w:rPr>
        <w:t>A16.20.024 «Реконструкция влагалища»;</w:t>
      </w:r>
    </w:p>
    <w:p w14:paraId="1CB64B89" w14:textId="77777777" w:rsidR="00E362C7" w:rsidRPr="00F5069E" w:rsidRDefault="00E362C7" w:rsidP="00E362C7">
      <w:pPr>
        <w:numPr>
          <w:ilvl w:val="1"/>
          <w:numId w:val="17"/>
        </w:numPr>
        <w:spacing w:after="160" w:line="240" w:lineRule="auto"/>
        <w:ind w:left="0" w:firstLine="709"/>
        <w:contextualSpacing/>
        <w:rPr>
          <w:rFonts w:eastAsia="Calibri" w:cs="Times New Roman"/>
          <w:sz w:val="28"/>
          <w:szCs w:val="28"/>
        </w:rPr>
      </w:pPr>
      <w:r w:rsidRPr="00F5069E">
        <w:rPr>
          <w:rFonts w:eastAsia="Calibri" w:cs="Times New Roman"/>
          <w:sz w:val="28"/>
          <w:szCs w:val="28"/>
        </w:rPr>
        <w:t xml:space="preserve">A16.20.030 «Восстановление вульвы и промежности». </w:t>
      </w:r>
    </w:p>
    <w:p w14:paraId="187C8590"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 xml:space="preserve">Если в ходе оказания медицинской помощи роженице выполнялась операция, входящая в КСГ st02.012 или st02.013 (операции на женских половых органах уровней 3 и 4), например, субтотальная или тотальная гистерэктомия, отнесение случая производится к КСГ по коду операции. </w:t>
      </w:r>
    </w:p>
    <w:p w14:paraId="7C1CA107" w14:textId="09800BA0"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 xml:space="preserve">Как указывалось ранее, при дородовой госпитализации пациентки в отделение патологии беременности с последующим родоразрешением оплата по двум КСГ (st02.001 «Осложнения, связанные с беременностью» и st02.003 «Родоразрешние» или st02.001 «Осложнения, связанные с беременностью» и st02.004 </w:t>
      </w:r>
      <w:r w:rsidR="00414988" w:rsidRPr="00F5069E">
        <w:rPr>
          <w:rFonts w:eastAsia="Calibri" w:cs="Times New Roman"/>
          <w:sz w:val="28"/>
          <w:szCs w:val="28"/>
        </w:rPr>
        <w:t>«Кесарево сечение»</w:t>
      </w:r>
      <w:r w:rsidR="00414988">
        <w:rPr>
          <w:rFonts w:eastAsia="Calibri" w:cs="Times New Roman"/>
          <w:sz w:val="28"/>
          <w:szCs w:val="28"/>
        </w:rPr>
        <w:t xml:space="preserve"> </w:t>
      </w:r>
      <w:r>
        <w:rPr>
          <w:rFonts w:eastAsia="Calibri" w:cs="Times New Roman"/>
          <w:sz w:val="28"/>
          <w:szCs w:val="28"/>
        </w:rPr>
        <w:t xml:space="preserve">возможна в случае пребывания </w:t>
      </w:r>
      <w:r w:rsidRPr="00195806">
        <w:rPr>
          <w:rFonts w:eastAsia="Calibri" w:cs="Times New Roman"/>
          <w:sz w:val="28"/>
          <w:szCs w:val="28"/>
        </w:rPr>
        <w:t>в отделении патологии беременности</w:t>
      </w:r>
      <w:r w:rsidRPr="00F5069E">
        <w:rPr>
          <w:rFonts w:eastAsia="Calibri" w:cs="Times New Roman"/>
          <w:sz w:val="28"/>
          <w:szCs w:val="28"/>
        </w:rPr>
        <w:t xml:space="preserve"> в течение 6 дней и более.</w:t>
      </w:r>
    </w:p>
    <w:p w14:paraId="715A80D3"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 10:</w:t>
      </w:r>
    </w:p>
    <w:p w14:paraId="380D2573"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O14.1 Тяжелая преэклампсия.</w:t>
      </w:r>
    </w:p>
    <w:p w14:paraId="6B627DEC"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O34.2 Послеоперационный рубец матки, требующий предоставления медицинской помощи матери.</w:t>
      </w:r>
    </w:p>
    <w:p w14:paraId="3C85BC13"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O36.3 Признаки внутриутробной гипоксии плода, требующие предоставления медицинской помощи матери.</w:t>
      </w:r>
    </w:p>
    <w:p w14:paraId="718CE9C2"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O36.4 Внутриутробная гибель плода, требующая предоставления медицинской помощи матери.</w:t>
      </w:r>
    </w:p>
    <w:p w14:paraId="45F0B4E8" w14:textId="77777777" w:rsidR="00E362C7" w:rsidRPr="00F5069E" w:rsidRDefault="00E362C7" w:rsidP="00E362C7">
      <w:pPr>
        <w:spacing w:line="240" w:lineRule="auto"/>
        <w:rPr>
          <w:rFonts w:eastAsia="Calibri" w:cs="Times New Roman"/>
          <w:sz w:val="28"/>
          <w:szCs w:val="28"/>
        </w:rPr>
      </w:pPr>
      <w:r w:rsidRPr="00F5069E">
        <w:rPr>
          <w:rFonts w:eastAsia="Calibri" w:cs="Times New Roman"/>
          <w:sz w:val="28"/>
          <w:szCs w:val="28"/>
        </w:rPr>
        <w:t>O42.2 Преждевременный разрыв плодных оболочек, задержка родов, связанная с проводимой терапией.</w:t>
      </w:r>
    </w:p>
    <w:p w14:paraId="3E5904D1" w14:textId="77777777" w:rsidR="00E362C7" w:rsidRPr="00F5069E" w:rsidRDefault="00E362C7" w:rsidP="00E362C7">
      <w:pPr>
        <w:spacing w:line="240" w:lineRule="auto"/>
        <w:rPr>
          <w:rFonts w:eastAsia="Times New Roman" w:cs="Times New Roman"/>
          <w:sz w:val="28"/>
          <w:szCs w:val="28"/>
          <w:lang w:eastAsia="ru-RU"/>
        </w:rPr>
      </w:pPr>
      <w:r w:rsidRPr="00F5069E">
        <w:rPr>
          <w:rFonts w:eastAsia="Calibri" w:cs="Times New Roman"/>
          <w:sz w:val="28"/>
          <w:szCs w:val="28"/>
        </w:rPr>
        <w:t>КСГ st01.001 «</w:t>
      </w:r>
      <w:r w:rsidRPr="00F5069E">
        <w:rPr>
          <w:rFonts w:eastAsia="Times New Roman" w:cs="Times New Roman"/>
          <w:sz w:val="28"/>
          <w:szCs w:val="28"/>
          <w:lang w:eastAsia="ru-RU"/>
        </w:rPr>
        <w:t>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w:t>
      </w:r>
    </w:p>
    <w:p w14:paraId="781AAC46" w14:textId="77777777" w:rsidR="00E362C7" w:rsidRPr="00F5069E" w:rsidRDefault="00E362C7" w:rsidP="00E362C7">
      <w:pPr>
        <w:spacing w:line="240" w:lineRule="auto"/>
        <w:rPr>
          <w:rFonts w:eastAsia="Calibri" w:cs="Times New Roman"/>
          <w:sz w:val="28"/>
          <w:szCs w:val="28"/>
        </w:rPr>
      </w:pPr>
    </w:p>
    <w:p w14:paraId="7E995C2F" w14:textId="281420D3" w:rsidR="000E04E8" w:rsidRPr="00281467" w:rsidRDefault="000E04E8" w:rsidP="000E04E8">
      <w:pPr>
        <w:pStyle w:val="3"/>
      </w:pPr>
      <w:r w:rsidRPr="00281467">
        <w:lastRenderedPageBreak/>
        <w:t>8.19 Особенности формирования КСГ для оплаты случаев лечения сепсиса</w:t>
      </w:r>
      <w:r w:rsidR="00A46C8F" w:rsidRPr="00281467">
        <w:t xml:space="preserve"> </w:t>
      </w:r>
    </w:p>
    <w:p w14:paraId="5C726D89" w14:textId="0C08F77A" w:rsidR="000E04E8" w:rsidRPr="00281467" w:rsidRDefault="00A46C8F" w:rsidP="000E04E8">
      <w:pPr>
        <w:spacing w:line="240" w:lineRule="auto"/>
        <w:rPr>
          <w:sz w:val="28"/>
        </w:rPr>
      </w:pPr>
      <w:r w:rsidRPr="00281467">
        <w:rPr>
          <w:sz w:val="28"/>
        </w:rPr>
        <w:t>Отнесение к КСГ, применяемым для оплаты случаев лечения сепсиса (</w:t>
      </w:r>
      <w:r w:rsidRPr="00281467">
        <w:rPr>
          <w:sz w:val="28"/>
          <w:lang w:val="en-US"/>
        </w:rPr>
        <w:t>st</w:t>
      </w:r>
      <w:r w:rsidRPr="00281467">
        <w:rPr>
          <w:sz w:val="28"/>
        </w:rPr>
        <w:t xml:space="preserve">12.005, </w:t>
      </w:r>
      <w:r w:rsidRPr="00281467">
        <w:rPr>
          <w:sz w:val="28"/>
          <w:lang w:val="en-US"/>
        </w:rPr>
        <w:t>st</w:t>
      </w:r>
      <w:r w:rsidRPr="00281467">
        <w:rPr>
          <w:sz w:val="28"/>
        </w:rPr>
        <w:t xml:space="preserve">12.006, </w:t>
      </w:r>
      <w:r w:rsidRPr="00281467">
        <w:rPr>
          <w:sz w:val="28"/>
          <w:lang w:val="en-US"/>
        </w:rPr>
        <w:t>st</w:t>
      </w:r>
      <w:r w:rsidRPr="00281467">
        <w:rPr>
          <w:sz w:val="28"/>
        </w:rPr>
        <w:t xml:space="preserve">12.007) осуществляется по сочетанию кода диагноза МКБ 10 и возрастной категории пациента </w:t>
      </w:r>
      <w:r w:rsidR="00500268" w:rsidRPr="00281467">
        <w:rPr>
          <w:sz w:val="28"/>
        </w:rPr>
        <w:t>и/</w:t>
      </w:r>
      <w:r w:rsidRPr="00281467">
        <w:rPr>
          <w:sz w:val="28"/>
        </w:rPr>
        <w:t>или иного классификационного критерия</w:t>
      </w:r>
      <w:r w:rsidR="00AF01A3" w:rsidRPr="00281467">
        <w:rPr>
          <w:sz w:val="28"/>
        </w:rPr>
        <w:t xml:space="preserve"> «</w:t>
      </w:r>
      <w:r w:rsidR="00AF01A3" w:rsidRPr="00281467">
        <w:rPr>
          <w:sz w:val="28"/>
          <w:lang w:val="en-US"/>
        </w:rPr>
        <w:t>it</w:t>
      </w:r>
      <w:r w:rsidR="00AF01A3" w:rsidRPr="00281467">
        <w:rPr>
          <w:sz w:val="28"/>
        </w:rPr>
        <w:t xml:space="preserve">1». </w:t>
      </w:r>
      <w:r w:rsidR="00500268" w:rsidRPr="00281467">
        <w:rPr>
          <w:sz w:val="28"/>
        </w:rPr>
        <w:t>Н</w:t>
      </w:r>
      <w:r w:rsidR="00AF01A3" w:rsidRPr="00281467">
        <w:rPr>
          <w:sz w:val="28"/>
        </w:rPr>
        <w:t xml:space="preserve">еобходимо учитывать, что </w:t>
      </w:r>
      <w:r w:rsidR="00ED4C44" w:rsidRPr="00281467">
        <w:rPr>
          <w:sz w:val="28"/>
        </w:rPr>
        <w:t xml:space="preserve">сепсис может являться как основным поводом для госпитализации, так и осложнением в ходе </w:t>
      </w:r>
      <w:r w:rsidR="00500268" w:rsidRPr="00281467">
        <w:rPr>
          <w:sz w:val="28"/>
        </w:rPr>
        <w:t>продолжающегося</w:t>
      </w:r>
      <w:r w:rsidR="00ED4C44" w:rsidRPr="00281467">
        <w:rPr>
          <w:sz w:val="28"/>
        </w:rPr>
        <w:t xml:space="preserve"> лечения основного заболевания. Таким образом, при кодировании случаев лечения сепсиса соответствующий диагноз </w:t>
      </w:r>
      <w:r w:rsidR="00625FE6" w:rsidRPr="00281467">
        <w:rPr>
          <w:sz w:val="28"/>
        </w:rPr>
        <w:t>необходимо указывать</w:t>
      </w:r>
      <w:r w:rsidR="00ED4C44" w:rsidRPr="00281467">
        <w:rPr>
          <w:sz w:val="28"/>
        </w:rPr>
        <w:t xml:space="preserve"> </w:t>
      </w:r>
      <w:r w:rsidR="00500268" w:rsidRPr="00281467">
        <w:rPr>
          <w:sz w:val="28"/>
        </w:rPr>
        <w:t>либо</w:t>
      </w:r>
      <w:r w:rsidR="00ED4C44" w:rsidRPr="00281467">
        <w:rPr>
          <w:sz w:val="28"/>
        </w:rPr>
        <w:t xml:space="preserve"> в </w:t>
      </w:r>
      <w:r w:rsidR="00AA1A08" w:rsidRPr="00281467">
        <w:rPr>
          <w:sz w:val="28"/>
        </w:rPr>
        <w:t xml:space="preserve">столбце </w:t>
      </w:r>
      <w:r w:rsidR="00ED4C44" w:rsidRPr="00281467">
        <w:rPr>
          <w:sz w:val="28"/>
        </w:rPr>
        <w:t xml:space="preserve">«Основной диагноз», </w:t>
      </w:r>
      <w:r w:rsidR="00500268" w:rsidRPr="00281467">
        <w:rPr>
          <w:sz w:val="28"/>
        </w:rPr>
        <w:t>либо</w:t>
      </w:r>
      <w:r w:rsidR="00ED4C44" w:rsidRPr="00281467">
        <w:rPr>
          <w:sz w:val="28"/>
        </w:rPr>
        <w:t xml:space="preserve"> в </w:t>
      </w:r>
      <w:r w:rsidR="00AA1A08" w:rsidRPr="00281467">
        <w:rPr>
          <w:sz w:val="28"/>
        </w:rPr>
        <w:t>столбце</w:t>
      </w:r>
      <w:r w:rsidR="00ED4C44" w:rsidRPr="00281467">
        <w:rPr>
          <w:sz w:val="28"/>
        </w:rPr>
        <w:t xml:space="preserve"> «</w:t>
      </w:r>
      <w:r w:rsidR="002F5CFB" w:rsidRPr="00281467">
        <w:rPr>
          <w:sz w:val="28"/>
        </w:rPr>
        <w:t>Диагноз осложнения</w:t>
      </w:r>
      <w:r w:rsidR="00ED4C44" w:rsidRPr="00281467">
        <w:rPr>
          <w:sz w:val="28"/>
        </w:rPr>
        <w:t>»</w:t>
      </w:r>
      <w:r w:rsidR="00FD016A" w:rsidRPr="00281467">
        <w:rPr>
          <w:sz w:val="28"/>
        </w:rPr>
        <w:t xml:space="preserve">. При этом отнесение к </w:t>
      </w:r>
      <w:r w:rsidR="00500268" w:rsidRPr="00281467">
        <w:rPr>
          <w:sz w:val="28"/>
        </w:rPr>
        <w:t>указанны</w:t>
      </w:r>
      <w:r w:rsidR="00FD016A" w:rsidRPr="00281467">
        <w:rPr>
          <w:sz w:val="28"/>
        </w:rPr>
        <w:t>м</w:t>
      </w:r>
      <w:r w:rsidR="00500268" w:rsidRPr="00281467">
        <w:rPr>
          <w:sz w:val="28"/>
        </w:rPr>
        <w:t xml:space="preserve"> КСГ с учетом возрастной категории и</w:t>
      </w:r>
      <w:r w:rsidR="00625FE6" w:rsidRPr="00281467">
        <w:rPr>
          <w:sz w:val="28"/>
        </w:rPr>
        <w:t>/или</w:t>
      </w:r>
      <w:r w:rsidR="00500268" w:rsidRPr="00281467">
        <w:rPr>
          <w:sz w:val="28"/>
        </w:rPr>
        <w:t xml:space="preserve"> критерия «it1» сохраняется вне зависимости от того, в каком </w:t>
      </w:r>
      <w:r w:rsidR="00AA1A08" w:rsidRPr="00281467">
        <w:rPr>
          <w:sz w:val="28"/>
        </w:rPr>
        <w:t>столбце</w:t>
      </w:r>
      <w:r w:rsidR="00500268" w:rsidRPr="00281467">
        <w:rPr>
          <w:sz w:val="28"/>
        </w:rPr>
        <w:t xml:space="preserve"> указан код диагноза.</w:t>
      </w:r>
    </w:p>
    <w:p w14:paraId="50DAD717" w14:textId="382857B8" w:rsidR="00500268" w:rsidRPr="007B3004" w:rsidRDefault="00500268" w:rsidP="000E04E8">
      <w:pPr>
        <w:spacing w:line="240" w:lineRule="auto"/>
        <w:rPr>
          <w:sz w:val="28"/>
        </w:rPr>
      </w:pPr>
      <w:r w:rsidRPr="00281467">
        <w:rPr>
          <w:sz w:val="28"/>
        </w:rPr>
        <w:t xml:space="preserve">В случае возникновения септических осложнений </w:t>
      </w:r>
      <w:r w:rsidR="00F82BF4" w:rsidRPr="00281467">
        <w:rPr>
          <w:sz w:val="28"/>
        </w:rPr>
        <w:t xml:space="preserve">в ходе госпитализации по поводу ожогов, в целях корректного кодирования случая лечения диагноз септического осложнения также необходимо указывать в </w:t>
      </w:r>
      <w:r w:rsidR="00AA1A08" w:rsidRPr="00281467">
        <w:rPr>
          <w:sz w:val="28"/>
        </w:rPr>
        <w:t>столбце</w:t>
      </w:r>
      <w:r w:rsidR="00F82BF4" w:rsidRPr="00281467">
        <w:rPr>
          <w:sz w:val="28"/>
        </w:rPr>
        <w:t xml:space="preserve"> «</w:t>
      </w:r>
      <w:r w:rsidR="002F5CFB" w:rsidRPr="00281467">
        <w:rPr>
          <w:sz w:val="28"/>
        </w:rPr>
        <w:t>Диагноз о</w:t>
      </w:r>
      <w:r w:rsidR="00F82BF4" w:rsidRPr="00281467">
        <w:rPr>
          <w:sz w:val="28"/>
        </w:rPr>
        <w:t>сложнени</w:t>
      </w:r>
      <w:r w:rsidR="002F5CFB" w:rsidRPr="00281467">
        <w:rPr>
          <w:sz w:val="28"/>
        </w:rPr>
        <w:t>я</w:t>
      </w:r>
      <w:r w:rsidR="00F82BF4" w:rsidRPr="00281467">
        <w:rPr>
          <w:sz w:val="28"/>
        </w:rPr>
        <w:t>»</w:t>
      </w:r>
      <w:r w:rsidR="002F5CFB" w:rsidRPr="00281467">
        <w:rPr>
          <w:sz w:val="28"/>
        </w:rPr>
        <w:t xml:space="preserve">. При этом </w:t>
      </w:r>
      <w:r w:rsidR="00C951F4" w:rsidRPr="00281467">
        <w:rPr>
          <w:sz w:val="28"/>
        </w:rPr>
        <w:t xml:space="preserve">порядок </w:t>
      </w:r>
      <w:r w:rsidR="002F5CFB" w:rsidRPr="00281467">
        <w:rPr>
          <w:sz w:val="28"/>
        </w:rPr>
        <w:t>кодировани</w:t>
      </w:r>
      <w:r w:rsidR="00C951F4" w:rsidRPr="00281467">
        <w:rPr>
          <w:sz w:val="28"/>
        </w:rPr>
        <w:t>я</w:t>
      </w:r>
      <w:r w:rsidR="00F82BF4" w:rsidRPr="00281467">
        <w:rPr>
          <w:sz w:val="28"/>
        </w:rPr>
        <w:t xml:space="preserve"> </w:t>
      </w:r>
      <w:r w:rsidR="00D44B8C" w:rsidRPr="00281467">
        <w:rPr>
          <w:sz w:val="28"/>
        </w:rPr>
        <w:t>по классификационным критериям</w:t>
      </w:r>
      <w:r w:rsidR="00F82BF4" w:rsidRPr="00281467">
        <w:rPr>
          <w:sz w:val="28"/>
        </w:rPr>
        <w:t xml:space="preserve"> КСГ профиля «Комбустиология»</w:t>
      </w:r>
      <w:r w:rsidR="00D44B8C" w:rsidRPr="00281467">
        <w:rPr>
          <w:sz w:val="28"/>
        </w:rPr>
        <w:t xml:space="preserve"> не изменяется</w:t>
      </w:r>
      <w:r w:rsidR="00F82BF4" w:rsidRPr="00281467">
        <w:rPr>
          <w:sz w:val="28"/>
        </w:rPr>
        <w:t xml:space="preserve"> (см. раздел «Особенности формирования КСГ по профилю «Комбустиология»).</w:t>
      </w:r>
    </w:p>
    <w:p w14:paraId="2CE1015B" w14:textId="77777777" w:rsidR="000E04E8" w:rsidRDefault="000E04E8" w:rsidP="000E04E8">
      <w:pPr>
        <w:spacing w:line="240" w:lineRule="auto"/>
        <w:rPr>
          <w:sz w:val="28"/>
        </w:rPr>
      </w:pPr>
    </w:p>
    <w:p w14:paraId="221486E0" w14:textId="47935882" w:rsidR="003A4DE5" w:rsidRPr="00281467" w:rsidRDefault="00C125AB" w:rsidP="00C125AB">
      <w:pPr>
        <w:pStyle w:val="3"/>
      </w:pPr>
      <w:r>
        <w:t>8</w:t>
      </w:r>
      <w:r w:rsidR="001475AD" w:rsidRPr="00F5069E">
        <w:t>.</w:t>
      </w:r>
      <w:r w:rsidR="00820BEC">
        <w:t>4</w:t>
      </w:r>
      <w:r w:rsidR="00C05ED3" w:rsidRPr="00F5069E">
        <w:t>. </w:t>
      </w:r>
      <w:r w:rsidR="00BB6BBF" w:rsidRPr="00281467">
        <w:t xml:space="preserve">Особенности формирования </w:t>
      </w:r>
      <w:r w:rsidR="00EC7DFC" w:rsidRPr="00281467">
        <w:t xml:space="preserve">КСГ </w:t>
      </w:r>
      <w:r w:rsidR="005214E0" w:rsidRPr="00281467">
        <w:t>st12.012</w:t>
      </w:r>
      <w:r w:rsidR="003A4DE5" w:rsidRPr="00281467">
        <w:t xml:space="preserve"> «Грипп, вирус гриппа идентифицирован»</w:t>
      </w:r>
    </w:p>
    <w:p w14:paraId="08870643" w14:textId="4157F392" w:rsidR="003A4DE5" w:rsidRPr="00F5069E" w:rsidRDefault="003A4DE5" w:rsidP="00281467">
      <w:pPr>
        <w:spacing w:line="240" w:lineRule="auto"/>
        <w:rPr>
          <w:rFonts w:eastAsia="Calibri" w:cs="Times New Roman"/>
          <w:sz w:val="28"/>
          <w:szCs w:val="28"/>
        </w:rPr>
      </w:pPr>
      <w:r w:rsidRPr="00281467">
        <w:rPr>
          <w:rFonts w:eastAsia="Calibri" w:cs="Times New Roman"/>
          <w:sz w:val="28"/>
          <w:szCs w:val="28"/>
        </w:rPr>
        <w:t xml:space="preserve">Отнесение к данной КСГ производится по комбинации кода </w:t>
      </w:r>
      <w:r w:rsidR="00E86B51" w:rsidRPr="00281467">
        <w:rPr>
          <w:rFonts w:eastAsia="Calibri" w:cs="Times New Roman"/>
          <w:sz w:val="28"/>
          <w:szCs w:val="28"/>
        </w:rPr>
        <w:t>МКБ 10</w:t>
      </w:r>
      <w:r w:rsidRPr="00281467">
        <w:rPr>
          <w:rFonts w:eastAsia="Calibri" w:cs="Times New Roman"/>
          <w:sz w:val="28"/>
          <w:szCs w:val="28"/>
        </w:rPr>
        <w:t xml:space="preserve"> и кодов Номенклатуры.</w:t>
      </w:r>
      <w:r w:rsidR="00803FCA" w:rsidRPr="00281467">
        <w:t xml:space="preserve"> </w:t>
      </w:r>
      <w:r w:rsidR="00803FCA" w:rsidRPr="00281467">
        <w:rPr>
          <w:rFonts w:eastAsia="Calibri" w:cs="Times New Roman"/>
          <w:sz w:val="28"/>
          <w:szCs w:val="28"/>
        </w:rPr>
        <w:t>При идентификации вируса гриппа другими методами (закодированными как услуги, не являющиеся клас</w:t>
      </w:r>
      <w:r w:rsidR="00C957B6" w:rsidRPr="00281467">
        <w:rPr>
          <w:rFonts w:eastAsia="Calibri" w:cs="Times New Roman"/>
          <w:sz w:val="28"/>
          <w:szCs w:val="28"/>
        </w:rPr>
        <w:t>с</w:t>
      </w:r>
      <w:r w:rsidR="00803FCA" w:rsidRPr="00281467">
        <w:rPr>
          <w:rFonts w:eastAsia="Calibri" w:cs="Times New Roman"/>
          <w:sz w:val="28"/>
          <w:szCs w:val="28"/>
        </w:rPr>
        <w:t>ификационными крит</w:t>
      </w:r>
      <w:r w:rsidR="00EC7DFC" w:rsidRPr="00281467">
        <w:rPr>
          <w:rFonts w:eastAsia="Calibri" w:cs="Times New Roman"/>
          <w:sz w:val="28"/>
          <w:szCs w:val="28"/>
        </w:rPr>
        <w:t xml:space="preserve">ериями отнесения случая к КСГ </w:t>
      </w:r>
      <w:r w:rsidR="003D585B" w:rsidRPr="00281467">
        <w:rPr>
          <w:rFonts w:eastAsia="Calibri" w:cs="Times New Roman"/>
          <w:sz w:val="28"/>
          <w:szCs w:val="28"/>
        </w:rPr>
        <w:t>st12.012</w:t>
      </w:r>
      <w:r w:rsidR="00803FCA" w:rsidRPr="00281467">
        <w:rPr>
          <w:rFonts w:eastAsia="Calibri" w:cs="Times New Roman"/>
          <w:sz w:val="28"/>
          <w:szCs w:val="28"/>
        </w:rPr>
        <w:t>) и при неидентифицированном</w:t>
      </w:r>
      <w:r w:rsidR="00803FCA" w:rsidRPr="00F5069E">
        <w:rPr>
          <w:rFonts w:eastAsia="Calibri" w:cs="Times New Roman"/>
          <w:sz w:val="28"/>
          <w:szCs w:val="28"/>
        </w:rPr>
        <w:t xml:space="preserve"> вирусе гриппа случай </w:t>
      </w:r>
      <w:r w:rsidR="00EC7DFC" w:rsidRPr="00F5069E">
        <w:rPr>
          <w:rFonts w:eastAsia="Calibri" w:cs="Times New Roman"/>
          <w:sz w:val="28"/>
          <w:szCs w:val="28"/>
        </w:rPr>
        <w:t xml:space="preserve">классифицируется в КСГ </w:t>
      </w:r>
      <w:r w:rsidR="003D585B" w:rsidRPr="00F5069E">
        <w:rPr>
          <w:rFonts w:eastAsia="Calibri" w:cs="Times New Roman"/>
          <w:sz w:val="28"/>
          <w:szCs w:val="28"/>
        </w:rPr>
        <w:t>st12.010</w:t>
      </w:r>
      <w:r w:rsidR="00803FCA" w:rsidRPr="00F5069E">
        <w:rPr>
          <w:rFonts w:eastAsia="Calibri" w:cs="Times New Roman"/>
          <w:sz w:val="28"/>
          <w:szCs w:val="28"/>
        </w:rPr>
        <w:t xml:space="preserve"> «Респираторные инфекции верхних дыхательных путей с осложнениями, </w:t>
      </w:r>
      <w:r w:rsidR="00EC7DFC" w:rsidRPr="00F5069E">
        <w:rPr>
          <w:rFonts w:eastAsia="Calibri" w:cs="Times New Roman"/>
          <w:sz w:val="28"/>
          <w:szCs w:val="28"/>
        </w:rPr>
        <w:t xml:space="preserve">взрослые» или КСГ </w:t>
      </w:r>
      <w:r w:rsidR="003D585B" w:rsidRPr="00F5069E">
        <w:rPr>
          <w:rFonts w:eastAsia="Calibri" w:cs="Times New Roman"/>
          <w:sz w:val="28"/>
          <w:szCs w:val="28"/>
        </w:rPr>
        <w:t>st12.011</w:t>
      </w:r>
      <w:r w:rsidR="00803FCA" w:rsidRPr="00F5069E">
        <w:rPr>
          <w:rFonts w:eastAsia="Calibri" w:cs="Times New Roman"/>
          <w:sz w:val="28"/>
          <w:szCs w:val="28"/>
        </w:rPr>
        <w:t xml:space="preserve"> «Респираторные инфекции верхних дыхательных путей, дети» в зависимости от возраста</w:t>
      </w:r>
      <w:r w:rsidR="00CA3B97" w:rsidRPr="00F5069E">
        <w:rPr>
          <w:rFonts w:eastAsia="Calibri" w:cs="Times New Roman"/>
          <w:sz w:val="28"/>
          <w:szCs w:val="28"/>
        </w:rPr>
        <w:t xml:space="preserve"> пациента</w:t>
      </w:r>
      <w:r w:rsidR="00803FCA" w:rsidRPr="00F5069E">
        <w:rPr>
          <w:rFonts w:eastAsia="Calibri" w:cs="Times New Roman"/>
          <w:sz w:val="28"/>
          <w:szCs w:val="28"/>
        </w:rPr>
        <w:t>.</w:t>
      </w:r>
    </w:p>
    <w:p w14:paraId="0C08E001" w14:textId="77777777" w:rsidR="00356C5F" w:rsidRPr="00F5069E" w:rsidRDefault="00356C5F" w:rsidP="00281467">
      <w:pPr>
        <w:spacing w:line="240" w:lineRule="auto"/>
        <w:rPr>
          <w:rFonts w:eastAsia="Calibri" w:cs="Times New Roman"/>
          <w:sz w:val="28"/>
          <w:szCs w:val="28"/>
        </w:rPr>
      </w:pPr>
    </w:p>
    <w:p w14:paraId="368DD7E5" w14:textId="104AB55F" w:rsidR="00BB6BBF" w:rsidRPr="00281467" w:rsidRDefault="00BB6BBF" w:rsidP="00281467">
      <w:pPr>
        <w:pStyle w:val="3"/>
        <w:spacing w:before="0" w:after="0"/>
      </w:pPr>
      <w:bookmarkStart w:id="3" w:name="_Toc405365118"/>
      <w:r>
        <w:t>8</w:t>
      </w:r>
      <w:r w:rsidRPr="003D416D">
        <w:t>.</w:t>
      </w:r>
      <w:r w:rsidR="00820BEC">
        <w:t>5</w:t>
      </w:r>
      <w:r w:rsidRPr="003D416D">
        <w:t xml:space="preserve">. </w:t>
      </w:r>
      <w:r w:rsidRPr="00281467">
        <w:t xml:space="preserve">Особенности формирования КСГ для оплаты лекарственной терапии при хроническом вирусном гепатите С в дневном стационаре </w:t>
      </w:r>
    </w:p>
    <w:p w14:paraId="3D3F39BF" w14:textId="77777777" w:rsidR="00BB6BBF" w:rsidRDefault="00BB6BBF" w:rsidP="00281467">
      <w:pPr>
        <w:spacing w:line="240" w:lineRule="auto"/>
        <w:ind w:firstLine="0"/>
        <w:rPr>
          <w:rFonts w:eastAsia="Calibri" w:cs="Times New Roman"/>
          <w:sz w:val="28"/>
          <w:szCs w:val="28"/>
        </w:rPr>
      </w:pPr>
    </w:p>
    <w:p w14:paraId="3D973844" w14:textId="77777777" w:rsidR="00BB6BBF" w:rsidRPr="00281467" w:rsidRDefault="00BB6BBF" w:rsidP="00BB6BBF">
      <w:pPr>
        <w:spacing w:line="240" w:lineRule="auto"/>
        <w:rPr>
          <w:rFonts w:eastAsia="Calibri" w:cs="Times New Roman"/>
          <w:sz w:val="28"/>
          <w:szCs w:val="28"/>
        </w:rPr>
      </w:pPr>
      <w:r w:rsidRPr="00281467">
        <w:rPr>
          <w:rFonts w:eastAsia="Calibri" w:cs="Times New Roman"/>
          <w:sz w:val="28"/>
          <w:szCs w:val="28"/>
        </w:rPr>
        <w:t xml:space="preserve">С 2020 года оплата случаев лекарственной терапии по поводу хронического вирусного гепатита С осуществляется в соответствии с режимом терапии – с применением пегилированных интерферонов или препаратов прямого противовирусного действия. Учитывая, что в настоящее время для лекарственной терапии применяются в том числе пангенотипные лекарственные препараты, при назначении которых не учитывается генотип вируса гепатита С, отнесение случая лечения к КСГ на основании генотипа нецелесообразно. </w:t>
      </w:r>
    </w:p>
    <w:p w14:paraId="6D566769" w14:textId="672BD6CD" w:rsidR="00BB6BBF" w:rsidRPr="007B3004" w:rsidRDefault="00BB6BBF" w:rsidP="00BB6BBF">
      <w:pPr>
        <w:spacing w:line="240" w:lineRule="auto"/>
        <w:rPr>
          <w:rFonts w:eastAsia="Calibri" w:cs="Times New Roman"/>
          <w:sz w:val="28"/>
          <w:szCs w:val="28"/>
        </w:rPr>
      </w:pPr>
      <w:r w:rsidRPr="00281467">
        <w:rPr>
          <w:rFonts w:eastAsia="Calibri" w:cs="Times New Roman"/>
          <w:sz w:val="28"/>
          <w:szCs w:val="28"/>
        </w:rPr>
        <w:t>Отнесение к КСГ случаев лекарственной терапии хронического вирусного гепатита С осуществляется только по сочетанию кода диагноза по МКБ 10 и иного классификационного критерия</w:t>
      </w:r>
      <w:r w:rsidR="001B6D24" w:rsidRPr="00281467">
        <w:rPr>
          <w:rFonts w:eastAsia="Calibri" w:cs="Times New Roman"/>
          <w:sz w:val="28"/>
          <w:szCs w:val="28"/>
        </w:rPr>
        <w:t xml:space="preserve"> «</w:t>
      </w:r>
      <w:r w:rsidR="001B6D24" w:rsidRPr="00281467">
        <w:rPr>
          <w:rFonts w:eastAsia="Calibri" w:cs="Times New Roman"/>
          <w:sz w:val="28"/>
          <w:szCs w:val="28"/>
          <w:lang w:val="en-US"/>
        </w:rPr>
        <w:t>if</w:t>
      </w:r>
      <w:r w:rsidR="001B6D24" w:rsidRPr="00281467">
        <w:rPr>
          <w:rFonts w:eastAsia="Calibri" w:cs="Times New Roman"/>
          <w:sz w:val="28"/>
          <w:szCs w:val="28"/>
        </w:rPr>
        <w:t>» или «</w:t>
      </w:r>
      <w:r w:rsidR="001B6D24" w:rsidRPr="00281467">
        <w:rPr>
          <w:rFonts w:eastAsia="Calibri" w:cs="Times New Roman"/>
          <w:sz w:val="28"/>
          <w:szCs w:val="28"/>
          <w:lang w:val="en-US"/>
        </w:rPr>
        <w:t>nif</w:t>
      </w:r>
      <w:r w:rsidR="001B6D24" w:rsidRPr="00281467">
        <w:rPr>
          <w:rFonts w:eastAsia="Calibri" w:cs="Times New Roman"/>
          <w:sz w:val="28"/>
          <w:szCs w:val="28"/>
        </w:rPr>
        <w:t>»</w:t>
      </w:r>
      <w:r w:rsidRPr="00281467">
        <w:rPr>
          <w:rFonts w:eastAsia="Calibri" w:cs="Times New Roman"/>
          <w:sz w:val="28"/>
          <w:szCs w:val="28"/>
        </w:rPr>
        <w:t>, отражающего применение</w:t>
      </w:r>
      <w:r w:rsidR="00D87B0D" w:rsidRPr="00281467">
        <w:rPr>
          <w:rFonts w:eastAsia="Calibri" w:cs="Times New Roman"/>
          <w:sz w:val="28"/>
          <w:szCs w:val="28"/>
        </w:rPr>
        <w:t xml:space="preserve"> лекарственных препаратов для</w:t>
      </w:r>
      <w:r w:rsidRPr="00281467">
        <w:rPr>
          <w:rFonts w:eastAsia="Calibri" w:cs="Times New Roman"/>
          <w:sz w:val="28"/>
          <w:szCs w:val="28"/>
        </w:rPr>
        <w:t xml:space="preserve"> </w:t>
      </w:r>
      <w:r w:rsidR="001B6D24" w:rsidRPr="00281467">
        <w:rPr>
          <w:rFonts w:eastAsia="Calibri" w:cs="Times New Roman"/>
          <w:sz w:val="28"/>
          <w:szCs w:val="28"/>
        </w:rPr>
        <w:t xml:space="preserve">противовирусной </w:t>
      </w:r>
      <w:r w:rsidR="00FD016A" w:rsidRPr="00281467">
        <w:rPr>
          <w:rFonts w:eastAsia="Calibri" w:cs="Times New Roman"/>
          <w:sz w:val="28"/>
          <w:szCs w:val="28"/>
        </w:rPr>
        <w:t>терапии</w:t>
      </w:r>
      <w:r w:rsidR="001B6D24" w:rsidRPr="00281467">
        <w:rPr>
          <w:rFonts w:eastAsia="Calibri" w:cs="Times New Roman"/>
          <w:sz w:val="28"/>
          <w:szCs w:val="28"/>
        </w:rPr>
        <w:t>.</w:t>
      </w:r>
      <w:r w:rsidRPr="00281467">
        <w:rPr>
          <w:rFonts w:eastAsia="Calibri" w:cs="Times New Roman"/>
          <w:sz w:val="28"/>
          <w:szCs w:val="28"/>
        </w:rPr>
        <w:t xml:space="preserve"> Детальное описание группировки указанных КСГ представлено в таблице.</w:t>
      </w:r>
    </w:p>
    <w:tbl>
      <w:tblPr>
        <w:tblStyle w:val="a6"/>
        <w:tblW w:w="0" w:type="auto"/>
        <w:tblLayout w:type="fixed"/>
        <w:tblLook w:val="04A0" w:firstRow="1" w:lastRow="0" w:firstColumn="1" w:lastColumn="0" w:noHBand="0" w:noVBand="1"/>
      </w:tblPr>
      <w:tblGrid>
        <w:gridCol w:w="3510"/>
        <w:gridCol w:w="1134"/>
        <w:gridCol w:w="1418"/>
        <w:gridCol w:w="3934"/>
      </w:tblGrid>
      <w:tr w:rsidR="00BB6BBF" w:rsidRPr="00E645E8" w14:paraId="4670393A" w14:textId="77777777" w:rsidTr="00224FF3">
        <w:trPr>
          <w:tblHeader/>
        </w:trPr>
        <w:tc>
          <w:tcPr>
            <w:tcW w:w="3510" w:type="dxa"/>
            <w:vAlign w:val="center"/>
          </w:tcPr>
          <w:p w14:paraId="31FE6DFB"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lastRenderedPageBreak/>
              <w:t>КСГ</w:t>
            </w:r>
          </w:p>
        </w:tc>
        <w:tc>
          <w:tcPr>
            <w:tcW w:w="1134" w:type="dxa"/>
            <w:vAlign w:val="center"/>
          </w:tcPr>
          <w:p w14:paraId="08CDFD5F"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Код диагноза МКБ 10</w:t>
            </w:r>
          </w:p>
        </w:tc>
        <w:tc>
          <w:tcPr>
            <w:tcW w:w="1418" w:type="dxa"/>
            <w:vAlign w:val="center"/>
          </w:tcPr>
          <w:p w14:paraId="617DC80D"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Иной классификационный критерий</w:t>
            </w:r>
          </w:p>
        </w:tc>
        <w:tc>
          <w:tcPr>
            <w:tcW w:w="3934" w:type="dxa"/>
            <w:vAlign w:val="center"/>
          </w:tcPr>
          <w:p w14:paraId="317090D0"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Описание классификационного критерия</w:t>
            </w:r>
          </w:p>
        </w:tc>
      </w:tr>
      <w:tr w:rsidR="00BB6BBF" w:rsidRPr="00E645E8" w14:paraId="6EE26489" w14:textId="77777777" w:rsidTr="00224FF3">
        <w:tc>
          <w:tcPr>
            <w:tcW w:w="3510" w:type="dxa"/>
            <w:vAlign w:val="center"/>
          </w:tcPr>
          <w:p w14:paraId="5A5052B7" w14:textId="1D265B83" w:rsidR="00BB6BBF" w:rsidRPr="00281467" w:rsidRDefault="00BB6BBF" w:rsidP="00D87B0D">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lang w:val="en-US"/>
              </w:rPr>
              <w:t>ds</w:t>
            </w:r>
            <w:r w:rsidRPr="00281467">
              <w:rPr>
                <w:rFonts w:eastAsia="Calibri" w:cs="Times New Roman"/>
                <w:szCs w:val="24"/>
              </w:rPr>
              <w:t xml:space="preserve">12.010 «Лечение хронического вирусного гепатита C </w:t>
            </w:r>
            <w:r w:rsidR="00D87B0D" w:rsidRPr="00281467">
              <w:rPr>
                <w:rFonts w:eastAsia="Calibri" w:cs="Times New Roman"/>
                <w:szCs w:val="24"/>
              </w:rPr>
              <w:t>(уровень 1)</w:t>
            </w:r>
            <w:r w:rsidRPr="00281467">
              <w:rPr>
                <w:rFonts w:eastAsia="Calibri" w:cs="Times New Roman"/>
                <w:szCs w:val="24"/>
              </w:rPr>
              <w:t>»</w:t>
            </w:r>
          </w:p>
        </w:tc>
        <w:tc>
          <w:tcPr>
            <w:tcW w:w="1134" w:type="dxa"/>
            <w:vAlign w:val="center"/>
          </w:tcPr>
          <w:p w14:paraId="56821EDB"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lang w:val="en-US"/>
              </w:rPr>
            </w:pPr>
            <w:r w:rsidRPr="00281467">
              <w:rPr>
                <w:rFonts w:eastAsia="Calibri" w:cs="Times New Roman"/>
                <w:szCs w:val="24"/>
                <w:lang w:val="en-US"/>
              </w:rPr>
              <w:t>B18.2</w:t>
            </w:r>
          </w:p>
        </w:tc>
        <w:tc>
          <w:tcPr>
            <w:tcW w:w="1418" w:type="dxa"/>
            <w:vAlign w:val="center"/>
          </w:tcPr>
          <w:p w14:paraId="58E6925F"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lang w:val="en-US"/>
              </w:rPr>
            </w:pPr>
            <w:r w:rsidRPr="00281467">
              <w:rPr>
                <w:rFonts w:eastAsia="Calibri" w:cs="Times New Roman"/>
                <w:szCs w:val="24"/>
                <w:lang w:val="en-US"/>
              </w:rPr>
              <w:t>if</w:t>
            </w:r>
          </w:p>
        </w:tc>
        <w:tc>
          <w:tcPr>
            <w:tcW w:w="3934" w:type="dxa"/>
            <w:vAlign w:val="center"/>
          </w:tcPr>
          <w:p w14:paraId="208A260C" w14:textId="79A10602" w:rsidR="00BB6BBF" w:rsidRPr="00281467" w:rsidRDefault="00BB6BBF" w:rsidP="00D87B0D">
            <w:pPr>
              <w:autoSpaceDE w:val="0"/>
              <w:autoSpaceDN w:val="0"/>
              <w:adjustRightInd w:val="0"/>
              <w:spacing w:line="240" w:lineRule="auto"/>
              <w:ind w:firstLine="0"/>
              <w:rPr>
                <w:rFonts w:eastAsia="Calibri" w:cs="Times New Roman"/>
                <w:szCs w:val="24"/>
              </w:rPr>
            </w:pPr>
            <w:r w:rsidRPr="00281467">
              <w:rPr>
                <w:rFonts w:eastAsia="Calibri" w:cs="Times New Roman"/>
                <w:szCs w:val="24"/>
              </w:rPr>
              <w:t>Назначение лекарственных препаратов пегилированных интерферонов для лечения хронического вирусного гепатита</w:t>
            </w:r>
            <w:r w:rsidR="00D87B0D" w:rsidRPr="00281467">
              <w:rPr>
                <w:rFonts w:eastAsia="Calibri" w:cs="Times New Roman"/>
                <w:szCs w:val="24"/>
              </w:rPr>
              <w:t xml:space="preserve"> С </w:t>
            </w:r>
            <w:r w:rsidRPr="00281467">
              <w:rPr>
                <w:rFonts w:eastAsia="Calibri" w:cs="Times New Roman"/>
                <w:szCs w:val="24"/>
              </w:rPr>
              <w:t xml:space="preserve"> </w:t>
            </w:r>
          </w:p>
        </w:tc>
      </w:tr>
      <w:tr w:rsidR="00BB6BBF" w:rsidRPr="00E645E8" w14:paraId="161716DF" w14:textId="77777777" w:rsidTr="00224FF3">
        <w:tc>
          <w:tcPr>
            <w:tcW w:w="3510" w:type="dxa"/>
            <w:vAlign w:val="center"/>
          </w:tcPr>
          <w:p w14:paraId="7E37D53A" w14:textId="574D7102" w:rsidR="00BB6BBF" w:rsidRPr="00281467" w:rsidRDefault="00BB6BBF" w:rsidP="00D87B0D">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lang w:val="en-US"/>
              </w:rPr>
              <w:t>ds</w:t>
            </w:r>
            <w:r w:rsidRPr="00281467">
              <w:rPr>
                <w:rFonts w:eastAsia="Calibri" w:cs="Times New Roman"/>
                <w:szCs w:val="24"/>
              </w:rPr>
              <w:t>12.011 «Лечение хронического вирусного гепатита C</w:t>
            </w:r>
            <w:r w:rsidR="00D87B0D" w:rsidRPr="00281467">
              <w:rPr>
                <w:rFonts w:eastAsia="Calibri" w:cs="Times New Roman"/>
                <w:szCs w:val="24"/>
              </w:rPr>
              <w:t xml:space="preserve"> (уровень 2</w:t>
            </w:r>
            <w:r w:rsidRPr="00281467">
              <w:rPr>
                <w:rFonts w:eastAsia="Calibri" w:cs="Times New Roman"/>
                <w:szCs w:val="24"/>
              </w:rPr>
              <w:t>)»</w:t>
            </w:r>
          </w:p>
        </w:tc>
        <w:tc>
          <w:tcPr>
            <w:tcW w:w="1134" w:type="dxa"/>
            <w:vAlign w:val="center"/>
          </w:tcPr>
          <w:p w14:paraId="3EFBFCD8"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lang w:val="en-US"/>
              </w:rPr>
            </w:pPr>
            <w:r w:rsidRPr="00281467">
              <w:rPr>
                <w:rFonts w:eastAsia="Calibri" w:cs="Times New Roman"/>
                <w:szCs w:val="24"/>
                <w:lang w:val="en-US"/>
              </w:rPr>
              <w:t>B18.2</w:t>
            </w:r>
          </w:p>
        </w:tc>
        <w:tc>
          <w:tcPr>
            <w:tcW w:w="1418" w:type="dxa"/>
            <w:vAlign w:val="center"/>
          </w:tcPr>
          <w:p w14:paraId="641FBE29"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lang w:val="en-US"/>
              </w:rPr>
              <w:t>nif</w:t>
            </w:r>
          </w:p>
        </w:tc>
        <w:tc>
          <w:tcPr>
            <w:tcW w:w="3934" w:type="dxa"/>
            <w:vAlign w:val="center"/>
          </w:tcPr>
          <w:p w14:paraId="30CF26FA" w14:textId="7D26BA85" w:rsidR="00BB6BBF" w:rsidRPr="00281467" w:rsidRDefault="00380A5C" w:rsidP="00D87B0D">
            <w:pPr>
              <w:autoSpaceDE w:val="0"/>
              <w:autoSpaceDN w:val="0"/>
              <w:adjustRightInd w:val="0"/>
              <w:spacing w:line="240" w:lineRule="auto"/>
              <w:ind w:firstLine="0"/>
              <w:rPr>
                <w:rFonts w:eastAsia="Calibri" w:cs="Times New Roman"/>
                <w:szCs w:val="24"/>
              </w:rPr>
            </w:pPr>
            <w:r w:rsidRPr="00281467">
              <w:rPr>
                <w:rFonts w:eastAsia="Calibri" w:cs="Times New Roman"/>
                <w:szCs w:val="24"/>
              </w:rPr>
              <w:t xml:space="preserve">Назначение лекарственных препаратов прямого противовирусного действия для лечения хронического вирусного гепатита С в том числе в сочетании с пегилированными интерферонами </w:t>
            </w:r>
          </w:p>
        </w:tc>
      </w:tr>
    </w:tbl>
    <w:p w14:paraId="0ED51885" w14:textId="77777777" w:rsidR="00BB6BBF" w:rsidRDefault="00BB6BBF" w:rsidP="00BB6BBF">
      <w:pPr>
        <w:spacing w:line="240" w:lineRule="auto"/>
        <w:rPr>
          <w:rFonts w:eastAsia="Calibri" w:cs="Times New Roman"/>
          <w:sz w:val="28"/>
          <w:szCs w:val="28"/>
        </w:rPr>
      </w:pPr>
    </w:p>
    <w:p w14:paraId="50F5324B" w14:textId="43B1D8ED" w:rsidR="00D87B0D" w:rsidRPr="00281467" w:rsidRDefault="008C224D" w:rsidP="00BB6BBF">
      <w:pPr>
        <w:spacing w:line="240" w:lineRule="auto"/>
        <w:rPr>
          <w:rFonts w:eastAsia="Calibri" w:cs="Times New Roman"/>
          <w:sz w:val="28"/>
          <w:szCs w:val="28"/>
        </w:rPr>
      </w:pPr>
      <w:r w:rsidRPr="00281467">
        <w:rPr>
          <w:rFonts w:eastAsia="Calibri" w:cs="Times New Roman"/>
          <w:sz w:val="28"/>
          <w:szCs w:val="28"/>
        </w:rPr>
        <w:t>В</w:t>
      </w:r>
      <w:r w:rsidR="00D87B0D" w:rsidRPr="00281467">
        <w:rPr>
          <w:rFonts w:eastAsia="Calibri" w:cs="Times New Roman"/>
          <w:sz w:val="28"/>
          <w:szCs w:val="28"/>
        </w:rPr>
        <w:t xml:space="preserve"> целях кодирования случая лечения </w:t>
      </w:r>
      <w:r w:rsidRPr="00281467">
        <w:rPr>
          <w:rFonts w:eastAsia="Calibri" w:cs="Times New Roman"/>
          <w:sz w:val="28"/>
          <w:szCs w:val="28"/>
        </w:rPr>
        <w:t xml:space="preserve">указание </w:t>
      </w:r>
      <w:r w:rsidR="00D87B0D" w:rsidRPr="00281467">
        <w:rPr>
          <w:rFonts w:eastAsia="Calibri" w:cs="Times New Roman"/>
          <w:sz w:val="28"/>
          <w:szCs w:val="28"/>
        </w:rPr>
        <w:t>иного классификационного критерия «</w:t>
      </w:r>
      <w:r w:rsidR="00D87B0D" w:rsidRPr="00281467">
        <w:rPr>
          <w:rFonts w:eastAsia="Calibri" w:cs="Times New Roman"/>
          <w:sz w:val="28"/>
          <w:szCs w:val="28"/>
          <w:lang w:val="en-US"/>
        </w:rPr>
        <w:t>if</w:t>
      </w:r>
      <w:r w:rsidR="00D87B0D" w:rsidRPr="00281467">
        <w:rPr>
          <w:rFonts w:eastAsia="Calibri" w:cs="Times New Roman"/>
          <w:sz w:val="28"/>
          <w:szCs w:val="28"/>
        </w:rPr>
        <w:t>» необходимо при проведении лекарственной терапии с применением препаратов пегилированных интерферонов за исключением препаратов прямого противовирусного действия.</w:t>
      </w:r>
      <w:r w:rsidRPr="00281467">
        <w:rPr>
          <w:rFonts w:eastAsia="Calibri" w:cs="Times New Roman"/>
          <w:sz w:val="28"/>
          <w:szCs w:val="28"/>
        </w:rPr>
        <w:t xml:space="preserve"> В то же время, к случаям лечения требующим указания критерия «</w:t>
      </w:r>
      <w:r w:rsidRPr="00281467">
        <w:rPr>
          <w:rFonts w:eastAsia="Calibri" w:cs="Times New Roman"/>
          <w:sz w:val="28"/>
          <w:szCs w:val="28"/>
          <w:lang w:val="en-US"/>
        </w:rPr>
        <w:t>nif</w:t>
      </w:r>
      <w:r w:rsidRPr="00281467">
        <w:rPr>
          <w:rFonts w:eastAsia="Calibri" w:cs="Times New Roman"/>
          <w:sz w:val="28"/>
          <w:szCs w:val="28"/>
        </w:rPr>
        <w:t>»</w:t>
      </w:r>
      <w:r w:rsidR="00D87B0D" w:rsidRPr="00281467">
        <w:rPr>
          <w:rFonts w:eastAsia="Calibri" w:cs="Times New Roman"/>
          <w:sz w:val="28"/>
          <w:szCs w:val="28"/>
        </w:rPr>
        <w:t xml:space="preserve"> </w:t>
      </w:r>
      <w:r w:rsidRPr="00281467">
        <w:rPr>
          <w:rFonts w:eastAsia="Calibri" w:cs="Times New Roman"/>
          <w:sz w:val="28"/>
          <w:szCs w:val="28"/>
        </w:rPr>
        <w:t>относи</w:t>
      </w:r>
      <w:r w:rsidR="00D87B0D" w:rsidRPr="00281467">
        <w:rPr>
          <w:rFonts w:eastAsia="Calibri" w:cs="Times New Roman"/>
          <w:sz w:val="28"/>
          <w:szCs w:val="28"/>
        </w:rPr>
        <w:t>тся</w:t>
      </w:r>
      <w:r w:rsidRPr="00281467">
        <w:rPr>
          <w:rFonts w:eastAsia="Calibri" w:cs="Times New Roman"/>
          <w:sz w:val="28"/>
          <w:szCs w:val="28"/>
        </w:rPr>
        <w:t xml:space="preserve"> применение</w:t>
      </w:r>
      <w:r w:rsidR="00D87B0D" w:rsidRPr="00281467">
        <w:rPr>
          <w:rFonts w:eastAsia="Calibri" w:cs="Times New Roman"/>
          <w:sz w:val="28"/>
          <w:szCs w:val="28"/>
        </w:rPr>
        <w:t xml:space="preserve"> люб</w:t>
      </w:r>
      <w:r w:rsidRPr="00281467">
        <w:rPr>
          <w:rFonts w:eastAsia="Calibri" w:cs="Times New Roman"/>
          <w:sz w:val="28"/>
          <w:szCs w:val="28"/>
        </w:rPr>
        <w:t>ой</w:t>
      </w:r>
      <w:r w:rsidR="00D87B0D" w:rsidRPr="00281467">
        <w:rPr>
          <w:rFonts w:eastAsia="Calibri" w:cs="Times New Roman"/>
          <w:sz w:val="28"/>
          <w:szCs w:val="28"/>
        </w:rPr>
        <w:t xml:space="preserve"> схем</w:t>
      </w:r>
      <w:r w:rsidRPr="00281467">
        <w:rPr>
          <w:rFonts w:eastAsia="Calibri" w:cs="Times New Roman"/>
          <w:sz w:val="28"/>
          <w:szCs w:val="28"/>
        </w:rPr>
        <w:t>ы</w:t>
      </w:r>
      <w:r w:rsidR="00D87B0D" w:rsidRPr="00281467">
        <w:rPr>
          <w:rFonts w:eastAsia="Calibri" w:cs="Times New Roman"/>
          <w:sz w:val="28"/>
          <w:szCs w:val="28"/>
        </w:rPr>
        <w:t xml:space="preserve"> </w:t>
      </w:r>
      <w:r w:rsidRPr="00281467">
        <w:rPr>
          <w:rFonts w:eastAsia="Calibri" w:cs="Times New Roman"/>
          <w:sz w:val="28"/>
          <w:szCs w:val="28"/>
        </w:rPr>
        <w:t xml:space="preserve">лекарственной </w:t>
      </w:r>
      <w:r w:rsidR="00D87B0D" w:rsidRPr="00281467">
        <w:rPr>
          <w:rFonts w:eastAsia="Calibri" w:cs="Times New Roman"/>
          <w:sz w:val="28"/>
          <w:szCs w:val="28"/>
        </w:rPr>
        <w:t xml:space="preserve">терапии, </w:t>
      </w:r>
      <w:r w:rsidRPr="00281467">
        <w:rPr>
          <w:rFonts w:eastAsia="Calibri" w:cs="Times New Roman"/>
          <w:sz w:val="28"/>
          <w:szCs w:val="28"/>
        </w:rPr>
        <w:t>содержащей</w:t>
      </w:r>
      <w:r w:rsidR="00D87B0D" w:rsidRPr="00281467">
        <w:rPr>
          <w:rFonts w:eastAsia="Calibri" w:cs="Times New Roman"/>
          <w:sz w:val="28"/>
          <w:szCs w:val="28"/>
        </w:rPr>
        <w:t xml:space="preserve">  препараты прямого противовирусного действия в соотв</w:t>
      </w:r>
      <w:r w:rsidRPr="00281467">
        <w:rPr>
          <w:rFonts w:eastAsia="Calibri" w:cs="Times New Roman"/>
          <w:sz w:val="28"/>
          <w:szCs w:val="28"/>
        </w:rPr>
        <w:t>етствии</w:t>
      </w:r>
      <w:r w:rsidR="00D87B0D" w:rsidRPr="00281467">
        <w:rPr>
          <w:rFonts w:eastAsia="Calibri" w:cs="Times New Roman"/>
          <w:sz w:val="28"/>
          <w:szCs w:val="28"/>
        </w:rPr>
        <w:t xml:space="preserve"> с </w:t>
      </w:r>
      <w:r w:rsidRPr="00281467">
        <w:rPr>
          <w:rFonts w:eastAsia="Calibri" w:cs="Times New Roman"/>
          <w:sz w:val="28"/>
          <w:szCs w:val="28"/>
        </w:rPr>
        <w:t>анатомо-терапевтическо-химической классификацией (</w:t>
      </w:r>
      <w:r w:rsidR="00D87B0D" w:rsidRPr="00281467">
        <w:rPr>
          <w:rFonts w:eastAsia="Calibri" w:cs="Times New Roman"/>
          <w:sz w:val="28"/>
          <w:szCs w:val="28"/>
        </w:rPr>
        <w:t>АТХ</w:t>
      </w:r>
      <w:r w:rsidRPr="00281467">
        <w:rPr>
          <w:rFonts w:eastAsia="Calibri" w:cs="Times New Roman"/>
          <w:sz w:val="28"/>
          <w:szCs w:val="28"/>
        </w:rPr>
        <w:t>)</w:t>
      </w:r>
      <w:r w:rsidR="00BE1E32" w:rsidRPr="00281467">
        <w:rPr>
          <w:rFonts w:eastAsia="Calibri" w:cs="Times New Roman"/>
          <w:sz w:val="28"/>
          <w:szCs w:val="28"/>
        </w:rPr>
        <w:t xml:space="preserve">, в том </w:t>
      </w:r>
      <w:r w:rsidR="00D87B0D" w:rsidRPr="00281467">
        <w:rPr>
          <w:rFonts w:eastAsia="Calibri" w:cs="Times New Roman"/>
          <w:sz w:val="28"/>
          <w:szCs w:val="28"/>
        </w:rPr>
        <w:t>ч</w:t>
      </w:r>
      <w:r w:rsidR="00BE1E32" w:rsidRPr="00281467">
        <w:rPr>
          <w:rFonts w:eastAsia="Calibri" w:cs="Times New Roman"/>
          <w:sz w:val="28"/>
          <w:szCs w:val="28"/>
        </w:rPr>
        <w:t>исле применение</w:t>
      </w:r>
      <w:r w:rsidR="00D87B0D" w:rsidRPr="00281467">
        <w:rPr>
          <w:rFonts w:eastAsia="Calibri" w:cs="Times New Roman"/>
          <w:sz w:val="28"/>
          <w:szCs w:val="28"/>
        </w:rPr>
        <w:t xml:space="preserve"> комбинаци</w:t>
      </w:r>
      <w:r w:rsidR="00BE1E32" w:rsidRPr="00281467">
        <w:rPr>
          <w:rFonts w:eastAsia="Calibri" w:cs="Times New Roman"/>
          <w:sz w:val="28"/>
          <w:szCs w:val="28"/>
        </w:rPr>
        <w:t>и лекарственных препаратов</w:t>
      </w:r>
      <w:r w:rsidR="00D87B0D" w:rsidRPr="00281467">
        <w:rPr>
          <w:rFonts w:eastAsia="Calibri" w:cs="Times New Roman"/>
          <w:sz w:val="28"/>
          <w:szCs w:val="28"/>
        </w:rPr>
        <w:t xml:space="preserve"> прямого противовирусного действия и </w:t>
      </w:r>
      <w:r w:rsidR="00BE1E32" w:rsidRPr="00281467">
        <w:rPr>
          <w:rFonts w:eastAsia="Calibri" w:cs="Times New Roman"/>
          <w:sz w:val="28"/>
          <w:szCs w:val="28"/>
        </w:rPr>
        <w:t>пегилированных интерферонов.</w:t>
      </w:r>
    </w:p>
    <w:p w14:paraId="365D46B0" w14:textId="7D11E9E8" w:rsidR="00BB6BBF" w:rsidRPr="00F5069E" w:rsidRDefault="00BB6BBF" w:rsidP="00BB6BBF">
      <w:pPr>
        <w:spacing w:line="240" w:lineRule="auto"/>
        <w:rPr>
          <w:rFonts w:eastAsia="Calibri" w:cs="Times New Roman"/>
          <w:i/>
          <w:sz w:val="28"/>
          <w:szCs w:val="28"/>
        </w:rPr>
      </w:pPr>
      <w:r w:rsidRPr="00F5069E">
        <w:rPr>
          <w:rFonts w:eastAsia="Calibri" w:cs="Times New Roman"/>
          <w:sz w:val="28"/>
          <w:szCs w:val="28"/>
        </w:rPr>
        <w:t xml:space="preserve">Коэффициент </w:t>
      </w:r>
      <w:r w:rsidR="00912BD5">
        <w:rPr>
          <w:rFonts w:eastAsia="Calibri" w:cs="Times New Roman"/>
          <w:sz w:val="28"/>
          <w:szCs w:val="28"/>
        </w:rPr>
        <w:t xml:space="preserve">относительной </w:t>
      </w:r>
      <w:r w:rsidRPr="00F5069E">
        <w:rPr>
          <w:rFonts w:eastAsia="Calibri" w:cs="Times New Roman"/>
          <w:sz w:val="28"/>
          <w:szCs w:val="28"/>
        </w:rPr>
        <w:t xml:space="preserve">затратоемкости для </w:t>
      </w:r>
      <w:r w:rsidRPr="00281467">
        <w:rPr>
          <w:rFonts w:eastAsia="Calibri" w:cs="Times New Roman"/>
          <w:sz w:val="28"/>
          <w:szCs w:val="28"/>
        </w:rPr>
        <w:t>указанных</w:t>
      </w:r>
      <w:r w:rsidRPr="00F5069E">
        <w:rPr>
          <w:rFonts w:eastAsia="Calibri" w:cs="Times New Roman"/>
          <w:sz w:val="28"/>
          <w:szCs w:val="28"/>
        </w:rPr>
        <w:t xml:space="preserve"> КСГ приведен </w:t>
      </w:r>
      <w:r w:rsidRPr="00F5069E">
        <w:rPr>
          <w:rFonts w:eastAsia="Calibri" w:cs="Times New Roman"/>
          <w:b/>
          <w:i/>
          <w:sz w:val="28"/>
          <w:szCs w:val="28"/>
        </w:rPr>
        <w:t>в расчете на усредненные затраты на 1 месяц терапии</w:t>
      </w:r>
      <w:r w:rsidRPr="00F5069E">
        <w:rPr>
          <w:rFonts w:eastAsia="Calibri" w:cs="Times New Roman"/>
          <w:i/>
          <w:sz w:val="28"/>
          <w:szCs w:val="28"/>
        </w:rPr>
        <w:t xml:space="preserve">. </w:t>
      </w:r>
      <w:r w:rsidRPr="00F5069E">
        <w:rPr>
          <w:rFonts w:eastAsia="Calibri" w:cs="Times New Roman"/>
          <w:sz w:val="28"/>
          <w:szCs w:val="28"/>
        </w:rPr>
        <w:t>При этом длительность терапии определяется инструкцией к лекарственному препарату и клиническими рекомендациями по вопросам оказания медицинской помощи.</w:t>
      </w:r>
    </w:p>
    <w:p w14:paraId="61EF46C8" w14:textId="4F8A9A02" w:rsidR="00BB6BBF" w:rsidRPr="00281467" w:rsidRDefault="00820BEC" w:rsidP="00BB6BBF">
      <w:pPr>
        <w:pStyle w:val="3"/>
      </w:pPr>
      <w:r w:rsidRPr="00281467">
        <w:t>8.6</w:t>
      </w:r>
      <w:r w:rsidR="00BB6BBF" w:rsidRPr="00281467">
        <w:t>. Особенности формирования КСГ для оплаты случаев оказания медицинской помощи при эпилепсии</w:t>
      </w:r>
    </w:p>
    <w:p w14:paraId="337B413F" w14:textId="0D57B216" w:rsidR="00BB6BBF" w:rsidRPr="00281467" w:rsidRDefault="00BB6BBF" w:rsidP="00BB6BBF">
      <w:pPr>
        <w:autoSpaceDE w:val="0"/>
        <w:autoSpaceDN w:val="0"/>
        <w:adjustRightInd w:val="0"/>
        <w:spacing w:line="240" w:lineRule="auto"/>
        <w:rPr>
          <w:rFonts w:eastAsia="Calibri" w:cs="Times New Roman"/>
          <w:sz w:val="28"/>
          <w:szCs w:val="28"/>
        </w:rPr>
      </w:pPr>
      <w:r w:rsidRPr="00281467">
        <w:rPr>
          <w:rFonts w:eastAsia="Calibri" w:cs="Times New Roman"/>
          <w:sz w:val="28"/>
          <w:szCs w:val="28"/>
        </w:rPr>
        <w:t xml:space="preserve">Оплата случаев лечения </w:t>
      </w:r>
      <w:r w:rsidR="0030777D" w:rsidRPr="00281467">
        <w:rPr>
          <w:rFonts w:eastAsia="Calibri" w:cs="Times New Roman"/>
          <w:sz w:val="28"/>
          <w:szCs w:val="28"/>
        </w:rPr>
        <w:t xml:space="preserve">по поводу </w:t>
      </w:r>
      <w:r w:rsidRPr="00281467">
        <w:rPr>
          <w:rFonts w:eastAsia="Calibri" w:cs="Times New Roman"/>
          <w:sz w:val="28"/>
          <w:szCs w:val="28"/>
        </w:rPr>
        <w:t xml:space="preserve">эпилепсии в круглосуточном стационаре осуществляется по четырем КСГ профиля «Неврология», при этом КСГ st15.005 «Эпилепсия, судороги (уровень 1)» формируется только по коду диагноза по МКБ 10, а КСГ st15.018, st15.019 и st15.020 формируются по сочетанию кода диагноза и иного классификационного критерия </w:t>
      </w:r>
      <w:r w:rsidR="00014426" w:rsidRPr="00281467">
        <w:rPr>
          <w:rFonts w:eastAsia="Calibri" w:cs="Times New Roman"/>
          <w:sz w:val="28"/>
          <w:szCs w:val="28"/>
        </w:rPr>
        <w:t>«</w:t>
      </w:r>
      <w:r w:rsidRPr="00281467">
        <w:rPr>
          <w:rFonts w:eastAsia="Calibri" w:cs="Times New Roman"/>
          <w:sz w:val="28"/>
          <w:szCs w:val="28"/>
          <w:lang w:val="en-US"/>
        </w:rPr>
        <w:t>ep</w:t>
      </w:r>
      <w:r w:rsidRPr="00281467">
        <w:rPr>
          <w:rFonts w:eastAsia="Calibri" w:cs="Times New Roman"/>
          <w:sz w:val="28"/>
          <w:szCs w:val="28"/>
        </w:rPr>
        <w:t>1</w:t>
      </w:r>
      <w:r w:rsidR="00014426" w:rsidRPr="00281467">
        <w:rPr>
          <w:rFonts w:eastAsia="Calibri" w:cs="Times New Roman"/>
          <w:sz w:val="28"/>
          <w:szCs w:val="28"/>
        </w:rPr>
        <w:t>»</w:t>
      </w:r>
      <w:r w:rsidRPr="00281467">
        <w:rPr>
          <w:rFonts w:eastAsia="Calibri" w:cs="Times New Roman"/>
          <w:sz w:val="28"/>
          <w:szCs w:val="28"/>
        </w:rPr>
        <w:t xml:space="preserve">, </w:t>
      </w:r>
      <w:r w:rsidR="00014426" w:rsidRPr="00281467">
        <w:rPr>
          <w:rFonts w:eastAsia="Calibri" w:cs="Times New Roman"/>
          <w:sz w:val="28"/>
          <w:szCs w:val="28"/>
        </w:rPr>
        <w:t>«</w:t>
      </w:r>
      <w:r w:rsidRPr="00281467">
        <w:rPr>
          <w:rFonts w:eastAsia="Calibri" w:cs="Times New Roman"/>
          <w:sz w:val="28"/>
          <w:szCs w:val="28"/>
          <w:lang w:val="en-US"/>
        </w:rPr>
        <w:t>ep</w:t>
      </w:r>
      <w:r w:rsidRPr="00281467">
        <w:rPr>
          <w:rFonts w:eastAsia="Calibri" w:cs="Times New Roman"/>
          <w:sz w:val="28"/>
          <w:szCs w:val="28"/>
        </w:rPr>
        <w:t>2</w:t>
      </w:r>
      <w:r w:rsidR="00014426" w:rsidRPr="00281467">
        <w:rPr>
          <w:rFonts w:eastAsia="Calibri" w:cs="Times New Roman"/>
          <w:sz w:val="28"/>
          <w:szCs w:val="28"/>
        </w:rPr>
        <w:t>»</w:t>
      </w:r>
      <w:r w:rsidRPr="00281467">
        <w:rPr>
          <w:rFonts w:eastAsia="Calibri" w:cs="Times New Roman"/>
          <w:sz w:val="28"/>
          <w:szCs w:val="28"/>
        </w:rPr>
        <w:t xml:space="preserve"> или </w:t>
      </w:r>
      <w:r w:rsidR="00014426" w:rsidRPr="00281467">
        <w:rPr>
          <w:rFonts w:eastAsia="Calibri" w:cs="Times New Roman"/>
          <w:sz w:val="28"/>
          <w:szCs w:val="28"/>
        </w:rPr>
        <w:t>«</w:t>
      </w:r>
      <w:r w:rsidRPr="00281467">
        <w:rPr>
          <w:rFonts w:eastAsia="Calibri" w:cs="Times New Roman"/>
          <w:sz w:val="28"/>
          <w:szCs w:val="28"/>
          <w:lang w:val="en-US"/>
        </w:rPr>
        <w:t>ep</w:t>
      </w:r>
      <w:r w:rsidRPr="00281467">
        <w:rPr>
          <w:rFonts w:eastAsia="Calibri" w:cs="Times New Roman"/>
          <w:sz w:val="28"/>
          <w:szCs w:val="28"/>
        </w:rPr>
        <w:t>3</w:t>
      </w:r>
      <w:r w:rsidR="00014426" w:rsidRPr="00281467">
        <w:rPr>
          <w:rFonts w:eastAsia="Calibri" w:cs="Times New Roman"/>
          <w:sz w:val="28"/>
          <w:szCs w:val="28"/>
        </w:rPr>
        <w:t>»</w:t>
      </w:r>
      <w:r w:rsidRPr="00281467">
        <w:rPr>
          <w:rFonts w:eastAsia="Calibri" w:cs="Times New Roman"/>
          <w:sz w:val="28"/>
          <w:szCs w:val="28"/>
        </w:rPr>
        <w:t xml:space="preserve"> соответственно, с учетом объема проведенных лечебно-диагностических мероприятий. Детальное описание группировки указанных КСГ представлено в таблице.</w:t>
      </w:r>
    </w:p>
    <w:p w14:paraId="1A82D885" w14:textId="77777777" w:rsidR="00BB6BBF" w:rsidRPr="00D81434" w:rsidRDefault="00BB6BBF" w:rsidP="00BB6BBF">
      <w:pPr>
        <w:autoSpaceDE w:val="0"/>
        <w:autoSpaceDN w:val="0"/>
        <w:adjustRightInd w:val="0"/>
        <w:spacing w:line="240" w:lineRule="auto"/>
        <w:rPr>
          <w:rFonts w:eastAsia="Calibri" w:cs="Times New Roman"/>
          <w:sz w:val="28"/>
          <w:szCs w:val="28"/>
          <w:highlight w:val="yellow"/>
        </w:rPr>
      </w:pPr>
    </w:p>
    <w:tbl>
      <w:tblPr>
        <w:tblStyle w:val="a6"/>
        <w:tblW w:w="0" w:type="auto"/>
        <w:tblLayout w:type="fixed"/>
        <w:tblLook w:val="04A0" w:firstRow="1" w:lastRow="0" w:firstColumn="1" w:lastColumn="0" w:noHBand="0" w:noVBand="1"/>
      </w:tblPr>
      <w:tblGrid>
        <w:gridCol w:w="1526"/>
        <w:gridCol w:w="1984"/>
        <w:gridCol w:w="1418"/>
        <w:gridCol w:w="5068"/>
      </w:tblGrid>
      <w:tr w:rsidR="00BB6BBF" w:rsidRPr="00281467" w14:paraId="5C0E0631" w14:textId="77777777" w:rsidTr="00224FF3">
        <w:trPr>
          <w:tblHeader/>
        </w:trPr>
        <w:tc>
          <w:tcPr>
            <w:tcW w:w="1526" w:type="dxa"/>
            <w:vAlign w:val="center"/>
          </w:tcPr>
          <w:p w14:paraId="28B9167F"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КСГ</w:t>
            </w:r>
          </w:p>
        </w:tc>
        <w:tc>
          <w:tcPr>
            <w:tcW w:w="1984" w:type="dxa"/>
            <w:vAlign w:val="center"/>
          </w:tcPr>
          <w:p w14:paraId="5FA0D81B"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Коды диагноза МКБ 10</w:t>
            </w:r>
          </w:p>
        </w:tc>
        <w:tc>
          <w:tcPr>
            <w:tcW w:w="1418" w:type="dxa"/>
            <w:vAlign w:val="center"/>
          </w:tcPr>
          <w:p w14:paraId="388F7912"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Иной классификационный критерий</w:t>
            </w:r>
          </w:p>
        </w:tc>
        <w:tc>
          <w:tcPr>
            <w:tcW w:w="5068" w:type="dxa"/>
            <w:vAlign w:val="center"/>
          </w:tcPr>
          <w:p w14:paraId="73248BA4"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Описание классификационного критерия</w:t>
            </w:r>
          </w:p>
        </w:tc>
      </w:tr>
      <w:tr w:rsidR="00BB6BBF" w:rsidRPr="00281467" w14:paraId="7BA3273F" w14:textId="77777777" w:rsidTr="00224FF3">
        <w:tc>
          <w:tcPr>
            <w:tcW w:w="1526" w:type="dxa"/>
            <w:vAlign w:val="center"/>
          </w:tcPr>
          <w:p w14:paraId="21106A22"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st15.005 «Эпилепсия, судороги (уровень 1)»</w:t>
            </w:r>
          </w:p>
        </w:tc>
        <w:tc>
          <w:tcPr>
            <w:tcW w:w="1984" w:type="dxa"/>
            <w:vAlign w:val="center"/>
          </w:tcPr>
          <w:p w14:paraId="0DC45626"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lang w:val="en-US"/>
              </w:rPr>
              <w:t>G</w:t>
            </w:r>
            <w:r w:rsidRPr="00281467">
              <w:rPr>
                <w:rFonts w:eastAsia="Calibri" w:cs="Times New Roman"/>
                <w:szCs w:val="24"/>
              </w:rPr>
              <w:t xml:space="preserve">40, </w:t>
            </w:r>
            <w:r w:rsidRPr="00281467">
              <w:rPr>
                <w:rFonts w:eastAsia="Calibri" w:cs="Times New Roman"/>
                <w:szCs w:val="24"/>
                <w:lang w:val="en-US"/>
              </w:rPr>
              <w:t>G</w:t>
            </w:r>
            <w:r w:rsidRPr="00281467">
              <w:rPr>
                <w:rFonts w:eastAsia="Calibri" w:cs="Times New Roman"/>
                <w:szCs w:val="24"/>
              </w:rPr>
              <w:t xml:space="preserve">40.0, </w:t>
            </w:r>
            <w:r w:rsidRPr="00281467">
              <w:rPr>
                <w:rFonts w:eastAsia="Calibri" w:cs="Times New Roman"/>
                <w:szCs w:val="24"/>
                <w:lang w:val="en-US"/>
              </w:rPr>
              <w:t>G</w:t>
            </w:r>
            <w:r w:rsidRPr="00281467">
              <w:rPr>
                <w:rFonts w:eastAsia="Calibri" w:cs="Times New Roman"/>
                <w:szCs w:val="24"/>
              </w:rPr>
              <w:t xml:space="preserve">40.1, </w:t>
            </w:r>
            <w:r w:rsidRPr="00281467">
              <w:rPr>
                <w:rFonts w:eastAsia="Calibri" w:cs="Times New Roman"/>
                <w:szCs w:val="24"/>
                <w:lang w:val="en-US"/>
              </w:rPr>
              <w:t>G</w:t>
            </w:r>
            <w:r w:rsidRPr="00281467">
              <w:rPr>
                <w:rFonts w:eastAsia="Calibri" w:cs="Times New Roman"/>
                <w:szCs w:val="24"/>
              </w:rPr>
              <w:t xml:space="preserve">40.2, </w:t>
            </w:r>
            <w:r w:rsidRPr="00281467">
              <w:rPr>
                <w:rFonts w:eastAsia="Calibri" w:cs="Times New Roman"/>
                <w:szCs w:val="24"/>
                <w:lang w:val="en-US"/>
              </w:rPr>
              <w:t>G</w:t>
            </w:r>
            <w:r w:rsidRPr="00281467">
              <w:rPr>
                <w:rFonts w:eastAsia="Calibri" w:cs="Times New Roman"/>
                <w:szCs w:val="24"/>
              </w:rPr>
              <w:t xml:space="preserve">40.3, </w:t>
            </w:r>
            <w:r w:rsidRPr="00281467">
              <w:rPr>
                <w:rFonts w:eastAsia="Calibri" w:cs="Times New Roman"/>
                <w:szCs w:val="24"/>
                <w:lang w:val="en-US"/>
              </w:rPr>
              <w:t>G</w:t>
            </w:r>
            <w:r w:rsidRPr="00281467">
              <w:rPr>
                <w:rFonts w:eastAsia="Calibri" w:cs="Times New Roman"/>
                <w:szCs w:val="24"/>
              </w:rPr>
              <w:t xml:space="preserve">40.4, </w:t>
            </w:r>
            <w:r w:rsidRPr="00281467">
              <w:rPr>
                <w:rFonts w:eastAsia="Calibri" w:cs="Times New Roman"/>
                <w:szCs w:val="24"/>
                <w:lang w:val="en-US"/>
              </w:rPr>
              <w:t>G</w:t>
            </w:r>
            <w:r w:rsidRPr="00281467">
              <w:rPr>
                <w:rFonts w:eastAsia="Calibri" w:cs="Times New Roman"/>
                <w:szCs w:val="24"/>
              </w:rPr>
              <w:t xml:space="preserve">40.6, </w:t>
            </w:r>
            <w:r w:rsidRPr="00281467">
              <w:rPr>
                <w:rFonts w:eastAsia="Calibri" w:cs="Times New Roman"/>
                <w:szCs w:val="24"/>
                <w:lang w:val="en-US"/>
              </w:rPr>
              <w:t>G</w:t>
            </w:r>
            <w:r w:rsidRPr="00281467">
              <w:rPr>
                <w:rFonts w:eastAsia="Calibri" w:cs="Times New Roman"/>
                <w:szCs w:val="24"/>
              </w:rPr>
              <w:t xml:space="preserve">40.7, </w:t>
            </w:r>
            <w:r w:rsidRPr="00281467">
              <w:rPr>
                <w:rFonts w:eastAsia="Calibri" w:cs="Times New Roman"/>
                <w:szCs w:val="24"/>
                <w:lang w:val="en-US"/>
              </w:rPr>
              <w:lastRenderedPageBreak/>
              <w:t>G</w:t>
            </w:r>
            <w:r w:rsidRPr="00281467">
              <w:rPr>
                <w:rFonts w:eastAsia="Calibri" w:cs="Times New Roman"/>
                <w:szCs w:val="24"/>
              </w:rPr>
              <w:t xml:space="preserve">40.8, </w:t>
            </w:r>
            <w:r w:rsidRPr="00281467">
              <w:rPr>
                <w:rFonts w:eastAsia="Calibri" w:cs="Times New Roman"/>
                <w:szCs w:val="24"/>
                <w:lang w:val="en-US"/>
              </w:rPr>
              <w:t>G</w:t>
            </w:r>
            <w:r w:rsidRPr="00281467">
              <w:rPr>
                <w:rFonts w:eastAsia="Calibri" w:cs="Times New Roman"/>
                <w:szCs w:val="24"/>
              </w:rPr>
              <w:t xml:space="preserve">40.9, </w:t>
            </w:r>
            <w:r w:rsidRPr="00281467">
              <w:rPr>
                <w:rFonts w:eastAsia="Calibri" w:cs="Times New Roman"/>
                <w:szCs w:val="24"/>
                <w:lang w:val="en-US"/>
              </w:rPr>
              <w:t>G</w:t>
            </w:r>
            <w:r w:rsidRPr="00281467">
              <w:rPr>
                <w:rFonts w:eastAsia="Calibri" w:cs="Times New Roman"/>
                <w:szCs w:val="24"/>
              </w:rPr>
              <w:t xml:space="preserve">41, </w:t>
            </w:r>
            <w:r w:rsidRPr="00281467">
              <w:rPr>
                <w:rFonts w:eastAsia="Calibri" w:cs="Times New Roman"/>
                <w:szCs w:val="24"/>
                <w:lang w:val="en-US"/>
              </w:rPr>
              <w:t>G</w:t>
            </w:r>
            <w:r w:rsidRPr="00281467">
              <w:rPr>
                <w:rFonts w:eastAsia="Calibri" w:cs="Times New Roman"/>
                <w:szCs w:val="24"/>
              </w:rPr>
              <w:t>41.0, G41.1, G41.2, G41.8, G41.9, R56, R56.0, R56.8</w:t>
            </w:r>
          </w:p>
        </w:tc>
        <w:tc>
          <w:tcPr>
            <w:tcW w:w="1418" w:type="dxa"/>
            <w:vAlign w:val="center"/>
          </w:tcPr>
          <w:p w14:paraId="4029A155"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lastRenderedPageBreak/>
              <w:t>нет</w:t>
            </w:r>
          </w:p>
        </w:tc>
        <w:tc>
          <w:tcPr>
            <w:tcW w:w="5068" w:type="dxa"/>
            <w:vAlign w:val="center"/>
          </w:tcPr>
          <w:p w14:paraId="181F1631"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w:t>
            </w:r>
          </w:p>
        </w:tc>
      </w:tr>
      <w:tr w:rsidR="00BB6BBF" w:rsidRPr="00281467" w14:paraId="09BEDAB8" w14:textId="77777777" w:rsidTr="00912BD5">
        <w:tc>
          <w:tcPr>
            <w:tcW w:w="1526" w:type="dxa"/>
            <w:vAlign w:val="center"/>
          </w:tcPr>
          <w:p w14:paraId="3D2586BC"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lastRenderedPageBreak/>
              <w:t>st15.018 «Эпилепсия, судороги (уровень 2)»</w:t>
            </w:r>
          </w:p>
        </w:tc>
        <w:tc>
          <w:tcPr>
            <w:tcW w:w="1984" w:type="dxa"/>
            <w:vAlign w:val="center"/>
          </w:tcPr>
          <w:p w14:paraId="63AEB508"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lang w:val="en-US"/>
              </w:rPr>
            </w:pPr>
            <w:r w:rsidRPr="00281467">
              <w:rPr>
                <w:rFonts w:eastAsia="Calibri" w:cs="Times New Roman"/>
                <w:szCs w:val="24"/>
                <w:lang w:val="en-US"/>
              </w:rPr>
              <w:t>G40.0, G40.1, G40.2, G40.3, G40.4, G40.5, G40.6, G40.7, G40.8, G40.9, R56, R56.0, R56.8</w:t>
            </w:r>
          </w:p>
        </w:tc>
        <w:tc>
          <w:tcPr>
            <w:tcW w:w="1418" w:type="dxa"/>
            <w:vAlign w:val="center"/>
          </w:tcPr>
          <w:p w14:paraId="4063F2D6"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lang w:val="en-US"/>
              </w:rPr>
              <w:t>ep</w:t>
            </w:r>
            <w:r w:rsidRPr="00281467">
              <w:rPr>
                <w:rFonts w:eastAsia="Calibri" w:cs="Times New Roman"/>
                <w:szCs w:val="24"/>
              </w:rPr>
              <w:t>1</w:t>
            </w:r>
          </w:p>
        </w:tc>
        <w:tc>
          <w:tcPr>
            <w:tcW w:w="5068" w:type="dxa"/>
            <w:vAlign w:val="center"/>
          </w:tcPr>
          <w:p w14:paraId="5567CA0B" w14:textId="77777777" w:rsidR="00BB6BBF" w:rsidRPr="00281467" w:rsidRDefault="00BB6BBF" w:rsidP="00912BD5">
            <w:pPr>
              <w:autoSpaceDE w:val="0"/>
              <w:autoSpaceDN w:val="0"/>
              <w:adjustRightInd w:val="0"/>
              <w:spacing w:line="240" w:lineRule="auto"/>
              <w:ind w:firstLine="0"/>
              <w:jc w:val="left"/>
              <w:rPr>
                <w:rFonts w:eastAsia="Calibri" w:cs="Times New Roman"/>
                <w:szCs w:val="24"/>
              </w:rPr>
            </w:pPr>
            <w:r w:rsidRPr="00281467">
              <w:rPr>
                <w:rFonts w:eastAsia="Calibri" w:cs="Times New Roman"/>
                <w:szCs w:val="24"/>
              </w:rPr>
              <w:t>Обязательное выполнение магнитно-резонансной томографии с высоким разрешением (3 Тс) по программе эпилептического протокола и проведение продолженного видео-ЭЭГ мониторинга с включением сна (не менее 4 часов)</w:t>
            </w:r>
          </w:p>
        </w:tc>
      </w:tr>
      <w:tr w:rsidR="00BB6BBF" w:rsidRPr="00281467" w14:paraId="64FA2FCA" w14:textId="77777777" w:rsidTr="00912BD5">
        <w:tc>
          <w:tcPr>
            <w:tcW w:w="1526" w:type="dxa"/>
            <w:vAlign w:val="center"/>
          </w:tcPr>
          <w:p w14:paraId="79D98CB2"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st15.019 «Эпилепсия (уровень 3)»</w:t>
            </w:r>
          </w:p>
        </w:tc>
        <w:tc>
          <w:tcPr>
            <w:tcW w:w="1984" w:type="dxa"/>
            <w:vAlign w:val="center"/>
          </w:tcPr>
          <w:p w14:paraId="29F79049"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lang w:val="en-US"/>
              </w:rPr>
            </w:pPr>
            <w:r w:rsidRPr="00281467">
              <w:rPr>
                <w:rFonts w:eastAsia="Calibri" w:cs="Times New Roman"/>
                <w:szCs w:val="24"/>
                <w:lang w:val="en-US"/>
              </w:rPr>
              <w:t>G40.0, G40.1, G40.2, G40.3, G40.4, G40.5, G40.6, G40.7, G40.8, G40.9</w:t>
            </w:r>
          </w:p>
        </w:tc>
        <w:tc>
          <w:tcPr>
            <w:tcW w:w="1418" w:type="dxa"/>
            <w:vAlign w:val="center"/>
          </w:tcPr>
          <w:p w14:paraId="196711AB"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lang w:val="en-US"/>
              </w:rPr>
              <w:t>ep</w:t>
            </w:r>
            <w:r w:rsidRPr="00281467">
              <w:rPr>
                <w:rFonts w:eastAsia="Calibri" w:cs="Times New Roman"/>
                <w:szCs w:val="24"/>
              </w:rPr>
              <w:t>2</w:t>
            </w:r>
          </w:p>
        </w:tc>
        <w:tc>
          <w:tcPr>
            <w:tcW w:w="5068" w:type="dxa"/>
            <w:vAlign w:val="center"/>
          </w:tcPr>
          <w:p w14:paraId="221D9C19" w14:textId="77777777" w:rsidR="00BB6BBF" w:rsidRPr="00281467" w:rsidRDefault="00BB6BBF" w:rsidP="00912BD5">
            <w:pPr>
              <w:autoSpaceDE w:val="0"/>
              <w:autoSpaceDN w:val="0"/>
              <w:adjustRightInd w:val="0"/>
              <w:spacing w:line="240" w:lineRule="auto"/>
              <w:ind w:firstLine="0"/>
              <w:jc w:val="left"/>
              <w:rPr>
                <w:rFonts w:eastAsia="Calibri" w:cs="Times New Roman"/>
                <w:szCs w:val="24"/>
              </w:rPr>
            </w:pPr>
            <w:r w:rsidRPr="00281467">
              <w:rPr>
                <w:rFonts w:eastAsia="Calibri" w:cs="Times New Roman"/>
                <w:szCs w:val="24"/>
              </w:rPr>
              <w:t>Обязательное выполнение магнитно-резонансной томографии с высоким разрешением (3 Тс) 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r>
      <w:tr w:rsidR="00BB6BBF" w:rsidRPr="0086146C" w14:paraId="15B6A9A3" w14:textId="77777777" w:rsidTr="00912BD5">
        <w:tc>
          <w:tcPr>
            <w:tcW w:w="1526" w:type="dxa"/>
            <w:vAlign w:val="center"/>
          </w:tcPr>
          <w:p w14:paraId="6D0847E0"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st15.020 «Эпилепсия (уровень 4)»</w:t>
            </w:r>
          </w:p>
        </w:tc>
        <w:tc>
          <w:tcPr>
            <w:tcW w:w="1984" w:type="dxa"/>
            <w:vAlign w:val="center"/>
          </w:tcPr>
          <w:p w14:paraId="71BA4100"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rPr>
              <w:t>G40.1, G40.2, G40.3, G40.4, G40.5, G40.8, G40.9</w:t>
            </w:r>
          </w:p>
        </w:tc>
        <w:tc>
          <w:tcPr>
            <w:tcW w:w="1418" w:type="dxa"/>
            <w:vAlign w:val="center"/>
          </w:tcPr>
          <w:p w14:paraId="115C9B1C" w14:textId="77777777" w:rsidR="00BB6BBF" w:rsidRPr="00281467" w:rsidRDefault="00BB6BBF" w:rsidP="00224FF3">
            <w:pPr>
              <w:autoSpaceDE w:val="0"/>
              <w:autoSpaceDN w:val="0"/>
              <w:adjustRightInd w:val="0"/>
              <w:spacing w:line="240" w:lineRule="auto"/>
              <w:ind w:firstLine="0"/>
              <w:jc w:val="center"/>
              <w:rPr>
                <w:rFonts w:eastAsia="Calibri" w:cs="Times New Roman"/>
                <w:szCs w:val="24"/>
              </w:rPr>
            </w:pPr>
            <w:r w:rsidRPr="00281467">
              <w:rPr>
                <w:rFonts w:eastAsia="Calibri" w:cs="Times New Roman"/>
                <w:szCs w:val="24"/>
                <w:lang w:val="en-US"/>
              </w:rPr>
              <w:t>ep</w:t>
            </w:r>
            <w:r w:rsidRPr="00281467">
              <w:rPr>
                <w:rFonts w:eastAsia="Calibri" w:cs="Times New Roman"/>
                <w:szCs w:val="24"/>
              </w:rPr>
              <w:t>3</w:t>
            </w:r>
          </w:p>
        </w:tc>
        <w:tc>
          <w:tcPr>
            <w:tcW w:w="5068" w:type="dxa"/>
            <w:vAlign w:val="center"/>
          </w:tcPr>
          <w:p w14:paraId="28B72943" w14:textId="77777777" w:rsidR="00BB6BBF" w:rsidRPr="0086146C" w:rsidRDefault="00BB6BBF" w:rsidP="00912BD5">
            <w:pPr>
              <w:autoSpaceDE w:val="0"/>
              <w:autoSpaceDN w:val="0"/>
              <w:adjustRightInd w:val="0"/>
              <w:spacing w:line="240" w:lineRule="auto"/>
              <w:ind w:firstLine="0"/>
              <w:jc w:val="left"/>
              <w:rPr>
                <w:rFonts w:eastAsia="Calibri" w:cs="Times New Roman"/>
                <w:szCs w:val="24"/>
              </w:rPr>
            </w:pPr>
            <w:r w:rsidRPr="00281467">
              <w:rPr>
                <w:rFonts w:eastAsia="Calibri" w:cs="Times New Roman"/>
                <w:szCs w:val="24"/>
              </w:rPr>
              <w:t>Обязательное выполнение магнитно-резонансной томографии с высоким разрешением (3 Тс)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противоэпилептических препаратов в крови с целью подбора противоэпилептической терапии и консультация врача-нейрохирурга</w:t>
            </w:r>
          </w:p>
        </w:tc>
      </w:tr>
    </w:tbl>
    <w:p w14:paraId="1B9691D5" w14:textId="77777777" w:rsidR="00BB6BBF" w:rsidRDefault="00BB6BBF" w:rsidP="00BB6BBF">
      <w:pPr>
        <w:autoSpaceDE w:val="0"/>
        <w:autoSpaceDN w:val="0"/>
        <w:adjustRightInd w:val="0"/>
        <w:spacing w:line="240" w:lineRule="auto"/>
        <w:rPr>
          <w:rFonts w:eastAsia="Calibri" w:cs="Times New Roman"/>
          <w:sz w:val="28"/>
          <w:szCs w:val="28"/>
        </w:rPr>
      </w:pPr>
    </w:p>
    <w:p w14:paraId="1405CBA1" w14:textId="2B05DC15" w:rsidR="00BB6BBF" w:rsidRPr="00F5069E" w:rsidRDefault="00BB6BBF" w:rsidP="00BB6BBF">
      <w:pPr>
        <w:pStyle w:val="3"/>
      </w:pPr>
      <w:r>
        <w:t>8</w:t>
      </w:r>
      <w:r w:rsidRPr="00F5069E">
        <w:t>.</w:t>
      </w:r>
      <w:r w:rsidR="00820BEC">
        <w:t>7</w:t>
      </w:r>
      <w:r w:rsidRPr="00F5069E">
        <w:t>. </w:t>
      </w:r>
      <w:r w:rsidRPr="00281467">
        <w:t>Особенности формирования</w:t>
      </w:r>
      <w:r>
        <w:t xml:space="preserve"> </w:t>
      </w:r>
      <w:r w:rsidRPr="00F5069E">
        <w:t>КСГ для случаев лечения неврологических заболеваний с применением ботулотоксина</w:t>
      </w:r>
    </w:p>
    <w:p w14:paraId="3D61A4B9"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Отнесение к КСГ </w:t>
      </w:r>
      <w:r w:rsidRPr="00F5069E">
        <w:rPr>
          <w:rFonts w:eastAsia="Calibri" w:cs="Times New Roman"/>
          <w:sz w:val="28"/>
          <w:szCs w:val="28"/>
          <w:lang w:val="en-US"/>
        </w:rPr>
        <w:t>st</w:t>
      </w:r>
      <w:r w:rsidRPr="00F5069E">
        <w:rPr>
          <w:rFonts w:eastAsia="Calibri" w:cs="Times New Roman"/>
          <w:sz w:val="28"/>
          <w:szCs w:val="28"/>
        </w:rPr>
        <w:t xml:space="preserve">15.008 и </w:t>
      </w:r>
      <w:r w:rsidRPr="00F5069E">
        <w:rPr>
          <w:rFonts w:eastAsia="Calibri" w:cs="Times New Roman"/>
          <w:sz w:val="28"/>
          <w:szCs w:val="28"/>
          <w:lang w:val="en-US"/>
        </w:rPr>
        <w:t>st</w:t>
      </w:r>
      <w:r w:rsidRPr="00F5069E">
        <w:rPr>
          <w:rFonts w:eastAsia="Calibri" w:cs="Times New Roman"/>
          <w:sz w:val="28"/>
          <w:szCs w:val="28"/>
        </w:rPr>
        <w:t xml:space="preserve">15.009 (в дневном стационаре – </w:t>
      </w:r>
      <w:r w:rsidRPr="00F5069E">
        <w:rPr>
          <w:rFonts w:eastAsia="Calibri" w:cs="Times New Roman"/>
          <w:sz w:val="28"/>
          <w:szCs w:val="28"/>
          <w:lang w:val="en-US"/>
        </w:rPr>
        <w:t>ds</w:t>
      </w:r>
      <w:r w:rsidRPr="00F5069E">
        <w:rPr>
          <w:rFonts w:eastAsia="Calibri" w:cs="Times New Roman"/>
          <w:sz w:val="28"/>
          <w:szCs w:val="28"/>
        </w:rPr>
        <w:t xml:space="preserve">15.002 и </w:t>
      </w:r>
      <w:r w:rsidRPr="00F5069E">
        <w:rPr>
          <w:rFonts w:eastAsia="Calibri" w:cs="Times New Roman"/>
          <w:sz w:val="28"/>
          <w:szCs w:val="28"/>
          <w:lang w:val="en-US"/>
        </w:rPr>
        <w:t>ds</w:t>
      </w:r>
      <w:r w:rsidRPr="00F5069E">
        <w:rPr>
          <w:rFonts w:eastAsia="Calibri" w:cs="Times New Roman"/>
          <w:sz w:val="28"/>
          <w:szCs w:val="28"/>
        </w:rPr>
        <w:t>15.003) производится по комбинации кода МКБ 10 (диагноза) и кода Номенклатуры A25.24.001.002 «Назначение ботулинического токсина при заболеваниях периферической нервной системы».</w:t>
      </w:r>
    </w:p>
    <w:p w14:paraId="65F920C0" w14:textId="77777777" w:rsidR="00BB6BBF" w:rsidRPr="00F5069E" w:rsidRDefault="00BB6BBF" w:rsidP="00BB6BBF">
      <w:pPr>
        <w:spacing w:line="240" w:lineRule="auto"/>
        <w:rPr>
          <w:rFonts w:eastAsia="Calibri" w:cs="Times New Roman"/>
          <w:sz w:val="28"/>
          <w:szCs w:val="28"/>
        </w:rPr>
      </w:pPr>
    </w:p>
    <w:p w14:paraId="58D7E858" w14:textId="6DF97073" w:rsidR="00DE27B0" w:rsidRPr="00F5069E" w:rsidRDefault="00BB6BBF" w:rsidP="00DE27B0">
      <w:pPr>
        <w:spacing w:line="240" w:lineRule="auto"/>
        <w:jc w:val="center"/>
        <w:rPr>
          <w:rFonts w:eastAsia="Calibri" w:cs="Times New Roman"/>
          <w:b/>
          <w:sz w:val="28"/>
          <w:szCs w:val="28"/>
        </w:rPr>
      </w:pPr>
      <w:r w:rsidRPr="00F5069E">
        <w:rPr>
          <w:rFonts w:eastAsia="Calibri" w:cs="Times New Roman"/>
          <w:b/>
          <w:sz w:val="28"/>
          <w:szCs w:val="28"/>
        </w:rPr>
        <w:t>Перечень диагнозов, являющихся классификационным критерием отнесения к КСГ «Неврологические заболевания, лечение с применением ботулотоксина (уровень 1)» (</w:t>
      </w:r>
      <w:r w:rsidRPr="00F5069E">
        <w:rPr>
          <w:rFonts w:eastAsia="Calibri" w:cs="Times New Roman"/>
          <w:b/>
          <w:sz w:val="28"/>
          <w:szCs w:val="28"/>
          <w:lang w:val="en-US"/>
        </w:rPr>
        <w:t>st</w:t>
      </w:r>
      <w:r w:rsidRPr="00F5069E">
        <w:rPr>
          <w:rFonts w:eastAsia="Calibri" w:cs="Times New Roman"/>
          <w:b/>
          <w:sz w:val="28"/>
          <w:szCs w:val="28"/>
        </w:rPr>
        <w:t xml:space="preserve">15.008 и </w:t>
      </w:r>
      <w:r w:rsidRPr="00F5069E">
        <w:rPr>
          <w:rFonts w:eastAsia="Calibri" w:cs="Times New Roman"/>
          <w:b/>
          <w:sz w:val="28"/>
          <w:szCs w:val="28"/>
          <w:lang w:val="en-US"/>
        </w:rPr>
        <w:t>ds</w:t>
      </w:r>
      <w:r w:rsidRPr="00F5069E">
        <w:rPr>
          <w:rFonts w:eastAsia="Calibri" w:cs="Times New Roman"/>
          <w:b/>
          <w:sz w:val="28"/>
          <w:szCs w:val="28"/>
        </w:rPr>
        <w:t>15.002)</w:t>
      </w:r>
    </w:p>
    <w:tbl>
      <w:tblPr>
        <w:tblStyle w:val="1110"/>
        <w:tblW w:w="5000" w:type="pct"/>
        <w:tblLook w:val="04A0" w:firstRow="1" w:lastRow="0" w:firstColumn="1" w:lastColumn="0" w:noHBand="0" w:noVBand="1"/>
      </w:tblPr>
      <w:tblGrid>
        <w:gridCol w:w="1809"/>
        <w:gridCol w:w="8187"/>
      </w:tblGrid>
      <w:tr w:rsidR="00BB6BBF" w:rsidRPr="00F5069E" w14:paraId="7A2C587F" w14:textId="77777777" w:rsidTr="00224FF3">
        <w:trPr>
          <w:trHeight w:val="20"/>
          <w:tblHeader/>
        </w:trPr>
        <w:tc>
          <w:tcPr>
            <w:tcW w:w="905" w:type="pct"/>
            <w:vAlign w:val="center"/>
            <w:hideMark/>
          </w:tcPr>
          <w:p w14:paraId="0721527C"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Код МКБ 10</w:t>
            </w:r>
          </w:p>
        </w:tc>
        <w:tc>
          <w:tcPr>
            <w:tcW w:w="4095" w:type="pct"/>
            <w:hideMark/>
          </w:tcPr>
          <w:p w14:paraId="24660DCE"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Диагноз</w:t>
            </w:r>
          </w:p>
        </w:tc>
      </w:tr>
      <w:tr w:rsidR="00BB6BBF" w:rsidRPr="00F5069E" w14:paraId="6B4E1797" w14:textId="77777777" w:rsidTr="00224FF3">
        <w:trPr>
          <w:trHeight w:val="20"/>
        </w:trPr>
        <w:tc>
          <w:tcPr>
            <w:tcW w:w="905" w:type="pct"/>
            <w:vAlign w:val="center"/>
            <w:hideMark/>
          </w:tcPr>
          <w:p w14:paraId="124BF6FA"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G20</w:t>
            </w:r>
          </w:p>
        </w:tc>
        <w:tc>
          <w:tcPr>
            <w:tcW w:w="4095" w:type="pct"/>
            <w:hideMark/>
          </w:tcPr>
          <w:p w14:paraId="074E8B99"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Болезнь Паркинсона</w:t>
            </w:r>
          </w:p>
        </w:tc>
      </w:tr>
      <w:tr w:rsidR="00BB6BBF" w:rsidRPr="00F5069E" w14:paraId="23700CDA" w14:textId="77777777" w:rsidTr="00224FF3">
        <w:trPr>
          <w:trHeight w:val="20"/>
        </w:trPr>
        <w:tc>
          <w:tcPr>
            <w:tcW w:w="905" w:type="pct"/>
            <w:vAlign w:val="center"/>
          </w:tcPr>
          <w:p w14:paraId="2DEBDFBC" w14:textId="77777777" w:rsidR="00BB6BBF" w:rsidRPr="00F5069E" w:rsidRDefault="00BB6BBF" w:rsidP="00224FF3">
            <w:pPr>
              <w:spacing w:line="240" w:lineRule="auto"/>
              <w:ind w:firstLine="0"/>
              <w:jc w:val="center"/>
              <w:rPr>
                <w:rFonts w:eastAsia="Times New Roman" w:cs="Times New Roman"/>
                <w:szCs w:val="24"/>
              </w:rPr>
            </w:pPr>
            <w:r w:rsidRPr="00F5069E">
              <w:rPr>
                <w:rFonts w:eastAsia="Calibri" w:cs="Times New Roman"/>
                <w:szCs w:val="24"/>
              </w:rPr>
              <w:t>G23.0</w:t>
            </w:r>
          </w:p>
        </w:tc>
        <w:tc>
          <w:tcPr>
            <w:tcW w:w="4095" w:type="pct"/>
          </w:tcPr>
          <w:p w14:paraId="4CF30E15" w14:textId="77777777" w:rsidR="00BB6BBF" w:rsidRPr="00F5069E" w:rsidRDefault="00BB6BBF" w:rsidP="00224FF3">
            <w:pPr>
              <w:spacing w:line="240" w:lineRule="auto"/>
              <w:ind w:firstLine="0"/>
              <w:jc w:val="left"/>
              <w:rPr>
                <w:rFonts w:eastAsia="Times New Roman" w:cs="Times New Roman"/>
                <w:szCs w:val="24"/>
              </w:rPr>
            </w:pPr>
            <w:r w:rsidRPr="00F5069E">
              <w:rPr>
                <w:rFonts w:eastAsia="Calibri" w:cs="Times New Roman"/>
                <w:szCs w:val="24"/>
              </w:rPr>
              <w:t>Болезнь Геллервордена-Шпатца</w:t>
            </w:r>
          </w:p>
        </w:tc>
      </w:tr>
      <w:tr w:rsidR="00BB6BBF" w:rsidRPr="00F5069E" w14:paraId="6EC35FA0" w14:textId="77777777" w:rsidTr="00224FF3">
        <w:trPr>
          <w:trHeight w:val="20"/>
        </w:trPr>
        <w:tc>
          <w:tcPr>
            <w:tcW w:w="905" w:type="pct"/>
            <w:vAlign w:val="center"/>
            <w:hideMark/>
          </w:tcPr>
          <w:p w14:paraId="1CA9DD24"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lastRenderedPageBreak/>
              <w:t>G24</w:t>
            </w:r>
          </w:p>
        </w:tc>
        <w:tc>
          <w:tcPr>
            <w:tcW w:w="4095" w:type="pct"/>
            <w:hideMark/>
          </w:tcPr>
          <w:p w14:paraId="3B956EAB"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Дистония</w:t>
            </w:r>
          </w:p>
        </w:tc>
      </w:tr>
      <w:tr w:rsidR="00BB6BBF" w:rsidRPr="00F5069E" w14:paraId="303C4F34" w14:textId="77777777" w:rsidTr="00224FF3">
        <w:trPr>
          <w:trHeight w:val="20"/>
        </w:trPr>
        <w:tc>
          <w:tcPr>
            <w:tcW w:w="905" w:type="pct"/>
            <w:vAlign w:val="center"/>
            <w:hideMark/>
          </w:tcPr>
          <w:p w14:paraId="58385E3B"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G24.0</w:t>
            </w:r>
          </w:p>
        </w:tc>
        <w:tc>
          <w:tcPr>
            <w:tcW w:w="4095" w:type="pct"/>
            <w:hideMark/>
          </w:tcPr>
          <w:p w14:paraId="0583E6DD"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Дистония, вызванная лекарственными средствами</w:t>
            </w:r>
          </w:p>
        </w:tc>
      </w:tr>
      <w:tr w:rsidR="00BB6BBF" w:rsidRPr="00F5069E" w14:paraId="2B033599" w14:textId="77777777" w:rsidTr="00224FF3">
        <w:trPr>
          <w:trHeight w:val="20"/>
        </w:trPr>
        <w:tc>
          <w:tcPr>
            <w:tcW w:w="905" w:type="pct"/>
            <w:vAlign w:val="center"/>
            <w:hideMark/>
          </w:tcPr>
          <w:p w14:paraId="14B74A18"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G24.1</w:t>
            </w:r>
          </w:p>
        </w:tc>
        <w:tc>
          <w:tcPr>
            <w:tcW w:w="4095" w:type="pct"/>
            <w:hideMark/>
          </w:tcPr>
          <w:p w14:paraId="56A24A24"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Идиопатическая семейная дистония</w:t>
            </w:r>
          </w:p>
        </w:tc>
      </w:tr>
      <w:tr w:rsidR="00BB6BBF" w:rsidRPr="00F5069E" w14:paraId="52EBF027" w14:textId="77777777" w:rsidTr="00224FF3">
        <w:trPr>
          <w:trHeight w:val="20"/>
        </w:trPr>
        <w:tc>
          <w:tcPr>
            <w:tcW w:w="905" w:type="pct"/>
            <w:vAlign w:val="center"/>
            <w:hideMark/>
          </w:tcPr>
          <w:p w14:paraId="352C055A"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G24.2</w:t>
            </w:r>
          </w:p>
        </w:tc>
        <w:tc>
          <w:tcPr>
            <w:tcW w:w="4095" w:type="pct"/>
            <w:hideMark/>
          </w:tcPr>
          <w:p w14:paraId="74D60E35"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Идиопатическая несемейная дистония</w:t>
            </w:r>
          </w:p>
        </w:tc>
      </w:tr>
      <w:tr w:rsidR="00BB6BBF" w:rsidRPr="00F5069E" w14:paraId="7A5659D2" w14:textId="77777777" w:rsidTr="00224FF3">
        <w:trPr>
          <w:trHeight w:val="20"/>
        </w:trPr>
        <w:tc>
          <w:tcPr>
            <w:tcW w:w="905" w:type="pct"/>
            <w:vAlign w:val="center"/>
            <w:hideMark/>
          </w:tcPr>
          <w:p w14:paraId="4068ED65"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G24.3</w:t>
            </w:r>
          </w:p>
        </w:tc>
        <w:tc>
          <w:tcPr>
            <w:tcW w:w="4095" w:type="pct"/>
            <w:hideMark/>
          </w:tcPr>
          <w:p w14:paraId="146824BE"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Спастическая кривошея</w:t>
            </w:r>
          </w:p>
        </w:tc>
      </w:tr>
      <w:tr w:rsidR="00BB6BBF" w:rsidRPr="00F5069E" w14:paraId="208262A3" w14:textId="77777777" w:rsidTr="00224FF3">
        <w:trPr>
          <w:trHeight w:val="20"/>
        </w:trPr>
        <w:tc>
          <w:tcPr>
            <w:tcW w:w="905" w:type="pct"/>
            <w:vAlign w:val="center"/>
            <w:hideMark/>
          </w:tcPr>
          <w:p w14:paraId="5DC0D475"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G24.4</w:t>
            </w:r>
          </w:p>
        </w:tc>
        <w:tc>
          <w:tcPr>
            <w:tcW w:w="4095" w:type="pct"/>
            <w:hideMark/>
          </w:tcPr>
          <w:p w14:paraId="49A3806B"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Идиопатическая рото-лицевая дистония</w:t>
            </w:r>
          </w:p>
        </w:tc>
      </w:tr>
      <w:tr w:rsidR="00BB6BBF" w:rsidRPr="00F5069E" w14:paraId="368D08F4" w14:textId="77777777" w:rsidTr="00224FF3">
        <w:trPr>
          <w:trHeight w:val="20"/>
        </w:trPr>
        <w:tc>
          <w:tcPr>
            <w:tcW w:w="905" w:type="pct"/>
            <w:vAlign w:val="center"/>
            <w:hideMark/>
          </w:tcPr>
          <w:p w14:paraId="450ED1EB"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G24.5</w:t>
            </w:r>
          </w:p>
        </w:tc>
        <w:tc>
          <w:tcPr>
            <w:tcW w:w="4095" w:type="pct"/>
            <w:hideMark/>
          </w:tcPr>
          <w:p w14:paraId="649801E1"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Блефароспазм</w:t>
            </w:r>
          </w:p>
        </w:tc>
      </w:tr>
      <w:tr w:rsidR="00BB6BBF" w:rsidRPr="00F5069E" w14:paraId="1E3BCBDE" w14:textId="77777777" w:rsidTr="00224FF3">
        <w:trPr>
          <w:trHeight w:val="20"/>
        </w:trPr>
        <w:tc>
          <w:tcPr>
            <w:tcW w:w="905" w:type="pct"/>
            <w:vAlign w:val="center"/>
            <w:hideMark/>
          </w:tcPr>
          <w:p w14:paraId="5B9D47EA"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G24.8</w:t>
            </w:r>
          </w:p>
        </w:tc>
        <w:tc>
          <w:tcPr>
            <w:tcW w:w="4095" w:type="pct"/>
            <w:hideMark/>
          </w:tcPr>
          <w:p w14:paraId="3BDCBC97"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Прочие дистонии</w:t>
            </w:r>
          </w:p>
        </w:tc>
      </w:tr>
      <w:tr w:rsidR="00BB6BBF" w:rsidRPr="00F5069E" w14:paraId="20DACB38" w14:textId="77777777" w:rsidTr="00224FF3">
        <w:trPr>
          <w:trHeight w:val="20"/>
        </w:trPr>
        <w:tc>
          <w:tcPr>
            <w:tcW w:w="905" w:type="pct"/>
            <w:vAlign w:val="center"/>
            <w:hideMark/>
          </w:tcPr>
          <w:p w14:paraId="7708C369"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G24.9</w:t>
            </w:r>
          </w:p>
        </w:tc>
        <w:tc>
          <w:tcPr>
            <w:tcW w:w="4095" w:type="pct"/>
            <w:hideMark/>
          </w:tcPr>
          <w:p w14:paraId="263D8317"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Дистония неуточненная</w:t>
            </w:r>
          </w:p>
        </w:tc>
      </w:tr>
      <w:tr w:rsidR="00BB6BBF" w:rsidRPr="00F5069E" w14:paraId="76C47AB0" w14:textId="77777777" w:rsidTr="00224FF3">
        <w:trPr>
          <w:trHeight w:val="20"/>
        </w:trPr>
        <w:tc>
          <w:tcPr>
            <w:tcW w:w="905" w:type="pct"/>
            <w:vAlign w:val="center"/>
          </w:tcPr>
          <w:p w14:paraId="04B2F039"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G35</w:t>
            </w:r>
          </w:p>
        </w:tc>
        <w:tc>
          <w:tcPr>
            <w:tcW w:w="4095" w:type="pct"/>
          </w:tcPr>
          <w:p w14:paraId="5FB67C1E"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Рассеянный склероз</w:t>
            </w:r>
          </w:p>
        </w:tc>
      </w:tr>
      <w:tr w:rsidR="00BB6BBF" w:rsidRPr="00F5069E" w14:paraId="40D88693" w14:textId="77777777" w:rsidTr="00224FF3">
        <w:trPr>
          <w:trHeight w:val="20"/>
        </w:trPr>
        <w:tc>
          <w:tcPr>
            <w:tcW w:w="905" w:type="pct"/>
            <w:vAlign w:val="center"/>
            <w:hideMark/>
          </w:tcPr>
          <w:p w14:paraId="6AA3B270"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G43</w:t>
            </w:r>
          </w:p>
        </w:tc>
        <w:tc>
          <w:tcPr>
            <w:tcW w:w="4095" w:type="pct"/>
            <w:hideMark/>
          </w:tcPr>
          <w:p w14:paraId="2501604F"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Мигрень</w:t>
            </w:r>
          </w:p>
        </w:tc>
      </w:tr>
      <w:tr w:rsidR="00BB6BBF" w:rsidRPr="00F5069E" w14:paraId="2E6C3354" w14:textId="77777777" w:rsidTr="00224FF3">
        <w:trPr>
          <w:trHeight w:val="20"/>
        </w:trPr>
        <w:tc>
          <w:tcPr>
            <w:tcW w:w="905" w:type="pct"/>
            <w:vAlign w:val="center"/>
            <w:hideMark/>
          </w:tcPr>
          <w:p w14:paraId="4DAF8101"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G43.0</w:t>
            </w:r>
          </w:p>
        </w:tc>
        <w:tc>
          <w:tcPr>
            <w:tcW w:w="4095" w:type="pct"/>
            <w:hideMark/>
          </w:tcPr>
          <w:p w14:paraId="60F4E7C4"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Мигрень без ауры [простая мигрень]</w:t>
            </w:r>
          </w:p>
        </w:tc>
      </w:tr>
      <w:tr w:rsidR="00BB6BBF" w:rsidRPr="00F5069E" w14:paraId="1453712F" w14:textId="77777777" w:rsidTr="00224FF3">
        <w:trPr>
          <w:trHeight w:val="20"/>
        </w:trPr>
        <w:tc>
          <w:tcPr>
            <w:tcW w:w="905" w:type="pct"/>
            <w:vAlign w:val="center"/>
            <w:hideMark/>
          </w:tcPr>
          <w:p w14:paraId="07F9F14A"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G43.1</w:t>
            </w:r>
          </w:p>
        </w:tc>
        <w:tc>
          <w:tcPr>
            <w:tcW w:w="4095" w:type="pct"/>
            <w:hideMark/>
          </w:tcPr>
          <w:p w14:paraId="1AAA5A35"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Мигрень с аурой [классическая мигрень]</w:t>
            </w:r>
          </w:p>
        </w:tc>
      </w:tr>
      <w:tr w:rsidR="00BB6BBF" w:rsidRPr="00F5069E" w14:paraId="23EB9CD5" w14:textId="77777777" w:rsidTr="00224FF3">
        <w:trPr>
          <w:trHeight w:val="20"/>
        </w:trPr>
        <w:tc>
          <w:tcPr>
            <w:tcW w:w="905" w:type="pct"/>
            <w:vAlign w:val="center"/>
            <w:hideMark/>
          </w:tcPr>
          <w:p w14:paraId="6029C7F4"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G43.2</w:t>
            </w:r>
          </w:p>
        </w:tc>
        <w:tc>
          <w:tcPr>
            <w:tcW w:w="4095" w:type="pct"/>
            <w:hideMark/>
          </w:tcPr>
          <w:p w14:paraId="3DE8B81A"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Мигренозный статус</w:t>
            </w:r>
          </w:p>
        </w:tc>
      </w:tr>
      <w:tr w:rsidR="00BB6BBF" w:rsidRPr="00F5069E" w14:paraId="29326708" w14:textId="77777777" w:rsidTr="00224FF3">
        <w:trPr>
          <w:trHeight w:val="20"/>
        </w:trPr>
        <w:tc>
          <w:tcPr>
            <w:tcW w:w="905" w:type="pct"/>
            <w:vAlign w:val="center"/>
            <w:hideMark/>
          </w:tcPr>
          <w:p w14:paraId="20EC53A0"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G43.3</w:t>
            </w:r>
          </w:p>
        </w:tc>
        <w:tc>
          <w:tcPr>
            <w:tcW w:w="4095" w:type="pct"/>
            <w:hideMark/>
          </w:tcPr>
          <w:p w14:paraId="2550D61A"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Осложненная мигрень</w:t>
            </w:r>
          </w:p>
        </w:tc>
      </w:tr>
      <w:tr w:rsidR="00BB6BBF" w:rsidRPr="00F5069E" w14:paraId="71ACA9CD" w14:textId="77777777" w:rsidTr="00224FF3">
        <w:trPr>
          <w:trHeight w:val="20"/>
        </w:trPr>
        <w:tc>
          <w:tcPr>
            <w:tcW w:w="905" w:type="pct"/>
            <w:vAlign w:val="center"/>
            <w:hideMark/>
          </w:tcPr>
          <w:p w14:paraId="0DA7719B"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G43.8</w:t>
            </w:r>
          </w:p>
        </w:tc>
        <w:tc>
          <w:tcPr>
            <w:tcW w:w="4095" w:type="pct"/>
            <w:hideMark/>
          </w:tcPr>
          <w:p w14:paraId="6BBDF6A9"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Другая мигрень</w:t>
            </w:r>
          </w:p>
        </w:tc>
      </w:tr>
      <w:tr w:rsidR="00BB6BBF" w:rsidRPr="00F5069E" w14:paraId="1DAFF044" w14:textId="77777777" w:rsidTr="00224FF3">
        <w:trPr>
          <w:trHeight w:val="20"/>
        </w:trPr>
        <w:tc>
          <w:tcPr>
            <w:tcW w:w="905" w:type="pct"/>
            <w:vAlign w:val="center"/>
            <w:hideMark/>
          </w:tcPr>
          <w:p w14:paraId="07FB19C8"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G43.9</w:t>
            </w:r>
          </w:p>
        </w:tc>
        <w:tc>
          <w:tcPr>
            <w:tcW w:w="4095" w:type="pct"/>
            <w:hideMark/>
          </w:tcPr>
          <w:p w14:paraId="4718CE52"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Мигрень неуточненная</w:t>
            </w:r>
          </w:p>
        </w:tc>
      </w:tr>
      <w:tr w:rsidR="00BB6BBF" w:rsidRPr="00F5069E" w14:paraId="1512BA67" w14:textId="77777777" w:rsidTr="00224FF3">
        <w:trPr>
          <w:trHeight w:val="20"/>
        </w:trPr>
        <w:tc>
          <w:tcPr>
            <w:tcW w:w="905" w:type="pct"/>
            <w:vAlign w:val="center"/>
            <w:hideMark/>
          </w:tcPr>
          <w:p w14:paraId="01A11754"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G44</w:t>
            </w:r>
          </w:p>
        </w:tc>
        <w:tc>
          <w:tcPr>
            <w:tcW w:w="4095" w:type="pct"/>
            <w:hideMark/>
          </w:tcPr>
          <w:p w14:paraId="1C08B4F4"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Другие синдромы головной боли</w:t>
            </w:r>
          </w:p>
        </w:tc>
      </w:tr>
      <w:tr w:rsidR="00BB6BBF" w:rsidRPr="00F5069E" w14:paraId="0F90E3E2" w14:textId="77777777" w:rsidTr="00224FF3">
        <w:trPr>
          <w:trHeight w:val="20"/>
        </w:trPr>
        <w:tc>
          <w:tcPr>
            <w:tcW w:w="905" w:type="pct"/>
            <w:vAlign w:val="center"/>
          </w:tcPr>
          <w:p w14:paraId="0A85C485"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G44.0</w:t>
            </w:r>
          </w:p>
        </w:tc>
        <w:tc>
          <w:tcPr>
            <w:tcW w:w="4095" w:type="pct"/>
          </w:tcPr>
          <w:p w14:paraId="48D0DBE6"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Синдром «гистаминовой» головной боли</w:t>
            </w:r>
          </w:p>
        </w:tc>
      </w:tr>
      <w:tr w:rsidR="00BB6BBF" w:rsidRPr="00F5069E" w14:paraId="24C8E20F" w14:textId="77777777" w:rsidTr="00224FF3">
        <w:trPr>
          <w:trHeight w:val="20"/>
        </w:trPr>
        <w:tc>
          <w:tcPr>
            <w:tcW w:w="905" w:type="pct"/>
            <w:vAlign w:val="center"/>
          </w:tcPr>
          <w:p w14:paraId="4482FE50"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G44.1</w:t>
            </w:r>
          </w:p>
        </w:tc>
        <w:tc>
          <w:tcPr>
            <w:tcW w:w="4095" w:type="pct"/>
          </w:tcPr>
          <w:p w14:paraId="70631927"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Сосудистая головная боль, не классифицированная в других рубриках</w:t>
            </w:r>
          </w:p>
        </w:tc>
      </w:tr>
      <w:tr w:rsidR="00BB6BBF" w:rsidRPr="00F5069E" w14:paraId="2ED5C7D7" w14:textId="77777777" w:rsidTr="00224FF3">
        <w:trPr>
          <w:trHeight w:val="20"/>
        </w:trPr>
        <w:tc>
          <w:tcPr>
            <w:tcW w:w="905" w:type="pct"/>
            <w:vAlign w:val="center"/>
          </w:tcPr>
          <w:p w14:paraId="49951AB6"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G44.2</w:t>
            </w:r>
          </w:p>
        </w:tc>
        <w:tc>
          <w:tcPr>
            <w:tcW w:w="4095" w:type="pct"/>
          </w:tcPr>
          <w:p w14:paraId="782E99F8"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Головная боль напряженного типа</w:t>
            </w:r>
          </w:p>
        </w:tc>
      </w:tr>
      <w:tr w:rsidR="00BB6BBF" w:rsidRPr="00F5069E" w14:paraId="5FB37917" w14:textId="77777777" w:rsidTr="00224FF3">
        <w:trPr>
          <w:trHeight w:val="20"/>
        </w:trPr>
        <w:tc>
          <w:tcPr>
            <w:tcW w:w="905" w:type="pct"/>
            <w:vAlign w:val="center"/>
          </w:tcPr>
          <w:p w14:paraId="5A60499D"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G44.3</w:t>
            </w:r>
          </w:p>
        </w:tc>
        <w:tc>
          <w:tcPr>
            <w:tcW w:w="4095" w:type="pct"/>
          </w:tcPr>
          <w:p w14:paraId="3AF4E2F4"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Хроническая посттравматическая головная боль</w:t>
            </w:r>
          </w:p>
        </w:tc>
      </w:tr>
      <w:tr w:rsidR="00BB6BBF" w:rsidRPr="00F5069E" w14:paraId="74404B2E" w14:textId="77777777" w:rsidTr="00224FF3">
        <w:trPr>
          <w:trHeight w:val="20"/>
        </w:trPr>
        <w:tc>
          <w:tcPr>
            <w:tcW w:w="905" w:type="pct"/>
            <w:vAlign w:val="center"/>
          </w:tcPr>
          <w:p w14:paraId="03394804"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G44.4</w:t>
            </w:r>
          </w:p>
        </w:tc>
        <w:tc>
          <w:tcPr>
            <w:tcW w:w="4095" w:type="pct"/>
          </w:tcPr>
          <w:p w14:paraId="478C8111"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Головная боль, вызванная применением лекарственных средств, не классифицированная в других рубриках</w:t>
            </w:r>
          </w:p>
        </w:tc>
      </w:tr>
      <w:tr w:rsidR="00BB6BBF" w:rsidRPr="00F5069E" w14:paraId="620A8CF4" w14:textId="77777777" w:rsidTr="00224FF3">
        <w:trPr>
          <w:trHeight w:val="20"/>
        </w:trPr>
        <w:tc>
          <w:tcPr>
            <w:tcW w:w="905" w:type="pct"/>
            <w:vAlign w:val="center"/>
          </w:tcPr>
          <w:p w14:paraId="61912B08"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G44.8</w:t>
            </w:r>
          </w:p>
        </w:tc>
        <w:tc>
          <w:tcPr>
            <w:tcW w:w="4095" w:type="pct"/>
          </w:tcPr>
          <w:p w14:paraId="192CAD8C"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Другой уточненный синдром головной боли</w:t>
            </w:r>
          </w:p>
        </w:tc>
      </w:tr>
      <w:tr w:rsidR="00BB6BBF" w:rsidRPr="00F5069E" w14:paraId="055A8F7E" w14:textId="77777777" w:rsidTr="00224FF3">
        <w:trPr>
          <w:trHeight w:val="20"/>
        </w:trPr>
        <w:tc>
          <w:tcPr>
            <w:tcW w:w="905" w:type="pct"/>
            <w:vAlign w:val="center"/>
            <w:hideMark/>
          </w:tcPr>
          <w:p w14:paraId="49CE5637"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G51.3</w:t>
            </w:r>
          </w:p>
        </w:tc>
        <w:tc>
          <w:tcPr>
            <w:tcW w:w="4095" w:type="pct"/>
            <w:hideMark/>
          </w:tcPr>
          <w:p w14:paraId="0BCE5333"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Клонический гемифациальный спазм</w:t>
            </w:r>
          </w:p>
        </w:tc>
      </w:tr>
      <w:tr w:rsidR="00BB6BBF" w:rsidRPr="00F5069E" w14:paraId="33926B4E" w14:textId="77777777" w:rsidTr="00224FF3">
        <w:trPr>
          <w:trHeight w:val="20"/>
        </w:trPr>
        <w:tc>
          <w:tcPr>
            <w:tcW w:w="905" w:type="pct"/>
            <w:vAlign w:val="center"/>
            <w:hideMark/>
          </w:tcPr>
          <w:p w14:paraId="7E3F7E94"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G80</w:t>
            </w:r>
          </w:p>
        </w:tc>
        <w:tc>
          <w:tcPr>
            <w:tcW w:w="4095" w:type="pct"/>
            <w:hideMark/>
          </w:tcPr>
          <w:p w14:paraId="64E8019A"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Детский церебральный паралич</w:t>
            </w:r>
          </w:p>
        </w:tc>
      </w:tr>
      <w:tr w:rsidR="00BB6BBF" w:rsidRPr="00F5069E" w14:paraId="4980B187" w14:textId="77777777" w:rsidTr="00224FF3">
        <w:trPr>
          <w:trHeight w:val="20"/>
        </w:trPr>
        <w:tc>
          <w:tcPr>
            <w:tcW w:w="905" w:type="pct"/>
            <w:vAlign w:val="center"/>
            <w:hideMark/>
          </w:tcPr>
          <w:p w14:paraId="132B5A91"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G80.0</w:t>
            </w:r>
          </w:p>
        </w:tc>
        <w:tc>
          <w:tcPr>
            <w:tcW w:w="4095" w:type="pct"/>
            <w:hideMark/>
          </w:tcPr>
          <w:p w14:paraId="013E2E3E"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Спастический церебральный паралич</w:t>
            </w:r>
          </w:p>
        </w:tc>
      </w:tr>
      <w:tr w:rsidR="00BB6BBF" w:rsidRPr="00F5069E" w14:paraId="4332351F" w14:textId="77777777" w:rsidTr="00224FF3">
        <w:trPr>
          <w:trHeight w:val="20"/>
        </w:trPr>
        <w:tc>
          <w:tcPr>
            <w:tcW w:w="905" w:type="pct"/>
            <w:vAlign w:val="center"/>
            <w:hideMark/>
          </w:tcPr>
          <w:p w14:paraId="692759F0"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G80.1</w:t>
            </w:r>
          </w:p>
        </w:tc>
        <w:tc>
          <w:tcPr>
            <w:tcW w:w="4095" w:type="pct"/>
            <w:hideMark/>
          </w:tcPr>
          <w:p w14:paraId="25B245F3"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Спастическая диплегия</w:t>
            </w:r>
          </w:p>
        </w:tc>
      </w:tr>
      <w:tr w:rsidR="00BB6BBF" w:rsidRPr="00F5069E" w14:paraId="08188EC2" w14:textId="77777777" w:rsidTr="00224FF3">
        <w:trPr>
          <w:trHeight w:val="20"/>
        </w:trPr>
        <w:tc>
          <w:tcPr>
            <w:tcW w:w="905" w:type="pct"/>
            <w:vAlign w:val="center"/>
            <w:hideMark/>
          </w:tcPr>
          <w:p w14:paraId="782CC8CA"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G80.2</w:t>
            </w:r>
          </w:p>
        </w:tc>
        <w:tc>
          <w:tcPr>
            <w:tcW w:w="4095" w:type="pct"/>
            <w:hideMark/>
          </w:tcPr>
          <w:p w14:paraId="691FE81D"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Детская гемиплегия</w:t>
            </w:r>
          </w:p>
        </w:tc>
      </w:tr>
      <w:tr w:rsidR="00BB6BBF" w:rsidRPr="00F5069E" w14:paraId="7C77D6A0" w14:textId="77777777" w:rsidTr="00224FF3">
        <w:trPr>
          <w:trHeight w:val="20"/>
        </w:trPr>
        <w:tc>
          <w:tcPr>
            <w:tcW w:w="905" w:type="pct"/>
            <w:vAlign w:val="center"/>
            <w:hideMark/>
          </w:tcPr>
          <w:p w14:paraId="3129635F"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G80.3</w:t>
            </w:r>
          </w:p>
        </w:tc>
        <w:tc>
          <w:tcPr>
            <w:tcW w:w="4095" w:type="pct"/>
            <w:hideMark/>
          </w:tcPr>
          <w:p w14:paraId="1BD60483"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Дискинетический церебральный паралич</w:t>
            </w:r>
          </w:p>
        </w:tc>
      </w:tr>
      <w:tr w:rsidR="00BB6BBF" w:rsidRPr="00F5069E" w14:paraId="33940581" w14:textId="77777777" w:rsidTr="00224FF3">
        <w:trPr>
          <w:trHeight w:val="20"/>
        </w:trPr>
        <w:tc>
          <w:tcPr>
            <w:tcW w:w="905" w:type="pct"/>
            <w:vAlign w:val="center"/>
            <w:hideMark/>
          </w:tcPr>
          <w:p w14:paraId="1C71AB71"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G80.4</w:t>
            </w:r>
          </w:p>
        </w:tc>
        <w:tc>
          <w:tcPr>
            <w:tcW w:w="4095" w:type="pct"/>
            <w:hideMark/>
          </w:tcPr>
          <w:p w14:paraId="4FCAD681"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Атактический церебральный паралич</w:t>
            </w:r>
          </w:p>
        </w:tc>
      </w:tr>
      <w:tr w:rsidR="00BB6BBF" w:rsidRPr="00F5069E" w14:paraId="35052E3C" w14:textId="77777777" w:rsidTr="00224FF3">
        <w:trPr>
          <w:trHeight w:val="20"/>
        </w:trPr>
        <w:tc>
          <w:tcPr>
            <w:tcW w:w="905" w:type="pct"/>
            <w:vAlign w:val="center"/>
            <w:hideMark/>
          </w:tcPr>
          <w:p w14:paraId="50A3FC41"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G80.8</w:t>
            </w:r>
          </w:p>
        </w:tc>
        <w:tc>
          <w:tcPr>
            <w:tcW w:w="4095" w:type="pct"/>
            <w:hideMark/>
          </w:tcPr>
          <w:p w14:paraId="3E113403"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Другой вид детского церебрального паралича</w:t>
            </w:r>
          </w:p>
        </w:tc>
      </w:tr>
      <w:tr w:rsidR="00BB6BBF" w:rsidRPr="00F5069E" w14:paraId="72EFD8F2" w14:textId="77777777" w:rsidTr="00224FF3">
        <w:trPr>
          <w:trHeight w:val="20"/>
        </w:trPr>
        <w:tc>
          <w:tcPr>
            <w:tcW w:w="905" w:type="pct"/>
            <w:vAlign w:val="center"/>
            <w:hideMark/>
          </w:tcPr>
          <w:p w14:paraId="22CB70CA"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G80.9</w:t>
            </w:r>
          </w:p>
        </w:tc>
        <w:tc>
          <w:tcPr>
            <w:tcW w:w="4095" w:type="pct"/>
            <w:hideMark/>
          </w:tcPr>
          <w:p w14:paraId="71B2C9AD"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Детский церебральный паралич неуточненный</w:t>
            </w:r>
          </w:p>
        </w:tc>
      </w:tr>
      <w:tr w:rsidR="00BB6BBF" w:rsidRPr="00F5069E" w14:paraId="55D409DF" w14:textId="77777777" w:rsidTr="00224FF3">
        <w:trPr>
          <w:trHeight w:val="20"/>
        </w:trPr>
        <w:tc>
          <w:tcPr>
            <w:tcW w:w="905" w:type="pct"/>
            <w:vAlign w:val="center"/>
          </w:tcPr>
          <w:p w14:paraId="7662B9B7" w14:textId="77777777" w:rsidR="00BB6BBF" w:rsidRPr="00F5069E" w:rsidRDefault="00BB6BBF" w:rsidP="00224FF3">
            <w:pPr>
              <w:spacing w:line="240" w:lineRule="auto"/>
              <w:ind w:firstLine="0"/>
              <w:jc w:val="center"/>
              <w:rPr>
                <w:rFonts w:eastAsia="Times New Roman" w:cs="Times New Roman"/>
                <w:szCs w:val="24"/>
              </w:rPr>
            </w:pPr>
            <w:r w:rsidRPr="00F5069E">
              <w:rPr>
                <w:rFonts w:eastAsia="Calibri" w:cs="Times New Roman"/>
                <w:szCs w:val="24"/>
              </w:rPr>
              <w:t>G81.9</w:t>
            </w:r>
          </w:p>
        </w:tc>
        <w:tc>
          <w:tcPr>
            <w:tcW w:w="4095" w:type="pct"/>
          </w:tcPr>
          <w:p w14:paraId="447BA0C9" w14:textId="77777777" w:rsidR="00BB6BBF" w:rsidRPr="00F5069E" w:rsidRDefault="00BB6BBF" w:rsidP="00224FF3">
            <w:pPr>
              <w:spacing w:line="240" w:lineRule="auto"/>
              <w:ind w:firstLine="0"/>
              <w:rPr>
                <w:rFonts w:eastAsia="Times New Roman" w:cs="Times New Roman"/>
                <w:szCs w:val="24"/>
              </w:rPr>
            </w:pPr>
            <w:r w:rsidRPr="00F5069E">
              <w:rPr>
                <w:rFonts w:eastAsia="Calibri" w:cs="Times New Roman"/>
                <w:szCs w:val="24"/>
              </w:rPr>
              <w:t>Гемиплегия неуточненная</w:t>
            </w:r>
          </w:p>
        </w:tc>
      </w:tr>
      <w:tr w:rsidR="00BB6BBF" w:rsidRPr="00F5069E" w14:paraId="7072EF57" w14:textId="77777777" w:rsidTr="00224FF3">
        <w:trPr>
          <w:trHeight w:val="20"/>
        </w:trPr>
        <w:tc>
          <w:tcPr>
            <w:tcW w:w="905" w:type="pct"/>
            <w:vAlign w:val="center"/>
            <w:hideMark/>
          </w:tcPr>
          <w:p w14:paraId="428B9B76" w14:textId="77777777" w:rsidR="00BB6BBF" w:rsidRPr="00F5069E" w:rsidRDefault="00BB6BBF" w:rsidP="00224FF3">
            <w:pPr>
              <w:spacing w:line="240" w:lineRule="auto"/>
              <w:ind w:firstLine="0"/>
              <w:jc w:val="center"/>
              <w:rPr>
                <w:rFonts w:eastAsia="Times New Roman" w:cs="Times New Roman"/>
                <w:szCs w:val="24"/>
              </w:rPr>
            </w:pPr>
            <w:r w:rsidRPr="00F5069E">
              <w:rPr>
                <w:rFonts w:eastAsia="Calibri" w:cs="Times New Roman"/>
                <w:szCs w:val="24"/>
              </w:rPr>
              <w:t>G82.5</w:t>
            </w:r>
          </w:p>
        </w:tc>
        <w:tc>
          <w:tcPr>
            <w:tcW w:w="4095" w:type="pct"/>
            <w:hideMark/>
          </w:tcPr>
          <w:p w14:paraId="00D7C37B" w14:textId="77777777" w:rsidR="00BB6BBF" w:rsidRPr="00F5069E" w:rsidRDefault="00BB6BBF" w:rsidP="00224FF3">
            <w:pPr>
              <w:spacing w:line="240" w:lineRule="auto"/>
              <w:ind w:firstLine="0"/>
              <w:rPr>
                <w:rFonts w:eastAsia="Times New Roman" w:cs="Times New Roman"/>
                <w:szCs w:val="24"/>
              </w:rPr>
            </w:pPr>
            <w:r w:rsidRPr="00F5069E">
              <w:rPr>
                <w:rFonts w:eastAsia="Calibri" w:cs="Times New Roman"/>
                <w:szCs w:val="24"/>
              </w:rPr>
              <w:t>Тетраплегия неуточненная</w:t>
            </w:r>
          </w:p>
        </w:tc>
      </w:tr>
    </w:tbl>
    <w:p w14:paraId="0454DC83" w14:textId="77777777" w:rsidR="00BB6BBF" w:rsidRPr="00F5069E" w:rsidRDefault="00BB6BBF" w:rsidP="00BB6BBF">
      <w:pPr>
        <w:spacing w:line="240" w:lineRule="auto"/>
        <w:rPr>
          <w:rFonts w:eastAsia="Calibri" w:cs="Times New Roman"/>
          <w:b/>
          <w:sz w:val="28"/>
          <w:szCs w:val="28"/>
        </w:rPr>
      </w:pPr>
    </w:p>
    <w:p w14:paraId="469C4F01" w14:textId="77777777" w:rsidR="00BB6BBF" w:rsidRPr="00F5069E" w:rsidRDefault="00BB6BBF" w:rsidP="00BB6BBF">
      <w:pPr>
        <w:spacing w:line="240" w:lineRule="auto"/>
        <w:jc w:val="center"/>
        <w:rPr>
          <w:rFonts w:eastAsia="Calibri" w:cs="Times New Roman"/>
          <w:b/>
          <w:sz w:val="28"/>
          <w:szCs w:val="28"/>
        </w:rPr>
      </w:pPr>
      <w:r w:rsidRPr="00F5069E">
        <w:rPr>
          <w:rFonts w:eastAsia="Calibri" w:cs="Times New Roman"/>
          <w:b/>
          <w:sz w:val="28"/>
          <w:szCs w:val="28"/>
        </w:rPr>
        <w:t>Перечень диагнозов, являющихся классификационным критерием отнесения к КСГ «Неврологические заболевания, лечение с применением ботулотоксина (уровень 2)» (</w:t>
      </w:r>
      <w:r w:rsidRPr="00F5069E">
        <w:rPr>
          <w:rFonts w:eastAsia="Calibri" w:cs="Times New Roman"/>
          <w:b/>
          <w:sz w:val="28"/>
          <w:szCs w:val="28"/>
          <w:lang w:val="en-US"/>
        </w:rPr>
        <w:t>st</w:t>
      </w:r>
      <w:r w:rsidRPr="00F5069E">
        <w:rPr>
          <w:rFonts w:eastAsia="Calibri" w:cs="Times New Roman"/>
          <w:b/>
          <w:sz w:val="28"/>
          <w:szCs w:val="28"/>
        </w:rPr>
        <w:t xml:space="preserve">15.009 и </w:t>
      </w:r>
      <w:r w:rsidRPr="00F5069E">
        <w:rPr>
          <w:rFonts w:eastAsia="Calibri" w:cs="Times New Roman"/>
          <w:b/>
          <w:sz w:val="28"/>
          <w:szCs w:val="28"/>
          <w:lang w:val="en-US"/>
        </w:rPr>
        <w:t>ds</w:t>
      </w:r>
      <w:r w:rsidRPr="00F5069E">
        <w:rPr>
          <w:rFonts w:eastAsia="Calibri" w:cs="Times New Roman"/>
          <w:b/>
          <w:sz w:val="28"/>
          <w:szCs w:val="28"/>
        </w:rPr>
        <w:t>15.003)</w:t>
      </w:r>
    </w:p>
    <w:tbl>
      <w:tblPr>
        <w:tblStyle w:val="1110"/>
        <w:tblW w:w="5000" w:type="pct"/>
        <w:tblLook w:val="04A0" w:firstRow="1" w:lastRow="0" w:firstColumn="1" w:lastColumn="0" w:noHBand="0" w:noVBand="1"/>
      </w:tblPr>
      <w:tblGrid>
        <w:gridCol w:w="1809"/>
        <w:gridCol w:w="8187"/>
      </w:tblGrid>
      <w:tr w:rsidR="00BB6BBF" w:rsidRPr="00F5069E" w14:paraId="1C850EB9" w14:textId="77777777" w:rsidTr="00224FF3">
        <w:trPr>
          <w:trHeight w:val="20"/>
          <w:tblHeader/>
        </w:trPr>
        <w:tc>
          <w:tcPr>
            <w:tcW w:w="905" w:type="pct"/>
            <w:hideMark/>
          </w:tcPr>
          <w:p w14:paraId="758FA2CA"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Код МКБ 10</w:t>
            </w:r>
          </w:p>
        </w:tc>
        <w:tc>
          <w:tcPr>
            <w:tcW w:w="4095" w:type="pct"/>
            <w:hideMark/>
          </w:tcPr>
          <w:p w14:paraId="22651FE3"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Диагноз</w:t>
            </w:r>
          </w:p>
        </w:tc>
      </w:tr>
      <w:tr w:rsidR="00BB6BBF" w:rsidRPr="00F5069E" w14:paraId="50281FD6" w14:textId="77777777" w:rsidTr="00224FF3">
        <w:trPr>
          <w:trHeight w:val="20"/>
        </w:trPr>
        <w:tc>
          <w:tcPr>
            <w:tcW w:w="905" w:type="pct"/>
            <w:hideMark/>
          </w:tcPr>
          <w:p w14:paraId="37929F15"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G81.1</w:t>
            </w:r>
          </w:p>
        </w:tc>
        <w:tc>
          <w:tcPr>
            <w:tcW w:w="4095" w:type="pct"/>
            <w:hideMark/>
          </w:tcPr>
          <w:p w14:paraId="0EEDB43C"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Спастическая гемиплегия</w:t>
            </w:r>
          </w:p>
        </w:tc>
      </w:tr>
      <w:tr w:rsidR="00BB6BBF" w:rsidRPr="00F5069E" w14:paraId="594E828E" w14:textId="77777777" w:rsidTr="00224FF3">
        <w:trPr>
          <w:trHeight w:val="20"/>
        </w:trPr>
        <w:tc>
          <w:tcPr>
            <w:tcW w:w="905" w:type="pct"/>
            <w:hideMark/>
          </w:tcPr>
          <w:p w14:paraId="2E5A3DDE"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G82.1</w:t>
            </w:r>
          </w:p>
        </w:tc>
        <w:tc>
          <w:tcPr>
            <w:tcW w:w="4095" w:type="pct"/>
            <w:hideMark/>
          </w:tcPr>
          <w:p w14:paraId="5704416B"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Спастическая параплегия</w:t>
            </w:r>
          </w:p>
        </w:tc>
      </w:tr>
      <w:tr w:rsidR="00BB6BBF" w:rsidRPr="00F5069E" w14:paraId="30D1D1DC" w14:textId="77777777" w:rsidTr="00224FF3">
        <w:trPr>
          <w:trHeight w:val="20"/>
        </w:trPr>
        <w:tc>
          <w:tcPr>
            <w:tcW w:w="905" w:type="pct"/>
            <w:hideMark/>
          </w:tcPr>
          <w:p w14:paraId="33F375E0" w14:textId="77777777" w:rsidR="00BB6BBF" w:rsidRPr="00F5069E" w:rsidRDefault="00BB6BBF" w:rsidP="00224FF3">
            <w:pPr>
              <w:spacing w:line="240" w:lineRule="auto"/>
              <w:ind w:firstLine="0"/>
              <w:jc w:val="center"/>
              <w:rPr>
                <w:rFonts w:eastAsia="Times New Roman" w:cs="Times New Roman"/>
                <w:szCs w:val="24"/>
              </w:rPr>
            </w:pPr>
            <w:r w:rsidRPr="00F5069E">
              <w:rPr>
                <w:rFonts w:eastAsia="Times New Roman" w:cs="Times New Roman"/>
                <w:szCs w:val="24"/>
              </w:rPr>
              <w:t>G82.4</w:t>
            </w:r>
          </w:p>
        </w:tc>
        <w:tc>
          <w:tcPr>
            <w:tcW w:w="4095" w:type="pct"/>
            <w:hideMark/>
          </w:tcPr>
          <w:p w14:paraId="1DFDE89F" w14:textId="77777777" w:rsidR="00BB6BBF" w:rsidRPr="00F5069E" w:rsidRDefault="00BB6BBF" w:rsidP="00224FF3">
            <w:pPr>
              <w:spacing w:line="240" w:lineRule="auto"/>
              <w:ind w:firstLine="0"/>
              <w:rPr>
                <w:rFonts w:eastAsia="Times New Roman" w:cs="Times New Roman"/>
                <w:szCs w:val="24"/>
              </w:rPr>
            </w:pPr>
            <w:r w:rsidRPr="00F5069E">
              <w:rPr>
                <w:rFonts w:eastAsia="Times New Roman" w:cs="Times New Roman"/>
                <w:szCs w:val="24"/>
              </w:rPr>
              <w:t>Спастическая тетраплегия</w:t>
            </w:r>
          </w:p>
        </w:tc>
      </w:tr>
    </w:tbl>
    <w:p w14:paraId="7C6CC44D" w14:textId="77777777" w:rsidR="00BB6BBF" w:rsidRPr="00F5069E" w:rsidRDefault="00BB6BBF" w:rsidP="00BB6BBF">
      <w:pPr>
        <w:spacing w:line="240" w:lineRule="auto"/>
        <w:rPr>
          <w:rFonts w:eastAsia="Calibri" w:cs="Times New Roman"/>
          <w:b/>
          <w:sz w:val="28"/>
          <w:szCs w:val="28"/>
        </w:rPr>
      </w:pPr>
    </w:p>
    <w:p w14:paraId="006B7387" w14:textId="6C08B150" w:rsidR="00BB6BBF" w:rsidRPr="00F5069E" w:rsidRDefault="00BB6BBF" w:rsidP="00BB6BBF">
      <w:pPr>
        <w:pStyle w:val="3"/>
      </w:pPr>
      <w:r>
        <w:t>8</w:t>
      </w:r>
      <w:r w:rsidRPr="00F5069E">
        <w:t>.</w:t>
      </w:r>
      <w:r w:rsidR="00820BEC">
        <w:t>8</w:t>
      </w:r>
      <w:r w:rsidRPr="00F5069E">
        <w:t>. Особенности формирования отдельных КСГ, объединяющих случаи лечения болезней системы кровообращения</w:t>
      </w:r>
    </w:p>
    <w:p w14:paraId="353BAE7A"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Отнесение к большинству КСГ кардиологического (а также ревматологического или терапевтического) профиля производится путем </w:t>
      </w:r>
      <w:r w:rsidRPr="00F5069E">
        <w:rPr>
          <w:rFonts w:eastAsia="Calibri" w:cs="Times New Roman"/>
          <w:sz w:val="28"/>
          <w:szCs w:val="28"/>
        </w:rPr>
        <w:lastRenderedPageBreak/>
        <w:t>комбинации двух классификационных критериев: терапевтического диагноза и услуги. Это следующие КСГ:</w:t>
      </w:r>
    </w:p>
    <w:p w14:paraId="4DA14D25" w14:textId="77777777" w:rsidR="00BB6BBF" w:rsidRPr="00F5069E" w:rsidRDefault="00BB6BBF" w:rsidP="00BB6BBF">
      <w:pPr>
        <w:spacing w:line="240" w:lineRule="auto"/>
        <w:rPr>
          <w:rFonts w:eastAsia="Calibri" w:cs="Times New Roman"/>
          <w:sz w:val="18"/>
          <w:szCs w:val="28"/>
        </w:rPr>
      </w:pPr>
    </w:p>
    <w:tbl>
      <w:tblPr>
        <w:tblStyle w:val="2f4"/>
        <w:tblW w:w="0" w:type="auto"/>
        <w:tblInd w:w="108" w:type="dxa"/>
        <w:shd w:val="clear" w:color="auto" w:fill="FFFFFF" w:themeFill="background1"/>
        <w:tblLook w:val="04A0" w:firstRow="1" w:lastRow="0" w:firstColumn="1" w:lastColumn="0" w:noHBand="0" w:noVBand="1"/>
      </w:tblPr>
      <w:tblGrid>
        <w:gridCol w:w="1134"/>
        <w:gridCol w:w="8647"/>
      </w:tblGrid>
      <w:tr w:rsidR="00BB6BBF" w:rsidRPr="00F5069E" w14:paraId="3766DCBF" w14:textId="77777777" w:rsidTr="00224FF3">
        <w:trPr>
          <w:cantSplit/>
          <w:trHeight w:val="284"/>
          <w:tblHeader/>
        </w:trPr>
        <w:tc>
          <w:tcPr>
            <w:tcW w:w="1134" w:type="dxa"/>
            <w:shd w:val="clear" w:color="auto" w:fill="FFFFFF" w:themeFill="background1"/>
            <w:vAlign w:val="center"/>
          </w:tcPr>
          <w:p w14:paraId="40196D14" w14:textId="77777777" w:rsidR="00BB6BBF" w:rsidRPr="00F5069E" w:rsidRDefault="00BB6BBF" w:rsidP="00224FF3">
            <w:pPr>
              <w:spacing w:line="240" w:lineRule="auto"/>
              <w:ind w:firstLine="0"/>
              <w:jc w:val="center"/>
              <w:rPr>
                <w:rFonts w:eastAsia="Calibri" w:cs="Times New Roman"/>
                <w:szCs w:val="24"/>
              </w:rPr>
            </w:pPr>
            <w:r w:rsidRPr="00F5069E">
              <w:rPr>
                <w:rFonts w:eastAsia="Calibri" w:cs="Times New Roman"/>
                <w:szCs w:val="24"/>
              </w:rPr>
              <w:t>№ КСГ</w:t>
            </w:r>
          </w:p>
        </w:tc>
        <w:tc>
          <w:tcPr>
            <w:tcW w:w="8647" w:type="dxa"/>
            <w:shd w:val="clear" w:color="auto" w:fill="FFFFFF" w:themeFill="background1"/>
            <w:vAlign w:val="center"/>
          </w:tcPr>
          <w:p w14:paraId="2A7A7853" w14:textId="77777777" w:rsidR="00BB6BBF" w:rsidRPr="00F5069E" w:rsidRDefault="00BB6BBF" w:rsidP="00224FF3">
            <w:pPr>
              <w:spacing w:line="240" w:lineRule="auto"/>
              <w:ind w:firstLine="0"/>
              <w:jc w:val="center"/>
              <w:rPr>
                <w:rFonts w:eastAsia="Calibri" w:cs="Times New Roman"/>
                <w:szCs w:val="24"/>
              </w:rPr>
            </w:pPr>
            <w:r w:rsidRPr="00F5069E">
              <w:rPr>
                <w:rFonts w:eastAsia="Calibri" w:cs="Times New Roman"/>
                <w:szCs w:val="24"/>
              </w:rPr>
              <w:t>Наименование КСГ</w:t>
            </w:r>
          </w:p>
        </w:tc>
      </w:tr>
      <w:tr w:rsidR="00BB6BBF" w:rsidRPr="00F5069E" w14:paraId="35B58EF5" w14:textId="77777777" w:rsidTr="00224FF3">
        <w:trPr>
          <w:cantSplit/>
          <w:trHeight w:val="284"/>
          <w:tblHeader/>
        </w:trPr>
        <w:tc>
          <w:tcPr>
            <w:tcW w:w="9781" w:type="dxa"/>
            <w:gridSpan w:val="2"/>
            <w:shd w:val="clear" w:color="auto" w:fill="FFFFFF" w:themeFill="background1"/>
            <w:vAlign w:val="center"/>
          </w:tcPr>
          <w:p w14:paraId="002F6801" w14:textId="77777777" w:rsidR="00BB6BBF" w:rsidRPr="00F5069E" w:rsidRDefault="00BB6BBF" w:rsidP="00224FF3">
            <w:pPr>
              <w:spacing w:line="240" w:lineRule="auto"/>
              <w:ind w:firstLine="0"/>
              <w:jc w:val="center"/>
              <w:rPr>
                <w:rFonts w:eastAsia="Calibri" w:cs="Times New Roman"/>
                <w:szCs w:val="24"/>
              </w:rPr>
            </w:pPr>
            <w:r w:rsidRPr="00F5069E">
              <w:rPr>
                <w:rFonts w:eastAsia="Calibri" w:cs="Times New Roman"/>
                <w:szCs w:val="24"/>
              </w:rPr>
              <w:t>Круглосуточный стационар</w:t>
            </w:r>
          </w:p>
        </w:tc>
      </w:tr>
      <w:tr w:rsidR="00BB6BBF" w:rsidRPr="00F5069E" w14:paraId="046750E0" w14:textId="77777777" w:rsidTr="00224FF3">
        <w:trPr>
          <w:cantSplit/>
          <w:trHeight w:val="284"/>
        </w:trPr>
        <w:tc>
          <w:tcPr>
            <w:tcW w:w="1134" w:type="dxa"/>
            <w:shd w:val="clear" w:color="auto" w:fill="FFFFFF" w:themeFill="background1"/>
            <w:vAlign w:val="center"/>
          </w:tcPr>
          <w:p w14:paraId="113A275F" w14:textId="77777777" w:rsidR="00BB6BBF" w:rsidRPr="00F5069E" w:rsidRDefault="00BB6BBF" w:rsidP="00224FF3">
            <w:pPr>
              <w:spacing w:line="240" w:lineRule="auto"/>
              <w:ind w:firstLine="0"/>
              <w:jc w:val="left"/>
              <w:rPr>
                <w:rFonts w:eastAsia="Calibri" w:cs="Times New Roman"/>
                <w:szCs w:val="24"/>
              </w:rPr>
            </w:pPr>
            <w:r w:rsidRPr="00F5069E">
              <w:rPr>
                <w:rFonts w:eastAsia="Times New Roman" w:cs="Times New Roman"/>
                <w:szCs w:val="24"/>
              </w:rPr>
              <w:t>st13.002</w:t>
            </w:r>
          </w:p>
        </w:tc>
        <w:tc>
          <w:tcPr>
            <w:tcW w:w="8647" w:type="dxa"/>
            <w:shd w:val="clear" w:color="auto" w:fill="FFFFFF" w:themeFill="background1"/>
            <w:vAlign w:val="center"/>
          </w:tcPr>
          <w:p w14:paraId="7F052B9E" w14:textId="77777777" w:rsidR="00BB6BBF" w:rsidRPr="00F5069E" w:rsidRDefault="00BB6BBF" w:rsidP="00224FF3">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rPr>
              <w:t>Нестабильная стенокардия, инфаркт миокарда, легочная эмболия (уровень 2)</w:t>
            </w:r>
          </w:p>
        </w:tc>
      </w:tr>
      <w:tr w:rsidR="00BB6BBF" w:rsidRPr="00F5069E" w14:paraId="36F5E62B" w14:textId="77777777" w:rsidTr="00224FF3">
        <w:trPr>
          <w:cantSplit/>
          <w:trHeight w:val="284"/>
        </w:trPr>
        <w:tc>
          <w:tcPr>
            <w:tcW w:w="1134" w:type="dxa"/>
            <w:shd w:val="clear" w:color="auto" w:fill="FFFFFF" w:themeFill="background1"/>
            <w:vAlign w:val="center"/>
          </w:tcPr>
          <w:p w14:paraId="0A965A40" w14:textId="77777777" w:rsidR="00BB6BBF" w:rsidRPr="00F5069E" w:rsidRDefault="00BB6BBF" w:rsidP="00224FF3">
            <w:pPr>
              <w:spacing w:line="240" w:lineRule="auto"/>
              <w:ind w:firstLine="0"/>
              <w:jc w:val="left"/>
              <w:rPr>
                <w:rFonts w:eastAsia="Calibri" w:cs="Times New Roman"/>
                <w:szCs w:val="24"/>
              </w:rPr>
            </w:pPr>
            <w:r w:rsidRPr="00F5069E">
              <w:rPr>
                <w:rFonts w:eastAsia="Times New Roman" w:cs="Times New Roman"/>
                <w:szCs w:val="24"/>
              </w:rPr>
              <w:t>st13.003</w:t>
            </w:r>
          </w:p>
        </w:tc>
        <w:tc>
          <w:tcPr>
            <w:tcW w:w="8647" w:type="dxa"/>
            <w:shd w:val="clear" w:color="auto" w:fill="FFFFFF" w:themeFill="background1"/>
            <w:vAlign w:val="center"/>
          </w:tcPr>
          <w:p w14:paraId="4510F78E" w14:textId="77777777" w:rsidR="00BB6BBF" w:rsidRPr="00F5069E" w:rsidRDefault="00BB6BBF" w:rsidP="00224FF3">
            <w:pPr>
              <w:spacing w:line="240" w:lineRule="auto"/>
              <w:ind w:firstLine="0"/>
              <w:jc w:val="left"/>
              <w:rPr>
                <w:rFonts w:eastAsia="Times New Roman" w:cs="Times New Roman"/>
                <w:szCs w:val="24"/>
                <w:lang w:val="ru-RU" w:eastAsia="ru-RU"/>
              </w:rPr>
            </w:pPr>
            <w:r w:rsidRPr="00F5069E">
              <w:rPr>
                <w:rFonts w:eastAsia="Calibri" w:cs="Times New Roman"/>
                <w:szCs w:val="24"/>
                <w:lang w:val="ru-RU"/>
              </w:rPr>
              <w:t>Инфаркт миокарда, легочная эмболия, лечение с применением тромболитической терапии</w:t>
            </w:r>
          </w:p>
        </w:tc>
      </w:tr>
      <w:tr w:rsidR="00BB6BBF" w:rsidRPr="00F5069E" w14:paraId="73C76C16" w14:textId="77777777" w:rsidTr="00224FF3">
        <w:trPr>
          <w:cantSplit/>
          <w:trHeight w:val="284"/>
        </w:trPr>
        <w:tc>
          <w:tcPr>
            <w:tcW w:w="1134" w:type="dxa"/>
            <w:shd w:val="clear" w:color="auto" w:fill="FFFFFF" w:themeFill="background1"/>
            <w:vAlign w:val="center"/>
          </w:tcPr>
          <w:p w14:paraId="128BC276" w14:textId="77777777" w:rsidR="00BB6BBF" w:rsidRPr="00F5069E" w:rsidRDefault="00BB6BBF" w:rsidP="00224FF3">
            <w:pPr>
              <w:spacing w:line="240" w:lineRule="auto"/>
              <w:ind w:firstLine="0"/>
              <w:jc w:val="left"/>
              <w:rPr>
                <w:rFonts w:eastAsia="Calibri" w:cs="Times New Roman"/>
                <w:szCs w:val="24"/>
              </w:rPr>
            </w:pPr>
            <w:r w:rsidRPr="00F5069E">
              <w:rPr>
                <w:rFonts w:eastAsia="Times New Roman" w:cs="Times New Roman"/>
                <w:szCs w:val="24"/>
                <w:lang w:eastAsia="ru-RU"/>
              </w:rPr>
              <w:t>st13.005</w:t>
            </w:r>
          </w:p>
        </w:tc>
        <w:tc>
          <w:tcPr>
            <w:tcW w:w="8647" w:type="dxa"/>
            <w:shd w:val="clear" w:color="auto" w:fill="FFFFFF" w:themeFill="background1"/>
            <w:vAlign w:val="center"/>
          </w:tcPr>
          <w:p w14:paraId="16AFDD3F" w14:textId="77777777" w:rsidR="00BB6BBF" w:rsidRPr="00F5069E" w:rsidRDefault="00BB6BBF" w:rsidP="00224FF3">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Нарушения ритма и проводимости (уровень 2)</w:t>
            </w:r>
          </w:p>
        </w:tc>
      </w:tr>
      <w:tr w:rsidR="00BB6BBF" w:rsidRPr="00F5069E" w14:paraId="2E1B92D7" w14:textId="77777777" w:rsidTr="00224FF3">
        <w:trPr>
          <w:cantSplit/>
          <w:trHeight w:val="284"/>
        </w:trPr>
        <w:tc>
          <w:tcPr>
            <w:tcW w:w="1134" w:type="dxa"/>
            <w:shd w:val="clear" w:color="auto" w:fill="FFFFFF" w:themeFill="background1"/>
            <w:vAlign w:val="center"/>
          </w:tcPr>
          <w:p w14:paraId="448A7CA8" w14:textId="77777777" w:rsidR="00BB6BBF" w:rsidRPr="00F5069E" w:rsidRDefault="00BB6BBF" w:rsidP="00224FF3">
            <w:pPr>
              <w:spacing w:line="240" w:lineRule="auto"/>
              <w:ind w:firstLine="0"/>
              <w:jc w:val="left"/>
              <w:rPr>
                <w:rFonts w:eastAsia="Calibri" w:cs="Times New Roman"/>
                <w:szCs w:val="24"/>
              </w:rPr>
            </w:pPr>
            <w:r w:rsidRPr="00F5069E">
              <w:rPr>
                <w:rFonts w:eastAsia="Times New Roman" w:cs="Times New Roman"/>
                <w:szCs w:val="24"/>
                <w:lang w:eastAsia="ru-RU"/>
              </w:rPr>
              <w:t>st13.007</w:t>
            </w:r>
          </w:p>
        </w:tc>
        <w:tc>
          <w:tcPr>
            <w:tcW w:w="8647" w:type="dxa"/>
            <w:shd w:val="clear" w:color="auto" w:fill="FFFFFF" w:themeFill="background1"/>
            <w:vAlign w:val="center"/>
          </w:tcPr>
          <w:p w14:paraId="0FDD0BD5" w14:textId="77777777" w:rsidR="00BB6BBF" w:rsidRPr="00F5069E" w:rsidRDefault="00BB6BBF" w:rsidP="00224FF3">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Эндокардит, миокардит, перикардит, кардиомиопатии (уровень 2)</w:t>
            </w:r>
          </w:p>
        </w:tc>
      </w:tr>
      <w:tr w:rsidR="00BB6BBF" w:rsidRPr="00F5069E" w14:paraId="4AB95B38" w14:textId="77777777" w:rsidTr="00224FF3">
        <w:trPr>
          <w:cantSplit/>
          <w:trHeight w:val="284"/>
        </w:trPr>
        <w:tc>
          <w:tcPr>
            <w:tcW w:w="1134" w:type="dxa"/>
            <w:shd w:val="clear" w:color="auto" w:fill="FFFFFF" w:themeFill="background1"/>
            <w:vAlign w:val="center"/>
          </w:tcPr>
          <w:p w14:paraId="72DD1F3D" w14:textId="77777777" w:rsidR="00BB6BBF" w:rsidRPr="00F5069E" w:rsidRDefault="00BB6BBF" w:rsidP="00224FF3">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st24.004</w:t>
            </w:r>
          </w:p>
        </w:tc>
        <w:tc>
          <w:tcPr>
            <w:tcW w:w="8647" w:type="dxa"/>
            <w:shd w:val="clear" w:color="auto" w:fill="FFFFFF" w:themeFill="background1"/>
            <w:vAlign w:val="center"/>
          </w:tcPr>
          <w:p w14:paraId="28045EE6" w14:textId="77777777" w:rsidR="00BB6BBF" w:rsidRPr="00F5069E" w:rsidRDefault="00BB6BBF" w:rsidP="00224FF3">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Ревматические болезни сердца (уровень 2)</w:t>
            </w:r>
          </w:p>
        </w:tc>
      </w:tr>
      <w:tr w:rsidR="00BB6BBF" w:rsidRPr="00F5069E" w14:paraId="7D3CAC54" w14:textId="77777777" w:rsidTr="00224FF3">
        <w:trPr>
          <w:cantSplit/>
          <w:trHeight w:val="284"/>
        </w:trPr>
        <w:tc>
          <w:tcPr>
            <w:tcW w:w="1134" w:type="dxa"/>
            <w:shd w:val="clear" w:color="auto" w:fill="FFFFFF" w:themeFill="background1"/>
            <w:vAlign w:val="center"/>
          </w:tcPr>
          <w:p w14:paraId="43ED5FFD" w14:textId="77777777" w:rsidR="00BB6BBF" w:rsidRPr="00F5069E" w:rsidRDefault="00BB6BBF" w:rsidP="00224FF3">
            <w:pPr>
              <w:spacing w:line="240" w:lineRule="auto"/>
              <w:ind w:firstLine="0"/>
              <w:jc w:val="left"/>
              <w:rPr>
                <w:rFonts w:eastAsia="Calibri" w:cs="Times New Roman"/>
                <w:szCs w:val="24"/>
              </w:rPr>
            </w:pPr>
            <w:r w:rsidRPr="00F5069E">
              <w:rPr>
                <w:rFonts w:eastAsia="Times New Roman" w:cs="Times New Roman"/>
                <w:szCs w:val="24"/>
                <w:lang w:eastAsia="ru-RU"/>
              </w:rPr>
              <w:t>st27.007</w:t>
            </w:r>
          </w:p>
        </w:tc>
        <w:tc>
          <w:tcPr>
            <w:tcW w:w="8647" w:type="dxa"/>
            <w:shd w:val="clear" w:color="auto" w:fill="FFFFFF" w:themeFill="background1"/>
            <w:vAlign w:val="center"/>
          </w:tcPr>
          <w:p w14:paraId="0488554A" w14:textId="77777777" w:rsidR="00BB6BBF" w:rsidRPr="00F5069E" w:rsidRDefault="00BB6BBF" w:rsidP="00224FF3">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Стенокардия (кроме нестабильной), хроническая ишемическая болезнь сердца (уровень 2)</w:t>
            </w:r>
          </w:p>
        </w:tc>
      </w:tr>
      <w:tr w:rsidR="00BB6BBF" w:rsidRPr="00F5069E" w14:paraId="65F366E7" w14:textId="77777777" w:rsidTr="00224FF3">
        <w:trPr>
          <w:cantSplit/>
          <w:trHeight w:val="284"/>
        </w:trPr>
        <w:tc>
          <w:tcPr>
            <w:tcW w:w="1134" w:type="dxa"/>
            <w:shd w:val="clear" w:color="auto" w:fill="FFFFFF" w:themeFill="background1"/>
            <w:vAlign w:val="center"/>
          </w:tcPr>
          <w:p w14:paraId="1BAC186A" w14:textId="77777777" w:rsidR="00BB6BBF" w:rsidRPr="00F5069E" w:rsidRDefault="00BB6BBF" w:rsidP="00224FF3">
            <w:pPr>
              <w:spacing w:line="240" w:lineRule="auto"/>
              <w:ind w:firstLine="0"/>
              <w:jc w:val="left"/>
              <w:rPr>
                <w:rFonts w:eastAsia="Calibri" w:cs="Times New Roman"/>
                <w:szCs w:val="24"/>
              </w:rPr>
            </w:pPr>
            <w:r w:rsidRPr="00F5069E">
              <w:rPr>
                <w:rFonts w:eastAsia="Times New Roman" w:cs="Times New Roman"/>
                <w:szCs w:val="24"/>
                <w:lang w:eastAsia="ru-RU"/>
              </w:rPr>
              <w:t>st27.009</w:t>
            </w:r>
          </w:p>
        </w:tc>
        <w:tc>
          <w:tcPr>
            <w:tcW w:w="8647" w:type="dxa"/>
            <w:shd w:val="clear" w:color="auto" w:fill="FFFFFF" w:themeFill="background1"/>
            <w:vAlign w:val="center"/>
          </w:tcPr>
          <w:p w14:paraId="343164C3" w14:textId="77777777" w:rsidR="00BB6BBF" w:rsidRPr="00F5069E" w:rsidRDefault="00BB6BBF" w:rsidP="00224FF3">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Другие болезни сердца (уровень 2)</w:t>
            </w:r>
          </w:p>
        </w:tc>
      </w:tr>
      <w:tr w:rsidR="00BB6BBF" w:rsidRPr="00F5069E" w14:paraId="6163DF29" w14:textId="77777777" w:rsidTr="00224FF3">
        <w:trPr>
          <w:cantSplit/>
          <w:trHeight w:val="284"/>
        </w:trPr>
        <w:tc>
          <w:tcPr>
            <w:tcW w:w="9781" w:type="dxa"/>
            <w:gridSpan w:val="2"/>
            <w:shd w:val="clear" w:color="auto" w:fill="FFFFFF" w:themeFill="background1"/>
            <w:vAlign w:val="center"/>
          </w:tcPr>
          <w:p w14:paraId="45BF927F" w14:textId="77777777" w:rsidR="00BB6BBF" w:rsidRPr="00F5069E" w:rsidRDefault="00BB6BBF" w:rsidP="00224FF3">
            <w:pPr>
              <w:spacing w:line="240" w:lineRule="auto"/>
              <w:ind w:firstLine="0"/>
              <w:jc w:val="center"/>
              <w:rPr>
                <w:rFonts w:eastAsia="Calibri" w:cs="Times New Roman"/>
                <w:szCs w:val="24"/>
              </w:rPr>
            </w:pPr>
            <w:r w:rsidRPr="00F5069E">
              <w:rPr>
                <w:rFonts w:eastAsia="Calibri" w:cs="Times New Roman"/>
                <w:szCs w:val="24"/>
              </w:rPr>
              <w:t>Дневной стационар</w:t>
            </w:r>
          </w:p>
        </w:tc>
      </w:tr>
      <w:tr w:rsidR="00BB6BBF" w:rsidRPr="00F5069E" w14:paraId="509094CF" w14:textId="77777777" w:rsidTr="00224FF3">
        <w:trPr>
          <w:cantSplit/>
          <w:trHeight w:val="284"/>
        </w:trPr>
        <w:tc>
          <w:tcPr>
            <w:tcW w:w="1134" w:type="dxa"/>
            <w:shd w:val="clear" w:color="auto" w:fill="FFFFFF" w:themeFill="background1"/>
            <w:vAlign w:val="center"/>
          </w:tcPr>
          <w:p w14:paraId="4F751D9B" w14:textId="77777777" w:rsidR="00BB6BBF" w:rsidRPr="00F5069E" w:rsidRDefault="00BB6BBF" w:rsidP="00224FF3">
            <w:pPr>
              <w:spacing w:line="240" w:lineRule="auto"/>
              <w:ind w:firstLine="0"/>
              <w:jc w:val="left"/>
              <w:rPr>
                <w:rFonts w:eastAsia="Times New Roman" w:cs="Times New Roman"/>
                <w:szCs w:val="24"/>
                <w:lang w:val="ru-RU" w:eastAsia="ru-RU"/>
              </w:rPr>
            </w:pPr>
            <w:r w:rsidRPr="00F5069E">
              <w:rPr>
                <w:rFonts w:eastAsia="Times New Roman" w:cs="Times New Roman"/>
                <w:szCs w:val="24"/>
                <w:lang w:eastAsia="ru-RU"/>
              </w:rPr>
              <w:t>ds13.002</w:t>
            </w:r>
          </w:p>
        </w:tc>
        <w:tc>
          <w:tcPr>
            <w:tcW w:w="8647" w:type="dxa"/>
            <w:shd w:val="clear" w:color="auto" w:fill="FFFFFF" w:themeFill="background1"/>
            <w:vAlign w:val="center"/>
          </w:tcPr>
          <w:p w14:paraId="5AFDAADC" w14:textId="77777777" w:rsidR="00BB6BBF" w:rsidRPr="00F5069E" w:rsidRDefault="00BB6BBF" w:rsidP="00224FF3">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Болезни системы кровообращения с применением инвазивных методов</w:t>
            </w:r>
          </w:p>
        </w:tc>
      </w:tr>
    </w:tbl>
    <w:p w14:paraId="55A9AFB3" w14:textId="77777777" w:rsidR="00BB6BBF" w:rsidRPr="00F5069E" w:rsidRDefault="00BB6BBF" w:rsidP="00BB6BBF">
      <w:pPr>
        <w:spacing w:line="240" w:lineRule="auto"/>
        <w:ind w:firstLine="0"/>
        <w:rPr>
          <w:rFonts w:eastAsia="Calibri" w:cs="Times New Roman"/>
          <w:sz w:val="28"/>
          <w:szCs w:val="28"/>
        </w:rPr>
      </w:pPr>
    </w:p>
    <w:p w14:paraId="69C65272" w14:textId="77777777" w:rsidR="00BB6BBF" w:rsidRPr="00F5069E" w:rsidRDefault="00BB6BBF" w:rsidP="00BB6BBF">
      <w:pPr>
        <w:spacing w:line="240" w:lineRule="auto"/>
        <w:rPr>
          <w:rFonts w:eastAsia="Times New Roman" w:cs="Times New Roman"/>
          <w:sz w:val="28"/>
          <w:szCs w:val="28"/>
          <w:lang w:eastAsia="ru-RU"/>
        </w:rPr>
      </w:pPr>
      <w:r w:rsidRPr="00F5069E">
        <w:rPr>
          <w:rFonts w:eastAsia="Times New Roman" w:cs="Times New Roman"/>
          <w:sz w:val="28"/>
          <w:szCs w:val="28"/>
          <w:lang w:eastAsia="ru-RU"/>
        </w:rPr>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14:paraId="7855D93F" w14:textId="77777777" w:rsidR="00BB6BBF" w:rsidRPr="00F5069E" w:rsidRDefault="00BB6BBF" w:rsidP="00BB6BBF">
      <w:pPr>
        <w:spacing w:line="240" w:lineRule="auto"/>
        <w:rPr>
          <w:rFonts w:eastAsia="Times New Roman" w:cs="Times New Roman"/>
          <w:sz w:val="28"/>
          <w:szCs w:val="28"/>
          <w:lang w:eastAsia="ru-RU"/>
        </w:rPr>
      </w:pPr>
      <w:r w:rsidRPr="00F5069E">
        <w:rPr>
          <w:rFonts w:eastAsia="Times New Roman" w:cs="Times New Roman"/>
          <w:sz w:val="28"/>
          <w:szCs w:val="28"/>
          <w:lang w:eastAsia="ru-RU"/>
        </w:rPr>
        <w:t>Аналогичный подход применяется при классификации госпитализаций при инфаркте мозга: при проведении тромболитической терапии и/или ряда диагностических манипуляций случай относится к одной из двух КСГ:</w:t>
      </w:r>
    </w:p>
    <w:p w14:paraId="107C2D11" w14:textId="77777777" w:rsidR="00BB6BBF" w:rsidRPr="00F5069E" w:rsidRDefault="00BB6BBF" w:rsidP="00BB6BBF">
      <w:pPr>
        <w:spacing w:line="240" w:lineRule="auto"/>
        <w:rPr>
          <w:rFonts w:eastAsia="Times New Roman" w:cs="Times New Roman"/>
          <w:sz w:val="20"/>
          <w:szCs w:val="28"/>
          <w:lang w:eastAsia="ru-RU"/>
        </w:rPr>
      </w:pPr>
      <w:r w:rsidRPr="00F5069E">
        <w:rPr>
          <w:rFonts w:eastAsia="Times New Roman" w:cs="Times New Roman"/>
          <w:sz w:val="28"/>
          <w:szCs w:val="28"/>
          <w:lang w:eastAsia="ru-RU"/>
        </w:rPr>
        <w:t xml:space="preserve"> </w:t>
      </w:r>
    </w:p>
    <w:tbl>
      <w:tblPr>
        <w:tblStyle w:val="2f4"/>
        <w:tblW w:w="9781" w:type="dxa"/>
        <w:tblInd w:w="108" w:type="dxa"/>
        <w:tblLook w:val="04A0" w:firstRow="1" w:lastRow="0" w:firstColumn="1" w:lastColumn="0" w:noHBand="0" w:noVBand="1"/>
      </w:tblPr>
      <w:tblGrid>
        <w:gridCol w:w="1134"/>
        <w:gridCol w:w="6838"/>
        <w:gridCol w:w="1809"/>
      </w:tblGrid>
      <w:tr w:rsidR="00BB6BBF" w:rsidRPr="00F5069E" w14:paraId="69D01B6E" w14:textId="77777777" w:rsidTr="00224FF3">
        <w:trPr>
          <w:trHeight w:val="352"/>
        </w:trPr>
        <w:tc>
          <w:tcPr>
            <w:tcW w:w="1134" w:type="dxa"/>
            <w:noWrap/>
            <w:vAlign w:val="center"/>
          </w:tcPr>
          <w:p w14:paraId="06D99D4D" w14:textId="77777777" w:rsidR="00BB6BBF" w:rsidRPr="00F5069E" w:rsidRDefault="00BB6BBF" w:rsidP="00224FF3">
            <w:pPr>
              <w:spacing w:line="240" w:lineRule="auto"/>
              <w:ind w:right="-108" w:firstLine="0"/>
              <w:jc w:val="center"/>
              <w:rPr>
                <w:rFonts w:eastAsia="Times New Roman" w:cs="Times New Roman"/>
                <w:szCs w:val="24"/>
                <w:lang w:eastAsia="ru-RU"/>
              </w:rPr>
            </w:pPr>
            <w:r w:rsidRPr="00F5069E">
              <w:rPr>
                <w:rFonts w:eastAsia="Times New Roman" w:cs="Times New Roman"/>
                <w:szCs w:val="24"/>
                <w:lang w:eastAsia="ru-RU"/>
              </w:rPr>
              <w:t>№ КСГ</w:t>
            </w:r>
          </w:p>
        </w:tc>
        <w:tc>
          <w:tcPr>
            <w:tcW w:w="6838" w:type="dxa"/>
            <w:vAlign w:val="center"/>
          </w:tcPr>
          <w:p w14:paraId="65744852" w14:textId="77777777" w:rsidR="00BB6BBF" w:rsidRPr="00F5069E" w:rsidRDefault="00BB6BBF" w:rsidP="00224FF3">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Наименование КСГ</w:t>
            </w:r>
          </w:p>
        </w:tc>
        <w:tc>
          <w:tcPr>
            <w:tcW w:w="1809" w:type="dxa"/>
            <w:vAlign w:val="center"/>
          </w:tcPr>
          <w:p w14:paraId="39075837" w14:textId="77777777" w:rsidR="00BB6BBF" w:rsidRPr="00F5069E" w:rsidRDefault="00BB6BBF" w:rsidP="00224FF3">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КЗ</w:t>
            </w:r>
          </w:p>
        </w:tc>
      </w:tr>
      <w:tr w:rsidR="00BB6BBF" w:rsidRPr="00F5069E" w14:paraId="50311D56" w14:textId="77777777" w:rsidTr="00224FF3">
        <w:trPr>
          <w:trHeight w:val="246"/>
        </w:trPr>
        <w:tc>
          <w:tcPr>
            <w:tcW w:w="1134" w:type="dxa"/>
            <w:noWrap/>
            <w:hideMark/>
          </w:tcPr>
          <w:p w14:paraId="6FB948EA" w14:textId="77777777" w:rsidR="00BB6BBF" w:rsidRPr="00F5069E" w:rsidRDefault="00BB6BBF"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st15.015</w:t>
            </w:r>
          </w:p>
        </w:tc>
        <w:tc>
          <w:tcPr>
            <w:tcW w:w="6838" w:type="dxa"/>
            <w:hideMark/>
          </w:tcPr>
          <w:p w14:paraId="322F1FD0" w14:textId="77777777" w:rsidR="00BB6BBF" w:rsidRPr="00F5069E" w:rsidRDefault="00BB6BBF" w:rsidP="00224FF3">
            <w:pPr>
              <w:spacing w:line="240" w:lineRule="auto"/>
              <w:ind w:firstLine="0"/>
              <w:rPr>
                <w:rFonts w:eastAsia="Times New Roman" w:cs="Times New Roman"/>
                <w:szCs w:val="24"/>
                <w:lang w:val="ru-RU" w:eastAsia="ru-RU"/>
              </w:rPr>
            </w:pPr>
            <w:r w:rsidRPr="00F5069E">
              <w:rPr>
                <w:rFonts w:eastAsia="Times New Roman" w:cs="Times New Roman"/>
                <w:szCs w:val="24"/>
                <w:lang w:eastAsia="ru-RU"/>
              </w:rPr>
              <w:t>Инфаркт мозга</w:t>
            </w:r>
            <w:r w:rsidRPr="00F5069E">
              <w:rPr>
                <w:rFonts w:eastAsia="Times New Roman" w:cs="Times New Roman"/>
                <w:szCs w:val="24"/>
                <w:lang w:val="ru-RU" w:eastAsia="ru-RU"/>
              </w:rPr>
              <w:t xml:space="preserve"> (уровень 2)</w:t>
            </w:r>
          </w:p>
        </w:tc>
        <w:tc>
          <w:tcPr>
            <w:tcW w:w="1809" w:type="dxa"/>
            <w:hideMark/>
          </w:tcPr>
          <w:p w14:paraId="54E42A21" w14:textId="77777777" w:rsidR="00BB6BBF" w:rsidRPr="00F5069E" w:rsidRDefault="00BB6BBF" w:rsidP="00224FF3">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3,12</w:t>
            </w:r>
          </w:p>
        </w:tc>
      </w:tr>
      <w:tr w:rsidR="00BB6BBF" w:rsidRPr="00F5069E" w14:paraId="357F0A29" w14:textId="77777777" w:rsidTr="00224FF3">
        <w:trPr>
          <w:trHeight w:val="236"/>
        </w:trPr>
        <w:tc>
          <w:tcPr>
            <w:tcW w:w="1134" w:type="dxa"/>
            <w:noWrap/>
            <w:hideMark/>
          </w:tcPr>
          <w:p w14:paraId="073F54EC" w14:textId="77777777" w:rsidR="00BB6BBF" w:rsidRPr="00F5069E" w:rsidRDefault="00BB6BBF"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st15.016</w:t>
            </w:r>
          </w:p>
        </w:tc>
        <w:tc>
          <w:tcPr>
            <w:tcW w:w="6838" w:type="dxa"/>
            <w:hideMark/>
          </w:tcPr>
          <w:p w14:paraId="23A98BB2" w14:textId="77777777" w:rsidR="00BB6BBF" w:rsidRPr="00F5069E" w:rsidRDefault="00BB6BBF" w:rsidP="00224FF3">
            <w:pPr>
              <w:spacing w:line="240" w:lineRule="auto"/>
              <w:ind w:firstLine="0"/>
              <w:rPr>
                <w:rFonts w:eastAsia="Times New Roman" w:cs="Times New Roman"/>
                <w:szCs w:val="24"/>
                <w:lang w:val="ru-RU" w:eastAsia="ru-RU"/>
              </w:rPr>
            </w:pPr>
            <w:r w:rsidRPr="00F5069E">
              <w:rPr>
                <w:rFonts w:eastAsia="Times New Roman" w:cs="Times New Roman"/>
                <w:szCs w:val="24"/>
                <w:lang w:eastAsia="ru-RU"/>
              </w:rPr>
              <w:t>Инфаркт мозга</w:t>
            </w:r>
            <w:r w:rsidRPr="00F5069E">
              <w:rPr>
                <w:rFonts w:eastAsia="Times New Roman" w:cs="Times New Roman"/>
                <w:szCs w:val="24"/>
                <w:lang w:val="ru-RU" w:eastAsia="ru-RU"/>
              </w:rPr>
              <w:t xml:space="preserve"> (уровень 3)</w:t>
            </w:r>
          </w:p>
        </w:tc>
        <w:tc>
          <w:tcPr>
            <w:tcW w:w="1809" w:type="dxa"/>
            <w:hideMark/>
          </w:tcPr>
          <w:p w14:paraId="3A60FAB7" w14:textId="77777777" w:rsidR="00BB6BBF" w:rsidRPr="00F5069E" w:rsidRDefault="00BB6BBF" w:rsidP="00224FF3">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4,51</w:t>
            </w:r>
          </w:p>
        </w:tc>
      </w:tr>
    </w:tbl>
    <w:p w14:paraId="65B58BE7" w14:textId="77777777" w:rsidR="00BB6BBF" w:rsidRPr="00F5069E" w:rsidRDefault="00BB6BBF" w:rsidP="00BB6BBF">
      <w:pPr>
        <w:spacing w:line="240" w:lineRule="auto"/>
        <w:rPr>
          <w:rFonts w:eastAsia="Times New Roman" w:cs="Times New Roman"/>
          <w:sz w:val="20"/>
          <w:szCs w:val="28"/>
          <w:lang w:eastAsia="ru-RU"/>
        </w:rPr>
      </w:pPr>
    </w:p>
    <w:p w14:paraId="00C501ED" w14:textId="77777777" w:rsidR="00BB6BBF" w:rsidRDefault="00BB6BBF" w:rsidP="00BB6BBF">
      <w:pPr>
        <w:spacing w:line="240" w:lineRule="auto"/>
        <w:rPr>
          <w:rFonts w:eastAsia="Times New Roman" w:cs="Times New Roman"/>
          <w:sz w:val="28"/>
          <w:szCs w:val="28"/>
          <w:lang w:eastAsia="ru-RU"/>
        </w:rPr>
      </w:pPr>
      <w:r w:rsidRPr="00F5069E">
        <w:rPr>
          <w:rFonts w:eastAsia="Times New Roman" w:cs="Times New Roman"/>
          <w:sz w:val="28"/>
          <w:szCs w:val="28"/>
          <w:lang w:eastAsia="ru-RU"/>
        </w:rPr>
        <w:t>Если никаких услуг, являющихся классификационными критериями, больным не оказывалось, случай должен относиться к КСГ st15.014 «Инфаркт мозга (уровень 1)».</w:t>
      </w:r>
    </w:p>
    <w:p w14:paraId="5EE689FB" w14:textId="77777777" w:rsidR="00912BD5" w:rsidRPr="00F5069E" w:rsidRDefault="00912BD5" w:rsidP="00BB6BBF">
      <w:pPr>
        <w:spacing w:line="240" w:lineRule="auto"/>
        <w:rPr>
          <w:rFonts w:eastAsia="Times New Roman" w:cs="Times New Roman"/>
          <w:sz w:val="28"/>
          <w:szCs w:val="28"/>
          <w:lang w:eastAsia="ru-RU"/>
        </w:rPr>
      </w:pPr>
    </w:p>
    <w:p w14:paraId="20E78EE2" w14:textId="77777777" w:rsidR="00BB6BBF" w:rsidRPr="00F5069E" w:rsidRDefault="00BB6BBF" w:rsidP="00BB6BBF">
      <w:pPr>
        <w:spacing w:line="240" w:lineRule="auto"/>
        <w:jc w:val="center"/>
        <w:rPr>
          <w:rFonts w:eastAsia="Times New Roman" w:cs="Times New Roman"/>
          <w:sz w:val="28"/>
          <w:szCs w:val="28"/>
          <w:lang w:eastAsia="ru-RU"/>
        </w:rPr>
      </w:pPr>
      <w:r w:rsidRPr="00F5069E">
        <w:rPr>
          <w:rFonts w:eastAsia="Times New Roman" w:cs="Times New Roman"/>
          <w:sz w:val="28"/>
          <w:szCs w:val="28"/>
          <w:lang w:eastAsia="ru-RU"/>
        </w:rPr>
        <w:t>Классификационные критерии отнесения к КСГ st15.015 и st15.016:</w:t>
      </w:r>
    </w:p>
    <w:p w14:paraId="6E6126E7" w14:textId="77777777" w:rsidR="00BB6BBF" w:rsidRPr="00F5069E" w:rsidRDefault="00BB6BBF" w:rsidP="00BB6BBF">
      <w:pPr>
        <w:spacing w:line="240" w:lineRule="auto"/>
        <w:jc w:val="center"/>
        <w:rPr>
          <w:rFonts w:eastAsia="Times New Roman" w:cs="Times New Roman"/>
          <w:sz w:val="16"/>
          <w:szCs w:val="28"/>
          <w:vertAlign w:val="superscript"/>
          <w:lang w:eastAsia="ru-RU"/>
        </w:rPr>
      </w:pPr>
    </w:p>
    <w:tbl>
      <w:tblPr>
        <w:tblStyle w:val="2f4"/>
        <w:tblW w:w="9781" w:type="dxa"/>
        <w:tblInd w:w="108" w:type="dxa"/>
        <w:tblLook w:val="04A0" w:firstRow="1" w:lastRow="0" w:firstColumn="1" w:lastColumn="0" w:noHBand="0" w:noVBand="1"/>
      </w:tblPr>
      <w:tblGrid>
        <w:gridCol w:w="2169"/>
        <w:gridCol w:w="5698"/>
        <w:gridCol w:w="1914"/>
      </w:tblGrid>
      <w:tr w:rsidR="00BB6BBF" w:rsidRPr="00F5069E" w14:paraId="15164E2B" w14:textId="77777777" w:rsidTr="00224FF3">
        <w:trPr>
          <w:trHeight w:val="288"/>
        </w:trPr>
        <w:tc>
          <w:tcPr>
            <w:tcW w:w="2169" w:type="dxa"/>
          </w:tcPr>
          <w:p w14:paraId="201E571B" w14:textId="77777777" w:rsidR="00BB6BBF" w:rsidRPr="00F5069E" w:rsidRDefault="00BB6BBF" w:rsidP="00224FF3">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Код услуги</w:t>
            </w:r>
          </w:p>
        </w:tc>
        <w:tc>
          <w:tcPr>
            <w:tcW w:w="5698" w:type="dxa"/>
          </w:tcPr>
          <w:p w14:paraId="47006752" w14:textId="77777777" w:rsidR="00BB6BBF" w:rsidRPr="00F5069E" w:rsidRDefault="00BB6BBF" w:rsidP="00224FF3">
            <w:pPr>
              <w:spacing w:line="240" w:lineRule="auto"/>
              <w:ind w:firstLine="0"/>
              <w:jc w:val="center"/>
              <w:rPr>
                <w:rFonts w:eastAsia="Times New Roman" w:cs="Times New Roman"/>
                <w:szCs w:val="24"/>
                <w:lang w:eastAsia="ru-RU"/>
              </w:rPr>
            </w:pPr>
            <w:r w:rsidRPr="00F5069E">
              <w:rPr>
                <w:rFonts w:eastAsia="Times New Roman" w:cs="Times New Roman"/>
                <w:szCs w:val="24"/>
                <w:lang w:eastAsia="ru-RU"/>
              </w:rPr>
              <w:t>Наименование услуги</w:t>
            </w:r>
          </w:p>
        </w:tc>
        <w:tc>
          <w:tcPr>
            <w:tcW w:w="1914" w:type="dxa"/>
          </w:tcPr>
          <w:p w14:paraId="75889DB0" w14:textId="77777777" w:rsidR="00BB6BBF" w:rsidRPr="00F5069E" w:rsidRDefault="00BB6BBF" w:rsidP="00224FF3">
            <w:pPr>
              <w:spacing w:line="240" w:lineRule="auto"/>
              <w:ind w:firstLine="0"/>
              <w:jc w:val="center"/>
              <w:rPr>
                <w:rFonts w:eastAsia="Times New Roman" w:cs="Times New Roman"/>
                <w:szCs w:val="24"/>
                <w:lang w:eastAsia="ru-RU"/>
              </w:rPr>
            </w:pPr>
            <w:r w:rsidRPr="00F5069E">
              <w:rPr>
                <w:rFonts w:eastAsia="Times New Roman" w:cs="Times New Roman"/>
                <w:szCs w:val="24"/>
                <w:lang w:val="ru-RU" w:eastAsia="ru-RU"/>
              </w:rPr>
              <w:t>№ </w:t>
            </w:r>
            <w:r w:rsidRPr="00F5069E">
              <w:rPr>
                <w:rFonts w:eastAsia="Times New Roman" w:cs="Times New Roman"/>
                <w:szCs w:val="24"/>
                <w:lang w:eastAsia="ru-RU"/>
              </w:rPr>
              <w:t>КСГ</w:t>
            </w:r>
          </w:p>
        </w:tc>
      </w:tr>
      <w:tr w:rsidR="00BB6BBF" w:rsidRPr="00F5069E" w14:paraId="238B1475" w14:textId="77777777" w:rsidTr="00224FF3">
        <w:trPr>
          <w:trHeight w:val="288"/>
        </w:trPr>
        <w:tc>
          <w:tcPr>
            <w:tcW w:w="2169" w:type="dxa"/>
            <w:hideMark/>
          </w:tcPr>
          <w:p w14:paraId="13C18A63" w14:textId="77777777" w:rsidR="00BB6BBF" w:rsidRPr="00F5069E" w:rsidRDefault="00BB6BBF"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A06.12.031.001</w:t>
            </w:r>
          </w:p>
        </w:tc>
        <w:tc>
          <w:tcPr>
            <w:tcW w:w="5698" w:type="dxa"/>
            <w:hideMark/>
          </w:tcPr>
          <w:p w14:paraId="02E6A560" w14:textId="77777777" w:rsidR="00BB6BBF" w:rsidRPr="00F5069E" w:rsidRDefault="00BB6BBF" w:rsidP="00224FF3">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Церебральная ангиография тотальная селективная</w:t>
            </w:r>
          </w:p>
        </w:tc>
        <w:tc>
          <w:tcPr>
            <w:tcW w:w="1914" w:type="dxa"/>
            <w:vAlign w:val="center"/>
          </w:tcPr>
          <w:p w14:paraId="65630A32" w14:textId="77777777" w:rsidR="00BB6BBF" w:rsidRPr="00F5069E" w:rsidRDefault="00BB6BBF" w:rsidP="00224FF3">
            <w:pPr>
              <w:spacing w:line="240" w:lineRule="auto"/>
              <w:ind w:firstLine="0"/>
              <w:jc w:val="center"/>
              <w:rPr>
                <w:rFonts w:eastAsia="Times New Roman" w:cs="Times New Roman"/>
                <w:szCs w:val="24"/>
                <w:lang w:eastAsia="ru-RU"/>
              </w:rPr>
            </w:pPr>
            <w:r w:rsidRPr="00F5069E">
              <w:t>st15.016</w:t>
            </w:r>
          </w:p>
        </w:tc>
      </w:tr>
      <w:tr w:rsidR="00BB6BBF" w:rsidRPr="00F5069E" w14:paraId="004DF806" w14:textId="77777777" w:rsidTr="00224FF3">
        <w:trPr>
          <w:trHeight w:val="288"/>
        </w:trPr>
        <w:tc>
          <w:tcPr>
            <w:tcW w:w="2169" w:type="dxa"/>
            <w:hideMark/>
          </w:tcPr>
          <w:p w14:paraId="299C9363" w14:textId="77777777" w:rsidR="00BB6BBF" w:rsidRPr="00F5069E" w:rsidRDefault="00BB6BBF"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A05.12.006</w:t>
            </w:r>
          </w:p>
        </w:tc>
        <w:tc>
          <w:tcPr>
            <w:tcW w:w="5698" w:type="dxa"/>
            <w:hideMark/>
          </w:tcPr>
          <w:p w14:paraId="76CF105B" w14:textId="77777777" w:rsidR="00BB6BBF" w:rsidRPr="00F5069E" w:rsidRDefault="00BB6BBF" w:rsidP="00224FF3">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Магнитно-резонансная ангиография с контрастированием (одна область)</w:t>
            </w:r>
          </w:p>
        </w:tc>
        <w:tc>
          <w:tcPr>
            <w:tcW w:w="1914" w:type="dxa"/>
            <w:vAlign w:val="center"/>
          </w:tcPr>
          <w:p w14:paraId="00B379A2" w14:textId="77777777" w:rsidR="00BB6BBF" w:rsidRPr="00F5069E" w:rsidRDefault="00BB6BBF" w:rsidP="00224FF3">
            <w:pPr>
              <w:spacing w:line="240" w:lineRule="auto"/>
              <w:ind w:firstLine="0"/>
              <w:jc w:val="center"/>
              <w:rPr>
                <w:rFonts w:eastAsia="Times New Roman" w:cs="Times New Roman"/>
                <w:szCs w:val="24"/>
                <w:lang w:eastAsia="ru-RU"/>
              </w:rPr>
            </w:pPr>
            <w:r w:rsidRPr="00F5069E">
              <w:t>st15.016</w:t>
            </w:r>
          </w:p>
        </w:tc>
      </w:tr>
      <w:tr w:rsidR="00BB6BBF" w:rsidRPr="00F5069E" w14:paraId="4CD5C605" w14:textId="77777777" w:rsidTr="00224FF3">
        <w:trPr>
          <w:trHeight w:val="288"/>
        </w:trPr>
        <w:tc>
          <w:tcPr>
            <w:tcW w:w="2169" w:type="dxa"/>
            <w:hideMark/>
          </w:tcPr>
          <w:p w14:paraId="4A30AC30" w14:textId="77777777" w:rsidR="00BB6BBF" w:rsidRPr="00F5069E" w:rsidRDefault="00BB6BBF"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A06.12.056</w:t>
            </w:r>
          </w:p>
        </w:tc>
        <w:tc>
          <w:tcPr>
            <w:tcW w:w="5698" w:type="dxa"/>
            <w:hideMark/>
          </w:tcPr>
          <w:p w14:paraId="484A80A5" w14:textId="77777777" w:rsidR="00BB6BBF" w:rsidRPr="00F5069E" w:rsidRDefault="00BB6BBF" w:rsidP="00224FF3">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Компьютерно-томографическая ангиография сосудов головного мозга</w:t>
            </w:r>
          </w:p>
        </w:tc>
        <w:tc>
          <w:tcPr>
            <w:tcW w:w="1914" w:type="dxa"/>
            <w:vAlign w:val="center"/>
          </w:tcPr>
          <w:p w14:paraId="6D3607CA" w14:textId="77777777" w:rsidR="00BB6BBF" w:rsidRPr="00F5069E" w:rsidRDefault="00BB6BBF" w:rsidP="00224FF3">
            <w:pPr>
              <w:spacing w:line="240" w:lineRule="auto"/>
              <w:ind w:firstLine="0"/>
              <w:jc w:val="center"/>
              <w:rPr>
                <w:rFonts w:eastAsia="Times New Roman" w:cs="Times New Roman"/>
                <w:szCs w:val="24"/>
                <w:lang w:eastAsia="ru-RU"/>
              </w:rPr>
            </w:pPr>
            <w:r w:rsidRPr="00F5069E">
              <w:t>st15.016</w:t>
            </w:r>
          </w:p>
        </w:tc>
      </w:tr>
      <w:tr w:rsidR="00BB6BBF" w:rsidRPr="00F5069E" w14:paraId="2F91F48A" w14:textId="77777777" w:rsidTr="00224FF3">
        <w:trPr>
          <w:trHeight w:val="576"/>
        </w:trPr>
        <w:tc>
          <w:tcPr>
            <w:tcW w:w="2169" w:type="dxa"/>
            <w:hideMark/>
          </w:tcPr>
          <w:p w14:paraId="401A8E8D" w14:textId="77777777" w:rsidR="00BB6BBF" w:rsidRPr="00F5069E" w:rsidRDefault="00BB6BBF"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A25.30.036.002</w:t>
            </w:r>
          </w:p>
        </w:tc>
        <w:tc>
          <w:tcPr>
            <w:tcW w:w="5698" w:type="dxa"/>
            <w:hideMark/>
          </w:tcPr>
          <w:p w14:paraId="55DB7DCE" w14:textId="77777777" w:rsidR="00BB6BBF" w:rsidRPr="00F5069E" w:rsidRDefault="00BB6BBF" w:rsidP="00224FF3">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Назначение ферментных фибринолитических лекарственных препаратов для внутривенного введения при инсульте</w:t>
            </w:r>
          </w:p>
        </w:tc>
        <w:tc>
          <w:tcPr>
            <w:tcW w:w="1914" w:type="dxa"/>
            <w:vAlign w:val="center"/>
          </w:tcPr>
          <w:p w14:paraId="607625B8" w14:textId="77777777" w:rsidR="00BB6BBF" w:rsidRPr="00F5069E" w:rsidRDefault="00BB6BBF" w:rsidP="00224FF3">
            <w:pPr>
              <w:spacing w:line="240" w:lineRule="auto"/>
              <w:ind w:firstLine="0"/>
              <w:jc w:val="center"/>
              <w:rPr>
                <w:rFonts w:eastAsia="Times New Roman" w:cs="Times New Roman"/>
                <w:szCs w:val="24"/>
                <w:lang w:eastAsia="ru-RU"/>
              </w:rPr>
            </w:pPr>
            <w:r w:rsidRPr="00F5069E">
              <w:rPr>
                <w:rFonts w:eastAsia="Times New Roman" w:cs="Times New Roman"/>
                <w:szCs w:val="24"/>
                <w:lang w:val="ru-RU" w:eastAsia="ru-RU"/>
              </w:rPr>
              <w:t>st15.015</w:t>
            </w:r>
          </w:p>
        </w:tc>
      </w:tr>
      <w:tr w:rsidR="00BB6BBF" w:rsidRPr="00F5069E" w14:paraId="019C4B1E" w14:textId="77777777" w:rsidTr="00224FF3">
        <w:trPr>
          <w:trHeight w:val="288"/>
        </w:trPr>
        <w:tc>
          <w:tcPr>
            <w:tcW w:w="2169" w:type="dxa"/>
            <w:hideMark/>
          </w:tcPr>
          <w:p w14:paraId="0D5F0CCE" w14:textId="77777777" w:rsidR="00BB6BBF" w:rsidRPr="00F5069E" w:rsidRDefault="00BB6BBF"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A06.12.031</w:t>
            </w:r>
          </w:p>
        </w:tc>
        <w:tc>
          <w:tcPr>
            <w:tcW w:w="5698" w:type="dxa"/>
            <w:hideMark/>
          </w:tcPr>
          <w:p w14:paraId="127AF6EE" w14:textId="77777777" w:rsidR="00BB6BBF" w:rsidRPr="00F5069E" w:rsidRDefault="00BB6BBF" w:rsidP="00224FF3">
            <w:pPr>
              <w:spacing w:line="240" w:lineRule="auto"/>
              <w:ind w:firstLine="0"/>
              <w:jc w:val="left"/>
              <w:rPr>
                <w:rFonts w:eastAsia="Times New Roman" w:cs="Times New Roman"/>
                <w:szCs w:val="24"/>
                <w:lang w:eastAsia="ru-RU"/>
              </w:rPr>
            </w:pPr>
            <w:r w:rsidRPr="00F5069E">
              <w:rPr>
                <w:rFonts w:eastAsia="Times New Roman" w:cs="Times New Roman"/>
                <w:szCs w:val="24"/>
                <w:lang w:eastAsia="ru-RU"/>
              </w:rPr>
              <w:t>Церебральная ангиография</w:t>
            </w:r>
          </w:p>
        </w:tc>
        <w:tc>
          <w:tcPr>
            <w:tcW w:w="1914" w:type="dxa"/>
            <w:vAlign w:val="center"/>
          </w:tcPr>
          <w:p w14:paraId="125FD5DD" w14:textId="77777777" w:rsidR="00BB6BBF" w:rsidRPr="00F5069E" w:rsidRDefault="00BB6BBF" w:rsidP="00224FF3">
            <w:pPr>
              <w:spacing w:line="240" w:lineRule="auto"/>
              <w:ind w:firstLine="0"/>
              <w:jc w:val="center"/>
              <w:rPr>
                <w:rFonts w:eastAsia="Times New Roman" w:cs="Times New Roman"/>
                <w:szCs w:val="24"/>
                <w:lang w:eastAsia="ru-RU"/>
              </w:rPr>
            </w:pPr>
            <w:r w:rsidRPr="00F5069E">
              <w:t>st15.016</w:t>
            </w:r>
          </w:p>
        </w:tc>
      </w:tr>
      <w:tr w:rsidR="00BB6BBF" w:rsidRPr="00F5069E" w14:paraId="370F6C09" w14:textId="77777777" w:rsidTr="00224FF3">
        <w:trPr>
          <w:trHeight w:val="864"/>
        </w:trPr>
        <w:tc>
          <w:tcPr>
            <w:tcW w:w="2169" w:type="dxa"/>
            <w:hideMark/>
          </w:tcPr>
          <w:p w14:paraId="63FA6A7B" w14:textId="77777777" w:rsidR="00BB6BBF" w:rsidRPr="00F5069E" w:rsidRDefault="00BB6BBF" w:rsidP="00224FF3">
            <w:pPr>
              <w:spacing w:line="240" w:lineRule="auto"/>
              <w:ind w:firstLine="0"/>
              <w:rPr>
                <w:rFonts w:eastAsia="Times New Roman" w:cs="Times New Roman"/>
                <w:szCs w:val="24"/>
                <w:lang w:eastAsia="ru-RU"/>
              </w:rPr>
            </w:pPr>
            <w:r w:rsidRPr="00F5069E">
              <w:rPr>
                <w:rFonts w:eastAsia="Times New Roman" w:cs="Times New Roman"/>
                <w:szCs w:val="24"/>
                <w:lang w:eastAsia="ru-RU"/>
              </w:rPr>
              <w:t>A25.30.036.003</w:t>
            </w:r>
          </w:p>
        </w:tc>
        <w:tc>
          <w:tcPr>
            <w:tcW w:w="5698" w:type="dxa"/>
            <w:hideMark/>
          </w:tcPr>
          <w:p w14:paraId="18D3CD73" w14:textId="77777777" w:rsidR="00BB6BBF" w:rsidRPr="00F5069E" w:rsidRDefault="00BB6BBF" w:rsidP="00224FF3">
            <w:pPr>
              <w:spacing w:line="240"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Назначение ферментных фибринолитических лекарственных препаратов для внутриартериального введения при инсульте</w:t>
            </w:r>
          </w:p>
        </w:tc>
        <w:tc>
          <w:tcPr>
            <w:tcW w:w="1914" w:type="dxa"/>
            <w:vAlign w:val="center"/>
          </w:tcPr>
          <w:p w14:paraId="107D6EC6" w14:textId="77777777" w:rsidR="00BB6BBF" w:rsidRPr="00F5069E" w:rsidRDefault="00BB6BBF" w:rsidP="00224FF3">
            <w:pPr>
              <w:spacing w:line="240" w:lineRule="auto"/>
              <w:ind w:firstLine="0"/>
              <w:jc w:val="center"/>
              <w:rPr>
                <w:rFonts w:eastAsia="Times New Roman" w:cs="Times New Roman"/>
                <w:szCs w:val="24"/>
                <w:lang w:eastAsia="ru-RU"/>
              </w:rPr>
            </w:pPr>
            <w:r w:rsidRPr="00F5069E">
              <w:t>st15.016</w:t>
            </w:r>
          </w:p>
        </w:tc>
      </w:tr>
    </w:tbl>
    <w:p w14:paraId="4D4838E0" w14:textId="77777777" w:rsidR="00912BD5" w:rsidRDefault="00912BD5" w:rsidP="00BB6BBF">
      <w:pPr>
        <w:spacing w:line="240" w:lineRule="auto"/>
        <w:rPr>
          <w:rFonts w:eastAsia="Calibri" w:cs="Times New Roman"/>
          <w:b/>
          <w:sz w:val="28"/>
          <w:szCs w:val="28"/>
        </w:rPr>
      </w:pPr>
    </w:p>
    <w:p w14:paraId="66BAC948" w14:textId="77777777" w:rsidR="00912BD5" w:rsidRDefault="00912BD5" w:rsidP="00BB6BBF">
      <w:pPr>
        <w:spacing w:line="240" w:lineRule="auto"/>
        <w:rPr>
          <w:rFonts w:eastAsia="Calibri" w:cs="Times New Roman"/>
          <w:b/>
          <w:sz w:val="28"/>
          <w:szCs w:val="28"/>
        </w:rPr>
      </w:pPr>
    </w:p>
    <w:p w14:paraId="65B06165" w14:textId="72109E22" w:rsidR="00BB6BBF" w:rsidRPr="00DF62D8" w:rsidRDefault="00BB6BBF" w:rsidP="00BB6BBF">
      <w:pPr>
        <w:spacing w:line="240" w:lineRule="auto"/>
        <w:rPr>
          <w:rFonts w:eastAsia="Calibri" w:cs="Times New Roman"/>
          <w:b/>
          <w:sz w:val="28"/>
          <w:szCs w:val="28"/>
        </w:rPr>
      </w:pPr>
      <w:r w:rsidRPr="00DF62D8">
        <w:rPr>
          <w:rFonts w:eastAsia="Calibri" w:cs="Times New Roman"/>
          <w:b/>
          <w:sz w:val="28"/>
          <w:szCs w:val="28"/>
        </w:rPr>
        <w:lastRenderedPageBreak/>
        <w:t xml:space="preserve">КСГ st25.004 «Диагностическое обследование сердечно-сосудистой системы» (ds25.001 «Диагностическое обследование </w:t>
      </w:r>
      <w:r w:rsidR="007054DB" w:rsidRPr="00281467">
        <w:rPr>
          <w:rFonts w:eastAsia="Calibri" w:cs="Times New Roman"/>
          <w:b/>
          <w:sz w:val="28"/>
          <w:szCs w:val="28"/>
        </w:rPr>
        <w:t>сердечно-сосудистой системы</w:t>
      </w:r>
      <w:r w:rsidRPr="00281467">
        <w:rPr>
          <w:rFonts w:eastAsia="Calibri" w:cs="Times New Roman"/>
          <w:b/>
          <w:sz w:val="28"/>
          <w:szCs w:val="28"/>
        </w:rPr>
        <w:t>»)</w:t>
      </w:r>
    </w:p>
    <w:p w14:paraId="3A954E83" w14:textId="77777777" w:rsidR="00BB6BBF" w:rsidRPr="00DF62D8" w:rsidRDefault="00BB6BBF" w:rsidP="00BB6BBF">
      <w:pPr>
        <w:spacing w:line="240" w:lineRule="auto"/>
        <w:rPr>
          <w:rFonts w:eastAsia="Calibri" w:cs="Times New Roman"/>
          <w:sz w:val="28"/>
          <w:szCs w:val="28"/>
        </w:rPr>
      </w:pPr>
      <w:r w:rsidRPr="00DF62D8">
        <w:rPr>
          <w:rFonts w:eastAsia="Calibri" w:cs="Times New Roman"/>
          <w:sz w:val="28"/>
          <w:szCs w:val="28"/>
        </w:rPr>
        <w:t>Данные КСГ предназначены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14:paraId="0CF1C3DF" w14:textId="49A6AEDC" w:rsidR="00BB6BBF" w:rsidRPr="00BE1E32" w:rsidRDefault="00BB6BBF" w:rsidP="00BB6BBF">
      <w:pPr>
        <w:spacing w:line="240" w:lineRule="auto"/>
        <w:rPr>
          <w:rFonts w:eastAsia="Calibri" w:cs="Times New Roman"/>
          <w:sz w:val="28"/>
          <w:szCs w:val="28"/>
          <w:highlight w:val="yellow"/>
        </w:rPr>
      </w:pPr>
      <w:r w:rsidRPr="00DF62D8">
        <w:rPr>
          <w:rFonts w:eastAsia="Calibri" w:cs="Times New Roman"/>
          <w:sz w:val="28"/>
          <w:szCs w:val="28"/>
        </w:rPr>
        <w:t xml:space="preserve">Отнесение к данным КСГ производится по комбинации критериев: услуга, представляющая </w:t>
      </w:r>
      <w:r w:rsidRPr="008F53A9">
        <w:rPr>
          <w:rFonts w:eastAsia="Calibri" w:cs="Times New Roman"/>
          <w:sz w:val="28"/>
          <w:szCs w:val="28"/>
        </w:rPr>
        <w:t xml:space="preserve">собой метод диагностического обследования, и терапевтический диагноз, </w:t>
      </w:r>
      <w:r w:rsidR="00224FF3" w:rsidRPr="008F53A9">
        <w:rPr>
          <w:rFonts w:eastAsia="Calibri" w:cs="Times New Roman"/>
          <w:sz w:val="28"/>
          <w:szCs w:val="28"/>
        </w:rPr>
        <w:t xml:space="preserve">в том числе </w:t>
      </w:r>
      <w:r w:rsidRPr="008F53A9">
        <w:rPr>
          <w:rFonts w:eastAsia="Calibri" w:cs="Times New Roman"/>
          <w:sz w:val="28"/>
          <w:szCs w:val="28"/>
        </w:rPr>
        <w:t>относящийся к диапазон</w:t>
      </w:r>
      <w:r w:rsidRPr="008F53A9">
        <w:rPr>
          <w:rFonts w:eastAsia="Calibri" w:cs="Times New Roman"/>
          <w:strike/>
          <w:sz w:val="28"/>
          <w:szCs w:val="28"/>
        </w:rPr>
        <w:t>у</w:t>
      </w:r>
      <w:r w:rsidR="00971E78" w:rsidRPr="008F53A9">
        <w:rPr>
          <w:rFonts w:eastAsia="Calibri" w:cs="Times New Roman"/>
          <w:sz w:val="28"/>
          <w:szCs w:val="28"/>
        </w:rPr>
        <w:t>ам</w:t>
      </w:r>
      <w:r w:rsidRPr="008F53A9">
        <w:rPr>
          <w:rFonts w:eastAsia="Calibri" w:cs="Times New Roman"/>
          <w:sz w:val="28"/>
          <w:szCs w:val="28"/>
        </w:rPr>
        <w:t xml:space="preserve"> «</w:t>
      </w:r>
      <w:r w:rsidRPr="008F53A9">
        <w:rPr>
          <w:rFonts w:eastAsia="Calibri" w:cs="Times New Roman"/>
          <w:sz w:val="28"/>
          <w:szCs w:val="28"/>
          <w:lang w:val="en-US"/>
        </w:rPr>
        <w:t>I</w:t>
      </w:r>
      <w:r w:rsidRPr="008F53A9">
        <w:rPr>
          <w:rFonts w:eastAsia="Calibri" w:cs="Times New Roman"/>
          <w:sz w:val="28"/>
          <w:szCs w:val="28"/>
        </w:rPr>
        <w:t>.»</w:t>
      </w:r>
      <w:r w:rsidR="00971E78" w:rsidRPr="008F53A9">
        <w:rPr>
          <w:rFonts w:eastAsia="Calibri" w:cs="Times New Roman"/>
          <w:sz w:val="28"/>
          <w:szCs w:val="28"/>
        </w:rPr>
        <w:t xml:space="preserve"> и </w:t>
      </w:r>
      <w:r w:rsidR="00971E78" w:rsidRPr="008F53A9">
        <w:rPr>
          <w:rFonts w:eastAsia="Calibri" w:cs="Times New Roman"/>
          <w:sz w:val="28"/>
          <w:szCs w:val="28"/>
          <w:lang w:val="en-US"/>
        </w:rPr>
        <w:t>Q</w:t>
      </w:r>
      <w:r w:rsidR="00971E78" w:rsidRPr="008F53A9">
        <w:rPr>
          <w:rFonts w:eastAsia="Calibri" w:cs="Times New Roman"/>
          <w:sz w:val="28"/>
          <w:szCs w:val="28"/>
        </w:rPr>
        <w:t>20-</w:t>
      </w:r>
      <w:r w:rsidR="00971E78" w:rsidRPr="008F53A9">
        <w:rPr>
          <w:rFonts w:eastAsia="Calibri" w:cs="Times New Roman"/>
          <w:sz w:val="28"/>
          <w:szCs w:val="28"/>
          <w:lang w:val="en-US"/>
        </w:rPr>
        <w:t>Q</w:t>
      </w:r>
      <w:r w:rsidR="00971E78" w:rsidRPr="008F53A9">
        <w:rPr>
          <w:rFonts w:eastAsia="Calibri" w:cs="Times New Roman"/>
          <w:sz w:val="28"/>
          <w:szCs w:val="28"/>
        </w:rPr>
        <w:t>28</w:t>
      </w:r>
      <w:r w:rsidRPr="008F53A9">
        <w:rPr>
          <w:rFonts w:eastAsia="Calibri" w:cs="Times New Roman"/>
          <w:sz w:val="28"/>
          <w:szCs w:val="28"/>
        </w:rPr>
        <w:t xml:space="preserve"> по МКБ</w:t>
      </w:r>
      <w:r w:rsidR="00971E78" w:rsidRPr="008F53A9">
        <w:rPr>
          <w:rFonts w:eastAsia="Calibri" w:cs="Times New Roman"/>
          <w:sz w:val="28"/>
          <w:szCs w:val="28"/>
        </w:rPr>
        <w:t> </w:t>
      </w:r>
      <w:r w:rsidRPr="008F53A9">
        <w:rPr>
          <w:rFonts w:eastAsia="Calibri" w:cs="Times New Roman"/>
          <w:sz w:val="28"/>
          <w:szCs w:val="28"/>
        </w:rPr>
        <w:t>10 для болезней системы кровообращения.</w:t>
      </w:r>
    </w:p>
    <w:p w14:paraId="31F3F20B" w14:textId="77777777" w:rsidR="00BB6BBF" w:rsidRPr="00DF62D8" w:rsidRDefault="00BB6BBF" w:rsidP="00BB6BBF">
      <w:pPr>
        <w:spacing w:line="240" w:lineRule="auto"/>
        <w:rPr>
          <w:rFonts w:eastAsia="Calibri" w:cs="Times New Roman"/>
          <w:b/>
          <w:sz w:val="28"/>
          <w:szCs w:val="28"/>
          <w:highlight w:val="yellow"/>
        </w:rPr>
      </w:pPr>
    </w:p>
    <w:p w14:paraId="76995407" w14:textId="77777777" w:rsidR="00BB6BBF" w:rsidRPr="00F5069E" w:rsidRDefault="00BB6BBF" w:rsidP="00BB6BBF">
      <w:pPr>
        <w:spacing w:line="240" w:lineRule="auto"/>
        <w:jc w:val="center"/>
        <w:rPr>
          <w:rFonts w:eastAsia="Calibri" w:cs="Times New Roman"/>
          <w:b/>
          <w:sz w:val="28"/>
          <w:szCs w:val="28"/>
        </w:rPr>
      </w:pPr>
      <w:r w:rsidRPr="008F53A9">
        <w:rPr>
          <w:rFonts w:eastAsia="Calibri" w:cs="Times New Roman"/>
          <w:b/>
          <w:sz w:val="28"/>
          <w:szCs w:val="28"/>
        </w:rPr>
        <w:t>Алгоритм формирования группы:</w:t>
      </w:r>
    </w:p>
    <w:p w14:paraId="73398E0C" w14:textId="77777777" w:rsidR="00BB6BBF" w:rsidRPr="00F5069E" w:rsidRDefault="00BB6BBF" w:rsidP="00BB6BBF">
      <w:pPr>
        <w:spacing w:line="240" w:lineRule="auto"/>
        <w:ind w:firstLine="0"/>
        <w:rPr>
          <w:rFonts w:eastAsia="Calibri" w:cs="Times New Roman"/>
          <w:b/>
          <w:sz w:val="28"/>
          <w:szCs w:val="28"/>
        </w:rPr>
      </w:pPr>
    </w:p>
    <w:p w14:paraId="020B45CB" w14:textId="77777777" w:rsidR="00BB6BBF" w:rsidRPr="00F5069E" w:rsidRDefault="00BB6BBF" w:rsidP="00BB6BBF">
      <w:pPr>
        <w:spacing w:line="240" w:lineRule="auto"/>
        <w:ind w:firstLine="0"/>
        <w:rPr>
          <w:rFonts w:eastAsia="Calibri" w:cs="Times New Roman"/>
          <w:b/>
          <w:sz w:val="28"/>
          <w:szCs w:val="28"/>
        </w:rPr>
      </w:pPr>
      <w:r w:rsidRPr="00F5069E">
        <w:rPr>
          <w:noProof/>
          <w:sz w:val="28"/>
          <w:szCs w:val="28"/>
          <w:lang w:eastAsia="ru-RU"/>
        </w:rPr>
        <mc:AlternateContent>
          <mc:Choice Requires="wps">
            <w:drawing>
              <wp:anchor distT="0" distB="0" distL="114300" distR="114300" simplePos="0" relativeHeight="251665408" behindDoc="0" locked="0" layoutInCell="1" allowOverlap="1" wp14:anchorId="485D49CB" wp14:editId="3DE4DB6F">
                <wp:simplePos x="0" y="0"/>
                <wp:positionH relativeFrom="column">
                  <wp:posOffset>4995545</wp:posOffset>
                </wp:positionH>
                <wp:positionV relativeFrom="paragraph">
                  <wp:posOffset>704215</wp:posOffset>
                </wp:positionV>
                <wp:extent cx="837565" cy="394335"/>
                <wp:effectExtent l="0" t="0" r="19685" b="24765"/>
                <wp:wrapNone/>
                <wp:docPr id="319"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39433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A9CD286" w14:textId="77777777" w:rsidR="00912BD5" w:rsidRPr="00F5069E" w:rsidRDefault="00912BD5" w:rsidP="00BB6BBF">
                            <w:pPr>
                              <w:spacing w:line="240" w:lineRule="auto"/>
                              <w:ind w:firstLine="0"/>
                              <w:jc w:val="center"/>
                              <w:rPr>
                                <w:b/>
                                <w:sz w:val="20"/>
                              </w:rPr>
                            </w:pPr>
                            <w:r w:rsidRPr="00F5069E">
                              <w:rPr>
                                <w:b/>
                                <w:sz w:val="20"/>
                              </w:rPr>
                              <w:t>КСГ st25.004</w:t>
                            </w:r>
                          </w:p>
                          <w:p w14:paraId="6D45628D" w14:textId="77777777" w:rsidR="00912BD5" w:rsidRPr="00C5437F" w:rsidRDefault="00912BD5" w:rsidP="00BB6BBF">
                            <w:pPr>
                              <w:spacing w:line="240" w:lineRule="auto"/>
                              <w:ind w:firstLine="0"/>
                              <w:jc w:val="center"/>
                              <w:rPr>
                                <w:b/>
                                <w:sz w:val="20"/>
                              </w:rPr>
                            </w:pPr>
                            <w:r w:rsidRPr="00F5069E">
                              <w:rPr>
                                <w:b/>
                                <w:sz w:val="20"/>
                              </w:rPr>
                              <w:t>(</w:t>
                            </w:r>
                            <w:r w:rsidRPr="00F5069E">
                              <w:rPr>
                                <w:b/>
                                <w:sz w:val="20"/>
                                <w:lang w:val="en-US"/>
                              </w:rPr>
                              <w:t>ds25.001)</w:t>
                            </w:r>
                            <w:r>
                              <w:rPr>
                                <w:b/>
                                <w:sz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5D49CB" id="Прямоугольник 287" o:spid="_x0000_s1105" style="position:absolute;left:0;text-align:left;margin-left:393.35pt;margin-top:55.45pt;width:65.95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" fillcolor="window" strokecolor="windowText" strokeweight="1.5pt">
                <v:path arrowok="t"/>
                <v:textbox inset="0,0,0,0">
                  <w:txbxContent>
                    <w:p w14:paraId="7A9CD286" w14:textId="77777777" w:rsidR="00912BD5" w:rsidRPr="00F5069E" w:rsidRDefault="00912BD5" w:rsidP="00BB6BBF">
                      <w:pPr>
                        <w:spacing w:line="240" w:lineRule="auto"/>
                        <w:ind w:firstLine="0"/>
                        <w:jc w:val="center"/>
                        <w:rPr>
                          <w:b/>
                          <w:sz w:val="20"/>
                        </w:rPr>
                      </w:pPr>
                      <w:r w:rsidRPr="00F5069E">
                        <w:rPr>
                          <w:b/>
                          <w:sz w:val="20"/>
                        </w:rPr>
                        <w:t>КСГ st25.004</w:t>
                      </w:r>
                    </w:p>
                    <w:p w14:paraId="6D45628D" w14:textId="77777777" w:rsidR="00912BD5" w:rsidRPr="00C5437F" w:rsidRDefault="00912BD5" w:rsidP="00BB6BBF">
                      <w:pPr>
                        <w:spacing w:line="240" w:lineRule="auto"/>
                        <w:ind w:firstLine="0"/>
                        <w:jc w:val="center"/>
                        <w:rPr>
                          <w:b/>
                          <w:sz w:val="20"/>
                        </w:rPr>
                      </w:pPr>
                      <w:r w:rsidRPr="00F5069E">
                        <w:rPr>
                          <w:b/>
                          <w:sz w:val="20"/>
                        </w:rPr>
                        <w:t>(</w:t>
                      </w:r>
                      <w:r w:rsidRPr="00F5069E">
                        <w:rPr>
                          <w:b/>
                          <w:sz w:val="20"/>
                          <w:lang w:val="en-US"/>
                        </w:rPr>
                        <w:t>ds25.001)</w:t>
                      </w:r>
                      <w:r>
                        <w:rPr>
                          <w:b/>
                          <w:sz w:val="20"/>
                        </w:rPr>
                        <w:t xml:space="preserve"> </w:t>
                      </w:r>
                    </w:p>
                  </w:txbxContent>
                </v:textbox>
              </v:rect>
            </w:pict>
          </mc:Fallback>
        </mc:AlternateContent>
      </w:r>
      <w:r w:rsidRPr="00F5069E">
        <w:rPr>
          <w:noProof/>
          <w:sz w:val="28"/>
          <w:szCs w:val="28"/>
          <w:lang w:eastAsia="ru-RU"/>
        </w:rPr>
        <mc:AlternateContent>
          <mc:Choice Requires="wps">
            <w:drawing>
              <wp:anchor distT="0" distB="0" distL="114300" distR="114300" simplePos="0" relativeHeight="251667456" behindDoc="0" locked="0" layoutInCell="1" allowOverlap="1" wp14:anchorId="0FC3150F" wp14:editId="4A0B8ADC">
                <wp:simplePos x="0" y="0"/>
                <wp:positionH relativeFrom="column">
                  <wp:posOffset>4528185</wp:posOffset>
                </wp:positionH>
                <wp:positionV relativeFrom="paragraph">
                  <wp:posOffset>901700</wp:posOffset>
                </wp:positionV>
                <wp:extent cx="464820" cy="2540"/>
                <wp:effectExtent l="0" t="76200" r="30480" b="92710"/>
                <wp:wrapNone/>
                <wp:docPr id="31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0EF248" id="Прямая со стрелкой 288" o:spid="_x0000_s1026" type="#_x0000_t32" style="position:absolute;margin-left:356.55pt;margin-top:71pt;width:36.6pt;height:.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" strokecolor="windowText" strokeweight="1.5pt">
                <v:stroke endarrow="block" joinstyle="miter"/>
                <o:lock v:ext="edit" shapetype="f"/>
              </v:shape>
            </w:pict>
          </mc:Fallback>
        </mc:AlternateContent>
      </w:r>
      <w:r w:rsidRPr="00F5069E">
        <w:rPr>
          <w:noProof/>
          <w:sz w:val="28"/>
          <w:szCs w:val="28"/>
          <w:lang w:eastAsia="ru-RU"/>
        </w:rPr>
        <mc:AlternateContent>
          <mc:Choice Requires="wpg">
            <w:drawing>
              <wp:inline distT="0" distB="0" distL="0" distR="0" wp14:anchorId="37DAEC6B" wp14:editId="64AC9E2F">
                <wp:extent cx="5829500" cy="1080770"/>
                <wp:effectExtent l="0" t="0" r="19050" b="24130"/>
                <wp:docPr id="64"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500" cy="1080770"/>
                          <a:chOff x="377" y="8780"/>
                          <a:chExt cx="58302" cy="10825"/>
                        </a:xfrm>
                      </wpg:grpSpPr>
                      <wps:wsp>
                        <wps:cNvPr id="65" name="Соединительная линия уступом 252"/>
                        <wps:cNvCnPr>
                          <a:cxnSpLocks noChangeShapeType="1"/>
                        </wps:cNvCnPr>
                        <wps:spPr bwMode="auto">
                          <a:xfrm flipV="1">
                            <a:off x="28575" y="10730"/>
                            <a:ext cx="3616" cy="3597"/>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66" name="Группа 253"/>
                        <wpg:cNvGrpSpPr>
                          <a:grpSpLocks/>
                        </wpg:cNvGrpSpPr>
                        <wpg:grpSpPr bwMode="auto">
                          <a:xfrm>
                            <a:off x="377" y="8780"/>
                            <a:ext cx="58302" cy="10825"/>
                            <a:chOff x="377" y="8780"/>
                            <a:chExt cx="58301" cy="10825"/>
                          </a:xfrm>
                        </wpg:grpSpPr>
                        <wps:wsp>
                          <wps:cNvPr id="67" name="Прямоугольник 259"/>
                          <wps:cNvSpPr>
                            <a:spLocks noChangeArrowheads="1"/>
                          </wps:cNvSpPr>
                          <wps:spPr bwMode="auto">
                            <a:xfrm>
                              <a:off x="3000" y="9327"/>
                              <a:ext cx="13000" cy="947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9E2AF70" w14:textId="77777777" w:rsidR="00912BD5" w:rsidRDefault="00912BD5" w:rsidP="00BB6BBF">
                                <w:pPr>
                                  <w:spacing w:line="240" w:lineRule="auto"/>
                                  <w:ind w:firstLine="0"/>
                                  <w:jc w:val="center"/>
                                  <w:rPr>
                                    <w:b/>
                                    <w:sz w:val="20"/>
                                  </w:rPr>
                                </w:pPr>
                                <w:r w:rsidRPr="00C9758D">
                                  <w:rPr>
                                    <w:b/>
                                    <w:sz w:val="20"/>
                                  </w:rPr>
                                  <w:t>Код Номенклатуры</w:t>
                                </w:r>
                              </w:p>
                              <w:p w14:paraId="28712B0A" w14:textId="77777777" w:rsidR="00912BD5" w:rsidRPr="00F5069E" w:rsidRDefault="00912BD5" w:rsidP="00BB6BBF">
                                <w:pPr>
                                  <w:spacing w:line="240" w:lineRule="auto"/>
                                  <w:ind w:firstLine="0"/>
                                  <w:jc w:val="center"/>
                                  <w:rPr>
                                    <w:b/>
                                    <w:sz w:val="20"/>
                                  </w:rPr>
                                </w:pPr>
                                <w:r w:rsidRPr="00F5069E">
                                  <w:rPr>
                                    <w:b/>
                                    <w:sz w:val="20"/>
                                  </w:rPr>
                                  <w:t xml:space="preserve">КС: </w:t>
                                </w:r>
                                <w:r w:rsidRPr="00F5069E">
                                  <w:rPr>
                                    <w:sz w:val="20"/>
                                  </w:rPr>
                                  <w:t xml:space="preserve">А06.10.006, </w:t>
                                </w:r>
                                <w:r w:rsidRPr="00F5069E">
                                  <w:rPr>
                                    <w:sz w:val="20"/>
                                    <w:lang w:val="en-US"/>
                                  </w:rPr>
                                  <w:t>A</w:t>
                                </w:r>
                                <w:r w:rsidRPr="00F5069E">
                                  <w:rPr>
                                    <w:sz w:val="20"/>
                                  </w:rPr>
                                  <w:t xml:space="preserve">06.10.008, </w:t>
                                </w:r>
                                <w:r w:rsidRPr="00F5069E">
                                  <w:rPr>
                                    <w:sz w:val="20"/>
                                    <w:lang w:val="en-US"/>
                                  </w:rPr>
                                  <w:t>A</w:t>
                                </w:r>
                                <w:r w:rsidRPr="00F5069E">
                                  <w:rPr>
                                    <w:sz w:val="20"/>
                                  </w:rPr>
                                  <w:t>06.12.003 и другие</w:t>
                                </w:r>
                                <w:r w:rsidRPr="00F5069E">
                                  <w:rPr>
                                    <w:b/>
                                    <w:sz w:val="20"/>
                                  </w:rPr>
                                  <w:t xml:space="preserve"> </w:t>
                                </w:r>
                              </w:p>
                              <w:p w14:paraId="188CDFD3" w14:textId="77777777" w:rsidR="00912BD5" w:rsidRPr="00F5069E" w:rsidRDefault="00912BD5" w:rsidP="00BB6BBF">
                                <w:pPr>
                                  <w:spacing w:line="240" w:lineRule="auto"/>
                                  <w:ind w:firstLine="0"/>
                                  <w:jc w:val="center"/>
                                  <w:rPr>
                                    <w:sz w:val="20"/>
                                  </w:rPr>
                                </w:pPr>
                                <w:r w:rsidRPr="00F5069E">
                                  <w:rPr>
                                    <w:b/>
                                    <w:sz w:val="20"/>
                                  </w:rPr>
                                  <w:t xml:space="preserve">ДС: </w:t>
                                </w:r>
                                <w:r w:rsidRPr="00F5069E">
                                  <w:rPr>
                                    <w:sz w:val="20"/>
                                  </w:rPr>
                                  <w:t xml:space="preserve">А06.10.006, </w:t>
                                </w:r>
                              </w:p>
                              <w:p w14:paraId="6F73562D" w14:textId="77777777" w:rsidR="00912BD5" w:rsidRPr="00C9758D" w:rsidRDefault="00912BD5" w:rsidP="00BB6BBF">
                                <w:pPr>
                                  <w:spacing w:line="240" w:lineRule="auto"/>
                                  <w:ind w:firstLine="0"/>
                                  <w:jc w:val="center"/>
                                  <w:rPr>
                                    <w:b/>
                                    <w:sz w:val="20"/>
                                  </w:rPr>
                                </w:pPr>
                                <w:r w:rsidRPr="00F5069E">
                                  <w:rPr>
                                    <w:sz w:val="20"/>
                                    <w:lang w:val="en-US"/>
                                  </w:rPr>
                                  <w:t>A06.10.006.002</w:t>
                                </w:r>
                              </w:p>
                              <w:p w14:paraId="36BDE2DA" w14:textId="77777777" w:rsidR="00912BD5" w:rsidRPr="00C9758D" w:rsidRDefault="00912BD5" w:rsidP="00BB6BBF">
                                <w:pPr>
                                  <w:spacing w:line="240" w:lineRule="auto"/>
                                  <w:ind w:firstLine="0"/>
                                  <w:jc w:val="center"/>
                                  <w:rPr>
                                    <w:b/>
                                    <w:sz w:val="20"/>
                                  </w:rPr>
                                </w:pPr>
                              </w:p>
                            </w:txbxContent>
                          </wps:txbx>
                          <wps:bodyPr rot="0" vert="horz" wrap="square" lIns="0" tIns="0" rIns="0" bIns="0" anchor="ctr" anchorCtr="0" upright="1">
                            <a:noAutofit/>
                          </wps:bodyPr>
                        </wps:wsp>
                        <wps:wsp>
                          <wps:cNvPr id="310" name="Прямоугольник 260"/>
                          <wps:cNvSpPr>
                            <a:spLocks noChangeArrowheads="1"/>
                          </wps:cNvSpPr>
                          <wps:spPr bwMode="auto">
                            <a:xfrm>
                              <a:off x="18640" y="11482"/>
                              <a:ext cx="9935" cy="5689"/>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DB48B41" w14:textId="77777777" w:rsidR="00912BD5" w:rsidRPr="00C9758D" w:rsidRDefault="00912BD5" w:rsidP="00BB6BBF">
                                <w:pPr>
                                  <w:spacing w:line="240" w:lineRule="auto"/>
                                  <w:ind w:firstLine="0"/>
                                  <w:jc w:val="center"/>
                                  <w:rPr>
                                    <w:b/>
                                    <w:sz w:val="20"/>
                                  </w:rPr>
                                </w:pPr>
                                <w:r w:rsidRPr="00C9758D">
                                  <w:rPr>
                                    <w:b/>
                                    <w:sz w:val="20"/>
                                  </w:rPr>
                                  <w:t>Диагноз</w:t>
                                </w:r>
                              </w:p>
                              <w:p w14:paraId="024F1016" w14:textId="2FEC8D36" w:rsidR="00912BD5" w:rsidRPr="00C9758D" w:rsidRDefault="00912BD5" w:rsidP="00BB6BBF">
                                <w:pPr>
                                  <w:spacing w:line="240" w:lineRule="auto"/>
                                  <w:ind w:firstLine="0"/>
                                  <w:jc w:val="center"/>
                                  <w:rPr>
                                    <w:sz w:val="20"/>
                                  </w:rPr>
                                </w:pPr>
                                <w:r w:rsidRPr="008F53A9">
                                  <w:rPr>
                                    <w:sz w:val="20"/>
                                  </w:rPr>
                                  <w:t>I. и другие</w:t>
                                </w:r>
                              </w:p>
                            </w:txbxContent>
                          </wps:txbx>
                          <wps:bodyPr rot="0" vert="horz" wrap="square" lIns="0" tIns="0" rIns="0" bIns="0" anchor="ctr" anchorCtr="0" upright="1">
                            <a:noAutofit/>
                          </wps:bodyPr>
                        </wps:wsp>
                        <wps:wsp>
                          <wps:cNvPr id="311" name="Прямоугольник 261"/>
                          <wps:cNvSpPr>
                            <a:spLocks noChangeArrowheads="1"/>
                          </wps:cNvSpPr>
                          <wps:spPr bwMode="auto">
                            <a:xfrm>
                              <a:off x="32191" y="8928"/>
                              <a:ext cx="1351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E28DCCE" w14:textId="77777777" w:rsidR="00912BD5" w:rsidRPr="00C9758D" w:rsidRDefault="00912BD5" w:rsidP="00BB6BBF">
                                <w:pPr>
                                  <w:spacing w:line="240" w:lineRule="auto"/>
                                  <w:ind w:firstLine="0"/>
                                  <w:jc w:val="center"/>
                                  <w:rPr>
                                    <w:b/>
                                    <w:sz w:val="20"/>
                                    <w:szCs w:val="18"/>
                                  </w:rPr>
                                </w:pPr>
                                <w:r w:rsidRPr="00C9758D">
                                  <w:rPr>
                                    <w:b/>
                                    <w:sz w:val="20"/>
                                    <w:szCs w:val="18"/>
                                  </w:rPr>
                                  <w:t>Больше 3 дней</w:t>
                                </w:r>
                              </w:p>
                            </w:txbxContent>
                          </wps:txbx>
                          <wps:bodyPr rot="0" vert="horz" wrap="square" lIns="0" tIns="0" rIns="0" bIns="0" anchor="ctr" anchorCtr="0" upright="1">
                            <a:noAutofit/>
                          </wps:bodyPr>
                        </wps:wsp>
                        <wps:wsp>
                          <wps:cNvPr id="312" name="Прямоугольник 262"/>
                          <wps:cNvSpPr>
                            <a:spLocks noChangeArrowheads="1"/>
                          </wps:cNvSpPr>
                          <wps:spPr bwMode="auto">
                            <a:xfrm>
                              <a:off x="32191" y="16001"/>
                              <a:ext cx="1343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70ABA93F" w14:textId="77777777" w:rsidR="00912BD5" w:rsidRPr="00C9758D" w:rsidRDefault="00912BD5" w:rsidP="00BB6BBF">
                                <w:pPr>
                                  <w:spacing w:line="240" w:lineRule="auto"/>
                                  <w:ind w:firstLine="0"/>
                                  <w:jc w:val="center"/>
                                  <w:rPr>
                                    <w:b/>
                                    <w:sz w:val="20"/>
                                    <w:szCs w:val="18"/>
                                  </w:rPr>
                                </w:pPr>
                                <w:r w:rsidRPr="00C9758D">
                                  <w:rPr>
                                    <w:b/>
                                    <w:sz w:val="20"/>
                                    <w:szCs w:val="18"/>
                                  </w:rPr>
                                  <w:t xml:space="preserve">Меньше 3 дней </w:t>
                                </w:r>
                              </w:p>
                              <w:p w14:paraId="0488C1A3" w14:textId="77777777" w:rsidR="00912BD5" w:rsidRPr="00C9758D" w:rsidRDefault="00912BD5" w:rsidP="00BB6BBF">
                                <w:pPr>
                                  <w:spacing w:line="240" w:lineRule="auto"/>
                                  <w:ind w:firstLine="0"/>
                                  <w:jc w:val="center"/>
                                  <w:rPr>
                                    <w:b/>
                                    <w:sz w:val="20"/>
                                    <w:szCs w:val="18"/>
                                  </w:rPr>
                                </w:pPr>
                                <w:r w:rsidRPr="00C9758D">
                                  <w:rPr>
                                    <w:b/>
                                    <w:sz w:val="20"/>
                                    <w:szCs w:val="18"/>
                                  </w:rPr>
                                  <w:t>(код 1)</w:t>
                                </w:r>
                              </w:p>
                            </w:txbxContent>
                          </wps:txbx>
                          <wps:bodyPr rot="0" vert="horz" wrap="square" lIns="0" tIns="0" rIns="0" bIns="0" anchor="ctr" anchorCtr="0" upright="1">
                            <a:noAutofit/>
                          </wps:bodyPr>
                        </wps:wsp>
                        <wps:wsp>
                          <wps:cNvPr id="313" name="Прямая со стрелкой 263"/>
                          <wps:cNvCnPr>
                            <a:cxnSpLocks noChangeShapeType="1"/>
                          </wps:cNvCnPr>
                          <wps:spPr bwMode="auto">
                            <a:xfrm>
                              <a:off x="377" y="14334"/>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4" name="Прямая со стрелкой 264"/>
                          <wps:cNvCnPr>
                            <a:cxnSpLocks noChangeShapeType="1"/>
                          </wps:cNvCnPr>
                          <wps:spPr bwMode="auto">
                            <a:xfrm flipV="1">
                              <a:off x="16000" y="14326"/>
                              <a:ext cx="2640" cy="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5" name="Соединительная линия уступом 265"/>
                          <wps:cNvCnPr>
                            <a:cxnSpLocks noChangeShapeType="1"/>
                          </wps:cNvCnPr>
                          <wps:spPr bwMode="auto">
                            <a:xfrm>
                              <a:off x="28575" y="14327"/>
                              <a:ext cx="3616" cy="3476"/>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6" name="Прямоугольник 266"/>
                          <wps:cNvSpPr>
                            <a:spLocks noChangeArrowheads="1"/>
                          </wps:cNvSpPr>
                          <wps:spPr bwMode="auto">
                            <a:xfrm>
                              <a:off x="50347" y="8780"/>
                              <a:ext cx="8331"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0D79457D" w14:textId="77777777" w:rsidR="00912BD5" w:rsidRPr="00C9758D" w:rsidRDefault="00912BD5" w:rsidP="00BB6BBF">
                                <w:pPr>
                                  <w:spacing w:line="240" w:lineRule="auto"/>
                                  <w:ind w:firstLine="0"/>
                                  <w:jc w:val="center"/>
                                  <w:rPr>
                                    <w:b/>
                                    <w:sz w:val="20"/>
                                  </w:rPr>
                                </w:pPr>
                                <w:r w:rsidRPr="00C9758D">
                                  <w:rPr>
                                    <w:b/>
                                    <w:sz w:val="20"/>
                                  </w:rPr>
                                  <w:t>Другая КСГ</w:t>
                                </w:r>
                              </w:p>
                            </w:txbxContent>
                          </wps:txbx>
                          <wps:bodyPr rot="0" vert="horz" wrap="square" lIns="0" tIns="0" rIns="0" bIns="0" anchor="ctr" anchorCtr="0" upright="1">
                            <a:noAutofit/>
                          </wps:bodyPr>
                        </wps:wsp>
                        <wps:wsp>
                          <wps:cNvPr id="317" name="Прямая со стрелкой 267"/>
                          <wps:cNvCnPr>
                            <a:cxnSpLocks noChangeShapeType="1"/>
                          </wps:cNvCnPr>
                          <wps:spPr bwMode="auto">
                            <a:xfrm>
                              <a:off x="45701" y="10730"/>
                              <a:ext cx="4646"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DAEC6B" id="Группа 251" o:spid="_x0000_s1106" style="width:459pt;height:85.1pt;mso-position-horizontal-relative:char;mso-position-vertical-relative:line" coordorigin="377,8780" coordsize="58302,108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">
                <v:shape id="Соединительная линия уступом 252" o:spid="_x0000_s1107" type="#_x0000_t34" style="position:absolute;left:28575;top:10730;width:3616;height:3597;flip:y;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" strokeweight="1.5pt">
                  <v:stroke endarrow="block"/>
                </v:shape>
                <v:group id="Группа 253" o:spid="_x0000_s1108" style="position:absolute;left:377;top:8780;width:58302;height:10825" coordorigin="377,8780" coordsize="58301,1082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">
                  <v:rect id="Прямоугольник 259" o:spid="_x0000_s1109" style="position:absolute;left:3000;top:9327;width:13000;height:947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" fillcolor="#e2f0d9" strokeweight="1.5pt">
                    <v:textbox inset="0,0,0,0">
                      <w:txbxContent>
                        <w:p w14:paraId="19E2AF70" w14:textId="77777777" w:rsidR="00912BD5" w:rsidRDefault="00912BD5" w:rsidP="00BB6BBF">
                          <w:pPr>
                            <w:spacing w:line="240" w:lineRule="auto"/>
                            <w:ind w:firstLine="0"/>
                            <w:jc w:val="center"/>
                            <w:rPr>
                              <w:b/>
                              <w:sz w:val="20"/>
                            </w:rPr>
                          </w:pPr>
                          <w:r w:rsidRPr="00C9758D">
                            <w:rPr>
                              <w:b/>
                              <w:sz w:val="20"/>
                            </w:rPr>
                            <w:t>Код Номенклатуры</w:t>
                          </w:r>
                        </w:p>
                        <w:p w14:paraId="28712B0A" w14:textId="77777777" w:rsidR="00912BD5" w:rsidRPr="00F5069E" w:rsidRDefault="00912BD5" w:rsidP="00BB6BBF">
                          <w:pPr>
                            <w:spacing w:line="240" w:lineRule="auto"/>
                            <w:ind w:firstLine="0"/>
                            <w:jc w:val="center"/>
                            <w:rPr>
                              <w:b/>
                              <w:sz w:val="20"/>
                            </w:rPr>
                          </w:pPr>
                          <w:r w:rsidRPr="00F5069E">
                            <w:rPr>
                              <w:b/>
                              <w:sz w:val="20"/>
                            </w:rPr>
                            <w:t xml:space="preserve">КС: </w:t>
                          </w:r>
                          <w:r w:rsidRPr="00F5069E">
                            <w:rPr>
                              <w:sz w:val="20"/>
                            </w:rPr>
                            <w:t xml:space="preserve">А06.10.006, </w:t>
                          </w:r>
                          <w:r w:rsidRPr="00F5069E">
                            <w:rPr>
                              <w:sz w:val="20"/>
                              <w:lang w:val="en-US"/>
                            </w:rPr>
                            <w:t>A</w:t>
                          </w:r>
                          <w:r w:rsidRPr="00F5069E">
                            <w:rPr>
                              <w:sz w:val="20"/>
                            </w:rPr>
                            <w:t xml:space="preserve">06.10.008, </w:t>
                          </w:r>
                          <w:r w:rsidRPr="00F5069E">
                            <w:rPr>
                              <w:sz w:val="20"/>
                              <w:lang w:val="en-US"/>
                            </w:rPr>
                            <w:t>A</w:t>
                          </w:r>
                          <w:r w:rsidRPr="00F5069E">
                            <w:rPr>
                              <w:sz w:val="20"/>
                            </w:rPr>
                            <w:t>06.12.003 и другие</w:t>
                          </w:r>
                          <w:r w:rsidRPr="00F5069E">
                            <w:rPr>
                              <w:b/>
                              <w:sz w:val="20"/>
                            </w:rPr>
                            <w:t xml:space="preserve"> </w:t>
                          </w:r>
                        </w:p>
                        <w:p w14:paraId="188CDFD3" w14:textId="77777777" w:rsidR="00912BD5" w:rsidRPr="00F5069E" w:rsidRDefault="00912BD5" w:rsidP="00BB6BBF">
                          <w:pPr>
                            <w:spacing w:line="240" w:lineRule="auto"/>
                            <w:ind w:firstLine="0"/>
                            <w:jc w:val="center"/>
                            <w:rPr>
                              <w:sz w:val="20"/>
                            </w:rPr>
                          </w:pPr>
                          <w:r w:rsidRPr="00F5069E">
                            <w:rPr>
                              <w:b/>
                              <w:sz w:val="20"/>
                            </w:rPr>
                            <w:t xml:space="preserve">ДС: </w:t>
                          </w:r>
                          <w:r w:rsidRPr="00F5069E">
                            <w:rPr>
                              <w:sz w:val="20"/>
                            </w:rPr>
                            <w:t xml:space="preserve">А06.10.006, </w:t>
                          </w:r>
                        </w:p>
                        <w:p w14:paraId="6F73562D" w14:textId="77777777" w:rsidR="00912BD5" w:rsidRPr="00C9758D" w:rsidRDefault="00912BD5" w:rsidP="00BB6BBF">
                          <w:pPr>
                            <w:spacing w:line="240" w:lineRule="auto"/>
                            <w:ind w:firstLine="0"/>
                            <w:jc w:val="center"/>
                            <w:rPr>
                              <w:b/>
                              <w:sz w:val="20"/>
                            </w:rPr>
                          </w:pPr>
                          <w:r w:rsidRPr="00F5069E">
                            <w:rPr>
                              <w:sz w:val="20"/>
                              <w:lang w:val="en-US"/>
                            </w:rPr>
                            <w:t>A06.10.006.002</w:t>
                          </w:r>
                        </w:p>
                        <w:p w14:paraId="36BDE2DA" w14:textId="77777777" w:rsidR="00912BD5" w:rsidRPr="00C9758D" w:rsidRDefault="00912BD5" w:rsidP="00BB6BBF">
                          <w:pPr>
                            <w:spacing w:line="240" w:lineRule="auto"/>
                            <w:ind w:firstLine="0"/>
                            <w:jc w:val="center"/>
                            <w:rPr>
                              <w:b/>
                              <w:sz w:val="20"/>
                            </w:rPr>
                          </w:pPr>
                        </w:p>
                      </w:txbxContent>
                    </v:textbox>
                  </v:rect>
                  <v:rect id="Прямоугольник 260" o:spid="_x0000_s1110" style="position:absolute;left:18640;top:11482;width:9935;height:5689;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" fillcolor="#e2f0d9" strokeweight="1.5pt">
                    <v:textbox inset="0,0,0,0">
                      <w:txbxContent>
                        <w:p w14:paraId="2DB48B41" w14:textId="77777777" w:rsidR="00912BD5" w:rsidRPr="00C9758D" w:rsidRDefault="00912BD5" w:rsidP="00BB6BBF">
                          <w:pPr>
                            <w:spacing w:line="240" w:lineRule="auto"/>
                            <w:ind w:firstLine="0"/>
                            <w:jc w:val="center"/>
                            <w:rPr>
                              <w:b/>
                              <w:sz w:val="20"/>
                            </w:rPr>
                          </w:pPr>
                          <w:r w:rsidRPr="00C9758D">
                            <w:rPr>
                              <w:b/>
                              <w:sz w:val="20"/>
                            </w:rPr>
                            <w:t>Диагноз</w:t>
                          </w:r>
                        </w:p>
                        <w:p w14:paraId="024F1016" w14:textId="2FEC8D36" w:rsidR="00912BD5" w:rsidRPr="00C9758D" w:rsidRDefault="00912BD5" w:rsidP="00BB6BBF">
                          <w:pPr>
                            <w:spacing w:line="240" w:lineRule="auto"/>
                            <w:ind w:firstLine="0"/>
                            <w:jc w:val="center"/>
                            <w:rPr>
                              <w:sz w:val="20"/>
                            </w:rPr>
                          </w:pPr>
                          <w:r w:rsidRPr="008F53A9">
                            <w:rPr>
                              <w:sz w:val="20"/>
                            </w:rPr>
                            <w:t>I. и другие</w:t>
                          </w:r>
                        </w:p>
                      </w:txbxContent>
                    </v:textbox>
                  </v:rect>
                  <v:rect id="Прямоугольник 261" o:spid="_x0000_s1111" style="position:absolute;left:32191;top:8928;width:13510;height:360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" fillcolor="#e2f0d9" strokeweight="1.5pt">
                    <v:textbox inset="0,0,0,0">
                      <w:txbxContent>
                        <w:p w14:paraId="2E28DCCE" w14:textId="77777777" w:rsidR="00912BD5" w:rsidRPr="00C9758D" w:rsidRDefault="00912BD5" w:rsidP="00BB6BBF">
                          <w:pPr>
                            <w:spacing w:line="240" w:lineRule="auto"/>
                            <w:ind w:firstLine="0"/>
                            <w:jc w:val="center"/>
                            <w:rPr>
                              <w:b/>
                              <w:sz w:val="20"/>
                              <w:szCs w:val="18"/>
                            </w:rPr>
                          </w:pPr>
                          <w:r w:rsidRPr="00C9758D">
                            <w:rPr>
                              <w:b/>
                              <w:sz w:val="20"/>
                              <w:szCs w:val="18"/>
                            </w:rPr>
                            <w:t>Больше 3 дней</w:t>
                          </w:r>
                        </w:p>
                      </w:txbxContent>
                    </v:textbox>
                  </v:rect>
                  <v:rect id="Прямоугольник 262" o:spid="_x0000_s1112" style="position:absolute;left:32191;top:16001;width:13430;height:3604;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" fillcolor="#e2f0d9" strokeweight="1.5pt">
                    <v:textbox inset="0,0,0,0">
                      <w:txbxContent>
                        <w:p w14:paraId="70ABA93F" w14:textId="77777777" w:rsidR="00912BD5" w:rsidRPr="00C9758D" w:rsidRDefault="00912BD5" w:rsidP="00BB6BBF">
                          <w:pPr>
                            <w:spacing w:line="240" w:lineRule="auto"/>
                            <w:ind w:firstLine="0"/>
                            <w:jc w:val="center"/>
                            <w:rPr>
                              <w:b/>
                              <w:sz w:val="20"/>
                              <w:szCs w:val="18"/>
                            </w:rPr>
                          </w:pPr>
                          <w:r w:rsidRPr="00C9758D">
                            <w:rPr>
                              <w:b/>
                              <w:sz w:val="20"/>
                              <w:szCs w:val="18"/>
                            </w:rPr>
                            <w:t xml:space="preserve">Меньше 3 дней </w:t>
                          </w:r>
                        </w:p>
                        <w:p w14:paraId="0488C1A3" w14:textId="77777777" w:rsidR="00912BD5" w:rsidRPr="00C9758D" w:rsidRDefault="00912BD5" w:rsidP="00BB6BBF">
                          <w:pPr>
                            <w:spacing w:line="240" w:lineRule="auto"/>
                            <w:ind w:firstLine="0"/>
                            <w:jc w:val="center"/>
                            <w:rPr>
                              <w:b/>
                              <w:sz w:val="20"/>
                              <w:szCs w:val="18"/>
                            </w:rPr>
                          </w:pPr>
                          <w:r w:rsidRPr="00C9758D">
                            <w:rPr>
                              <w:b/>
                              <w:sz w:val="20"/>
                              <w:szCs w:val="18"/>
                            </w:rPr>
                            <w:t>(код 1)</w:t>
                          </w:r>
                        </w:p>
                      </w:txbxContent>
                    </v:textbox>
                  </v:rect>
                  <v:shape id="Прямая со стрелкой 263" o:spid="_x0000_s1113" type="#_x0000_t32" style="position:absolute;left:377;top:14334;width:2623;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" strokeweight="1.5pt">
                    <v:stroke endarrow="block" joinstyle="miter"/>
                  </v:shape>
                  <v:shape id="Прямая со стрелкой 264" o:spid="_x0000_s1114" type="#_x0000_t32" style="position:absolute;left:16000;top:14326;width:2640;height:8;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" strokeweight="1.5pt">
                    <v:stroke endarrow="block" joinstyle="miter"/>
                  </v:shape>
                  <v:shape id="Соединительная линия уступом 265" o:spid="_x0000_s1115" type="#_x0000_t34" style="position:absolute;left:28575;top:14327;width:3616;height:3476;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" strokeweight="1.5pt">
                    <v:stroke endarrow="block"/>
                  </v:shape>
                  <v:rect id="Прямоугольник 266" o:spid="_x0000_s1116" style="position:absolute;left:50347;top:8780;width:8331;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" strokeweight="1.5pt">
                    <v:textbox inset="0,0,0,0">
                      <w:txbxContent>
                        <w:p w14:paraId="0D79457D" w14:textId="77777777" w:rsidR="00912BD5" w:rsidRPr="00C9758D" w:rsidRDefault="00912BD5" w:rsidP="00BB6BBF">
                          <w:pPr>
                            <w:spacing w:line="240" w:lineRule="auto"/>
                            <w:ind w:firstLine="0"/>
                            <w:jc w:val="center"/>
                            <w:rPr>
                              <w:b/>
                              <w:sz w:val="20"/>
                            </w:rPr>
                          </w:pPr>
                          <w:r w:rsidRPr="00C9758D">
                            <w:rPr>
                              <w:b/>
                              <w:sz w:val="20"/>
                            </w:rPr>
                            <w:t>Другая КСГ</w:t>
                          </w:r>
                        </w:p>
                      </w:txbxContent>
                    </v:textbox>
                  </v:rect>
                  <v:shape id="Прямая со стрелкой 267" o:spid="_x0000_s1117" type="#_x0000_t32" style="position:absolute;left:45701;top:10730;width:4646;height:28;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" strokeweight="1.5pt">
                    <v:stroke endarrow="block" joinstyle="miter"/>
                  </v:shape>
                </v:group>
                <w10:anchorlock/>
              </v:group>
            </w:pict>
          </mc:Fallback>
        </mc:AlternateContent>
      </w:r>
    </w:p>
    <w:p w14:paraId="058131B9" w14:textId="77777777" w:rsidR="00BB6BBF" w:rsidRPr="00F5069E" w:rsidRDefault="00BB6BBF" w:rsidP="00BB6BBF">
      <w:pPr>
        <w:spacing w:line="240" w:lineRule="auto"/>
        <w:ind w:firstLine="0"/>
        <w:rPr>
          <w:rFonts w:eastAsia="Calibri" w:cs="Times New Roman"/>
          <w:b/>
          <w:sz w:val="28"/>
          <w:szCs w:val="28"/>
        </w:rPr>
      </w:pPr>
    </w:p>
    <w:p w14:paraId="6E08397C" w14:textId="75D50043" w:rsidR="00BB6BBF" w:rsidRPr="00F5069E" w:rsidRDefault="00BB6BBF" w:rsidP="00BB6BBF">
      <w:pPr>
        <w:pStyle w:val="3"/>
      </w:pPr>
      <w:r>
        <w:t>8</w:t>
      </w:r>
      <w:r w:rsidRPr="00F5069E">
        <w:t>.</w:t>
      </w:r>
      <w:r w:rsidR="00820BEC">
        <w:t>9</w:t>
      </w:r>
      <w:r w:rsidRPr="00F5069E">
        <w:t>. Особенности формирования КСГ, классифицирующих случаи диагностики и лечения злокачественных опухолей</w:t>
      </w:r>
    </w:p>
    <w:p w14:paraId="4C924CF2" w14:textId="77777777" w:rsidR="00BB6BBF" w:rsidRPr="00F5069E" w:rsidRDefault="00BB6BBF" w:rsidP="00BB6BBF">
      <w:pPr>
        <w:spacing w:line="240" w:lineRule="auto"/>
        <w:rPr>
          <w:rFonts w:eastAsia="Calibri" w:cs="Times New Roman"/>
          <w:b/>
          <w:sz w:val="18"/>
          <w:szCs w:val="28"/>
        </w:rPr>
      </w:pPr>
    </w:p>
    <w:p w14:paraId="239EC658" w14:textId="0203A255" w:rsidR="00BB6BBF" w:rsidRPr="00F5069E" w:rsidRDefault="00BB6BBF" w:rsidP="00BB6BBF">
      <w:pPr>
        <w:spacing w:line="240" w:lineRule="auto"/>
        <w:rPr>
          <w:rFonts w:eastAsia="Calibri" w:cs="Times New Roman"/>
          <w:b/>
          <w:sz w:val="28"/>
          <w:szCs w:val="28"/>
        </w:rPr>
      </w:pPr>
      <w:r w:rsidRPr="00F5069E">
        <w:rPr>
          <w:rFonts w:eastAsia="Calibri" w:cs="Times New Roman"/>
          <w:b/>
          <w:sz w:val="28"/>
          <w:szCs w:val="28"/>
        </w:rPr>
        <w:t xml:space="preserve">Лекарственная терапия злокачественных новообразований (КСГ </w:t>
      </w:r>
      <w:r w:rsidRPr="00512DDA">
        <w:rPr>
          <w:rFonts w:eastAsia="Calibri" w:cs="Times New Roman"/>
          <w:b/>
          <w:sz w:val="28"/>
          <w:szCs w:val="28"/>
          <w:lang w:val="en-US"/>
        </w:rPr>
        <w:t>st</w:t>
      </w:r>
      <w:r w:rsidRPr="00512DDA">
        <w:rPr>
          <w:rFonts w:eastAsia="Calibri" w:cs="Times New Roman"/>
          <w:b/>
          <w:sz w:val="28"/>
          <w:szCs w:val="28"/>
        </w:rPr>
        <w:t>08</w:t>
      </w:r>
      <w:r w:rsidRPr="008F53A9">
        <w:rPr>
          <w:rFonts w:eastAsia="Calibri" w:cs="Times New Roman"/>
          <w:b/>
          <w:sz w:val="28"/>
          <w:szCs w:val="28"/>
        </w:rPr>
        <w:t>.001</w:t>
      </w:r>
      <w:r w:rsidR="00512DDA" w:rsidRPr="008F53A9">
        <w:rPr>
          <w:rFonts w:eastAsia="Calibri" w:cs="Times New Roman"/>
          <w:b/>
          <w:sz w:val="28"/>
          <w:szCs w:val="28"/>
        </w:rPr>
        <w:t>-</w:t>
      </w:r>
      <w:r w:rsidR="00512DDA" w:rsidRPr="008F53A9">
        <w:rPr>
          <w:rFonts w:eastAsia="Calibri" w:cs="Times New Roman"/>
          <w:b/>
          <w:sz w:val="28"/>
          <w:szCs w:val="28"/>
          <w:lang w:val="en-US"/>
        </w:rPr>
        <w:t>st</w:t>
      </w:r>
      <w:r w:rsidR="00512DDA" w:rsidRPr="008F53A9">
        <w:rPr>
          <w:rFonts w:eastAsia="Calibri" w:cs="Times New Roman"/>
          <w:b/>
          <w:sz w:val="28"/>
          <w:szCs w:val="28"/>
        </w:rPr>
        <w:t>08.003</w:t>
      </w:r>
      <w:r w:rsidRPr="008F53A9">
        <w:rPr>
          <w:rFonts w:eastAsia="Calibri" w:cs="Times New Roman"/>
          <w:b/>
          <w:sz w:val="28"/>
          <w:szCs w:val="28"/>
        </w:rPr>
        <w:t xml:space="preserve">, </w:t>
      </w:r>
      <w:r w:rsidRPr="008F53A9">
        <w:rPr>
          <w:rFonts w:eastAsia="Calibri" w:cs="Times New Roman"/>
          <w:b/>
          <w:sz w:val="28"/>
          <w:szCs w:val="28"/>
          <w:lang w:val="en-US"/>
        </w:rPr>
        <w:t>st</w:t>
      </w:r>
      <w:r w:rsidRPr="008F53A9">
        <w:rPr>
          <w:rFonts w:eastAsia="Calibri" w:cs="Times New Roman"/>
          <w:b/>
          <w:sz w:val="28"/>
          <w:szCs w:val="28"/>
        </w:rPr>
        <w:t>19.027-</w:t>
      </w:r>
      <w:r w:rsidRPr="008F53A9">
        <w:rPr>
          <w:rFonts w:eastAsia="Calibri" w:cs="Times New Roman"/>
          <w:b/>
          <w:sz w:val="28"/>
          <w:szCs w:val="28"/>
          <w:lang w:val="en-US"/>
        </w:rPr>
        <w:t>st</w:t>
      </w:r>
      <w:r w:rsidRPr="008F53A9">
        <w:rPr>
          <w:rFonts w:eastAsia="Calibri" w:cs="Times New Roman"/>
          <w:b/>
          <w:sz w:val="28"/>
          <w:szCs w:val="28"/>
        </w:rPr>
        <w:t>19.036,</w:t>
      </w:r>
      <w:r w:rsidR="00512DDA" w:rsidRPr="008F53A9">
        <w:rPr>
          <w:rFonts w:eastAsia="Calibri" w:cs="Times New Roman"/>
          <w:b/>
          <w:sz w:val="28"/>
          <w:szCs w:val="28"/>
        </w:rPr>
        <w:t xml:space="preserve"> </w:t>
      </w:r>
      <w:r w:rsidR="00512DDA" w:rsidRPr="008F53A9">
        <w:rPr>
          <w:rFonts w:eastAsia="Calibri" w:cs="Times New Roman"/>
          <w:b/>
          <w:sz w:val="28"/>
          <w:szCs w:val="28"/>
          <w:lang w:val="en-US"/>
        </w:rPr>
        <w:t>st</w:t>
      </w:r>
      <w:r w:rsidR="00512DDA" w:rsidRPr="008F53A9">
        <w:rPr>
          <w:rFonts w:eastAsia="Calibri" w:cs="Times New Roman"/>
          <w:b/>
          <w:sz w:val="28"/>
          <w:szCs w:val="28"/>
        </w:rPr>
        <w:t>19.056-</w:t>
      </w:r>
      <w:r w:rsidR="00512DDA" w:rsidRPr="008F53A9">
        <w:rPr>
          <w:rFonts w:eastAsia="Calibri" w:cs="Times New Roman"/>
          <w:b/>
          <w:sz w:val="28"/>
          <w:szCs w:val="28"/>
          <w:lang w:val="en-US"/>
        </w:rPr>
        <w:t>st</w:t>
      </w:r>
      <w:r w:rsidR="00512DDA" w:rsidRPr="008F53A9">
        <w:rPr>
          <w:rFonts w:eastAsia="Calibri" w:cs="Times New Roman"/>
          <w:b/>
          <w:sz w:val="28"/>
          <w:szCs w:val="28"/>
        </w:rPr>
        <w:t>19.061,</w:t>
      </w:r>
      <w:r w:rsidRPr="008F53A9">
        <w:rPr>
          <w:rFonts w:eastAsia="Calibri" w:cs="Times New Roman"/>
          <w:b/>
          <w:sz w:val="28"/>
          <w:szCs w:val="28"/>
        </w:rPr>
        <w:t xml:space="preserve"> ds08.001</w:t>
      </w:r>
      <w:r w:rsidR="00512DDA" w:rsidRPr="008F53A9">
        <w:rPr>
          <w:rFonts w:eastAsia="Calibri" w:cs="Times New Roman"/>
          <w:b/>
          <w:sz w:val="28"/>
          <w:szCs w:val="28"/>
        </w:rPr>
        <w:t>-</w:t>
      </w:r>
      <w:r w:rsidR="00512DDA" w:rsidRPr="008F53A9">
        <w:rPr>
          <w:rFonts w:eastAsia="Calibri" w:cs="Times New Roman"/>
          <w:b/>
          <w:sz w:val="28"/>
          <w:szCs w:val="28"/>
          <w:lang w:val="en-US"/>
        </w:rPr>
        <w:t>ds</w:t>
      </w:r>
      <w:r w:rsidR="00512DDA" w:rsidRPr="008F53A9">
        <w:rPr>
          <w:rFonts w:eastAsia="Calibri" w:cs="Times New Roman"/>
          <w:b/>
          <w:sz w:val="28"/>
          <w:szCs w:val="28"/>
        </w:rPr>
        <w:t>08.003</w:t>
      </w:r>
      <w:r w:rsidRPr="008F53A9">
        <w:rPr>
          <w:rFonts w:eastAsia="Calibri" w:cs="Times New Roman"/>
          <w:b/>
          <w:sz w:val="28"/>
          <w:szCs w:val="28"/>
        </w:rPr>
        <w:t>, ds19.018-ds19.027</w:t>
      </w:r>
      <w:r w:rsidR="00512DDA" w:rsidRPr="008F53A9">
        <w:rPr>
          <w:rFonts w:eastAsia="Calibri" w:cs="Times New Roman"/>
          <w:b/>
          <w:sz w:val="28"/>
          <w:szCs w:val="28"/>
        </w:rPr>
        <w:t>, ds19.030-ds19.032, ds19.034-ds19.036</w:t>
      </w:r>
      <w:r w:rsidRPr="008F53A9">
        <w:rPr>
          <w:rFonts w:eastAsia="Calibri" w:cs="Times New Roman"/>
          <w:b/>
          <w:sz w:val="28"/>
          <w:szCs w:val="28"/>
        </w:rPr>
        <w:t>)</w:t>
      </w:r>
    </w:p>
    <w:p w14:paraId="1D2BDD10" w14:textId="5E85D62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Отнесение случаев к группам </w:t>
      </w:r>
      <w:r w:rsidRPr="00512DDA">
        <w:rPr>
          <w:rFonts w:eastAsia="Calibri" w:cs="Times New Roman"/>
          <w:sz w:val="28"/>
          <w:szCs w:val="28"/>
          <w:lang w:val="en-US"/>
        </w:rPr>
        <w:t>st</w:t>
      </w:r>
      <w:r w:rsidRPr="00512DDA">
        <w:rPr>
          <w:rFonts w:eastAsia="Calibri" w:cs="Times New Roman"/>
          <w:sz w:val="28"/>
          <w:szCs w:val="28"/>
        </w:rPr>
        <w:t>19.027-</w:t>
      </w:r>
      <w:r w:rsidRPr="00512DDA">
        <w:rPr>
          <w:rFonts w:eastAsia="Calibri" w:cs="Times New Roman"/>
          <w:sz w:val="28"/>
          <w:szCs w:val="28"/>
          <w:lang w:val="en-US"/>
        </w:rPr>
        <w:t>st</w:t>
      </w:r>
      <w:r w:rsidRPr="00512DDA">
        <w:rPr>
          <w:rFonts w:eastAsia="Calibri" w:cs="Times New Roman"/>
          <w:sz w:val="28"/>
          <w:szCs w:val="28"/>
        </w:rPr>
        <w:t>19.036</w:t>
      </w:r>
      <w:r w:rsidR="00512DDA" w:rsidRPr="008F53A9">
        <w:rPr>
          <w:rFonts w:eastAsia="Calibri" w:cs="Times New Roman"/>
          <w:sz w:val="28"/>
          <w:szCs w:val="28"/>
        </w:rPr>
        <w:t xml:space="preserve">, </w:t>
      </w:r>
      <w:r w:rsidR="00512DDA" w:rsidRPr="008F53A9">
        <w:rPr>
          <w:rFonts w:eastAsia="Calibri" w:cs="Times New Roman"/>
          <w:sz w:val="28"/>
          <w:szCs w:val="28"/>
          <w:lang w:val="en-US"/>
        </w:rPr>
        <w:t>st</w:t>
      </w:r>
      <w:r w:rsidR="00512DDA" w:rsidRPr="008F53A9">
        <w:rPr>
          <w:rFonts w:eastAsia="Calibri" w:cs="Times New Roman"/>
          <w:sz w:val="28"/>
          <w:szCs w:val="28"/>
        </w:rPr>
        <w:t>19.056-</w:t>
      </w:r>
      <w:r w:rsidR="00512DDA" w:rsidRPr="008F53A9">
        <w:rPr>
          <w:rFonts w:eastAsia="Calibri" w:cs="Times New Roman"/>
          <w:sz w:val="28"/>
          <w:szCs w:val="28"/>
          <w:lang w:val="en-US"/>
        </w:rPr>
        <w:t>st</w:t>
      </w:r>
      <w:r w:rsidR="00512DDA" w:rsidRPr="008F53A9">
        <w:rPr>
          <w:rFonts w:eastAsia="Calibri" w:cs="Times New Roman"/>
          <w:sz w:val="28"/>
          <w:szCs w:val="28"/>
        </w:rPr>
        <w:t>19.058,</w:t>
      </w:r>
      <w:r w:rsidRPr="008F53A9">
        <w:rPr>
          <w:rFonts w:eastAsia="Calibri" w:cs="Times New Roman"/>
          <w:sz w:val="28"/>
          <w:szCs w:val="28"/>
        </w:rPr>
        <w:t xml:space="preserve"> ds19.018-ds19.027</w:t>
      </w:r>
      <w:r w:rsidR="00756D13" w:rsidRPr="008F53A9">
        <w:rPr>
          <w:rFonts w:eastAsia="Calibri" w:cs="Times New Roman"/>
          <w:sz w:val="28"/>
          <w:szCs w:val="28"/>
        </w:rPr>
        <w:t xml:space="preserve"> и ds19.030-ds19.032</w:t>
      </w:r>
      <w:r w:rsidRPr="008F53A9">
        <w:rPr>
          <w:rFonts w:eastAsia="Calibri" w:cs="Times New Roman"/>
          <w:sz w:val="28"/>
          <w:szCs w:val="28"/>
        </w:rPr>
        <w:t>, охватывающим случаи лекарственного лечения злокачественных новообразований у взрослых (кроме</w:t>
      </w:r>
      <w:r w:rsidRPr="00F5069E">
        <w:rPr>
          <w:rFonts w:eastAsia="Calibri" w:cs="Times New Roman"/>
          <w:sz w:val="28"/>
          <w:szCs w:val="28"/>
        </w:rPr>
        <w:t xml:space="preserve"> ЗНО кроветворной и лимфоидной ткани), осуществляется на основе комбинации соответствующего кода терапевтического диагноза класса «С» (С00-С80, С97, </w:t>
      </w:r>
      <w:r w:rsidRPr="00F5069E">
        <w:rPr>
          <w:rFonts w:eastAsia="Calibri" w:cs="Times New Roman"/>
          <w:sz w:val="28"/>
          <w:szCs w:val="28"/>
          <w:lang w:val="en-US"/>
        </w:rPr>
        <w:t>D</w:t>
      </w:r>
      <w:r w:rsidRPr="00F5069E">
        <w:rPr>
          <w:rFonts w:eastAsia="Calibri" w:cs="Times New Roman"/>
          <w:sz w:val="28"/>
          <w:szCs w:val="28"/>
        </w:rPr>
        <w:t>00-</w:t>
      </w:r>
      <w:r w:rsidRPr="00F5069E">
        <w:rPr>
          <w:rFonts w:eastAsia="Calibri" w:cs="Times New Roman"/>
          <w:sz w:val="28"/>
          <w:szCs w:val="28"/>
          <w:lang w:val="en-US"/>
        </w:rPr>
        <w:t>D</w:t>
      </w:r>
      <w:r w:rsidRPr="00F5069E">
        <w:rPr>
          <w:rFonts w:eastAsia="Calibri" w:cs="Times New Roman"/>
          <w:sz w:val="28"/>
          <w:szCs w:val="28"/>
        </w:rPr>
        <w:t>09) и кода схемы лекарственной терапии (</w:t>
      </w:r>
      <w:r w:rsidRPr="008F53A9">
        <w:rPr>
          <w:rFonts w:eastAsia="Calibri" w:cs="Times New Roman"/>
          <w:sz w:val="28"/>
          <w:szCs w:val="28"/>
          <w:lang w:val="en-US"/>
        </w:rPr>
        <w:t>sh</w:t>
      </w:r>
      <w:r w:rsidRPr="008F53A9">
        <w:rPr>
          <w:rFonts w:eastAsia="Calibri" w:cs="Times New Roman"/>
          <w:sz w:val="28"/>
          <w:szCs w:val="28"/>
        </w:rPr>
        <w:t xml:space="preserve">001 </w:t>
      </w:r>
      <w:r w:rsidR="00756D13" w:rsidRPr="008F53A9">
        <w:rPr>
          <w:rFonts w:eastAsia="Calibri" w:cs="Times New Roman"/>
          <w:sz w:val="28"/>
          <w:szCs w:val="28"/>
        </w:rPr>
        <w:t>–</w:t>
      </w:r>
      <w:r w:rsidRPr="008F53A9">
        <w:rPr>
          <w:rFonts w:eastAsia="Calibri" w:cs="Times New Roman"/>
          <w:sz w:val="28"/>
          <w:szCs w:val="28"/>
        </w:rPr>
        <w:t xml:space="preserve"> </w:t>
      </w:r>
      <w:r w:rsidRPr="008F53A9">
        <w:rPr>
          <w:rFonts w:eastAsia="Calibri" w:cs="Times New Roman"/>
          <w:sz w:val="28"/>
          <w:szCs w:val="28"/>
          <w:lang w:val="en-US"/>
        </w:rPr>
        <w:t>sh</w:t>
      </w:r>
      <w:r w:rsidR="00756D13" w:rsidRPr="008F53A9">
        <w:rPr>
          <w:rFonts w:eastAsia="Calibri" w:cs="Times New Roman"/>
          <w:sz w:val="28"/>
          <w:szCs w:val="28"/>
        </w:rPr>
        <w:t>688</w:t>
      </w:r>
      <w:r w:rsidRPr="008F53A9">
        <w:rPr>
          <w:rFonts w:eastAsia="Calibri" w:cs="Times New Roman"/>
          <w:sz w:val="28"/>
          <w:szCs w:val="28"/>
        </w:rPr>
        <w:t xml:space="preserve">, </w:t>
      </w:r>
      <w:r w:rsidRPr="008F53A9">
        <w:rPr>
          <w:rFonts w:eastAsia="Calibri" w:cs="Times New Roman"/>
          <w:sz w:val="28"/>
          <w:szCs w:val="28"/>
          <w:lang w:val="en-US"/>
        </w:rPr>
        <w:t>sh</w:t>
      </w:r>
      <w:r w:rsidRPr="008F53A9">
        <w:rPr>
          <w:rFonts w:eastAsia="Calibri" w:cs="Times New Roman"/>
          <w:sz w:val="28"/>
          <w:szCs w:val="28"/>
        </w:rPr>
        <w:t xml:space="preserve">903, </w:t>
      </w:r>
      <w:r w:rsidRPr="008F53A9">
        <w:rPr>
          <w:rFonts w:eastAsia="Calibri" w:cs="Times New Roman"/>
          <w:sz w:val="28"/>
          <w:szCs w:val="28"/>
          <w:lang w:val="en-US"/>
        </w:rPr>
        <w:t>sh</w:t>
      </w:r>
      <w:r w:rsidRPr="008F53A9">
        <w:rPr>
          <w:rFonts w:eastAsia="Calibri" w:cs="Times New Roman"/>
          <w:sz w:val="28"/>
          <w:szCs w:val="28"/>
        </w:rPr>
        <w:t>904).</w:t>
      </w:r>
    </w:p>
    <w:p w14:paraId="36CC600B"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При этом указание в реестре счетов на оплату медицинской помощи услуги A25.30.033 «Назначение лекарственных препаратов при онкологическом заболевании у взрослых» аналогично другим услугам, в том числе не являющимся тарифообразующими, возможно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приказом Федерального фонда обязательного медицинского страхования</w:t>
      </w:r>
      <w:r w:rsidRPr="00F5069E">
        <w:t xml:space="preserve"> </w:t>
      </w:r>
      <w:r w:rsidRPr="00F5069E">
        <w:rPr>
          <w:rFonts w:eastAsia="Calibri" w:cs="Times New Roman"/>
          <w:sz w:val="28"/>
          <w:szCs w:val="28"/>
        </w:rPr>
        <w:t>от 07.04.2011 № 79.</w:t>
      </w:r>
    </w:p>
    <w:p w14:paraId="598D466F" w14:textId="77777777" w:rsidR="00BB6BBF" w:rsidRPr="00F5069E" w:rsidRDefault="00BB6BBF" w:rsidP="00BB6BBF">
      <w:pPr>
        <w:spacing w:line="240" w:lineRule="auto"/>
        <w:rPr>
          <w:rFonts w:eastAsia="Calibri" w:cs="Times New Roman"/>
          <w:b/>
          <w:sz w:val="28"/>
          <w:szCs w:val="28"/>
        </w:rPr>
      </w:pPr>
      <w:r w:rsidRPr="00F5069E">
        <w:rPr>
          <w:rFonts w:eastAsia="Calibri" w:cs="Times New Roman"/>
          <w:b/>
          <w:sz w:val="28"/>
          <w:szCs w:val="28"/>
        </w:rPr>
        <w:t>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w:t>
      </w:r>
      <w:r w:rsidRPr="00F5069E">
        <w:rPr>
          <w:rFonts w:eastAsia="Times New Roman" w:cs="Times New Roman"/>
          <w:b/>
          <w:sz w:val="28"/>
          <w:szCs w:val="28"/>
          <w:lang w:eastAsia="ru-RU"/>
        </w:rPr>
        <w:t>Количество дней введения в тарифе</w:t>
      </w:r>
      <w:r w:rsidRPr="00F5069E">
        <w:rPr>
          <w:rFonts w:eastAsia="Calibri" w:cs="Times New Roman"/>
          <w:b/>
          <w:sz w:val="28"/>
          <w:szCs w:val="28"/>
        </w:rPr>
        <w:t>» листа «Схемы лекарственной терапии».</w:t>
      </w:r>
    </w:p>
    <w:p w14:paraId="1BD3F242"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lastRenderedPageBreak/>
        <w:t xml:space="preserve">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14:paraId="6ECFA716" w14:textId="2FD009AF" w:rsidR="003712A3" w:rsidRPr="008F53A9" w:rsidRDefault="00BB6BBF" w:rsidP="00BB6BBF">
      <w:pPr>
        <w:spacing w:line="240" w:lineRule="auto"/>
        <w:rPr>
          <w:rFonts w:eastAsia="Calibri" w:cs="Times New Roman"/>
          <w:i/>
          <w:sz w:val="28"/>
          <w:szCs w:val="28"/>
        </w:rPr>
      </w:pPr>
      <w:r w:rsidRPr="00F5069E">
        <w:rPr>
          <w:rFonts w:eastAsia="Calibri" w:cs="Times New Roman"/>
          <w:i/>
          <w:sz w:val="28"/>
          <w:szCs w:val="28"/>
        </w:rPr>
        <w:t>Пример 1</w:t>
      </w:r>
      <w:r w:rsidRPr="008F53A9">
        <w:rPr>
          <w:rFonts w:eastAsia="Calibri" w:cs="Times New Roman"/>
          <w:i/>
          <w:sz w:val="28"/>
          <w:szCs w:val="28"/>
        </w:rPr>
        <w:t xml:space="preserve">: </w:t>
      </w:r>
      <w:r w:rsidR="003E25EE" w:rsidRPr="008F53A9">
        <w:rPr>
          <w:rFonts w:eastAsia="Calibri" w:cs="Times New Roman"/>
          <w:i/>
          <w:sz w:val="28"/>
          <w:szCs w:val="28"/>
        </w:rPr>
        <w:t xml:space="preserve">схема </w:t>
      </w:r>
      <w:r w:rsidR="003E25EE" w:rsidRPr="008F53A9">
        <w:rPr>
          <w:rFonts w:eastAsia="Calibri" w:cs="Times New Roman"/>
          <w:i/>
          <w:sz w:val="28"/>
          <w:szCs w:val="28"/>
          <w:lang w:val="en-US"/>
        </w:rPr>
        <w:t>sh</w:t>
      </w:r>
      <w:r w:rsidR="003E25EE" w:rsidRPr="008F53A9">
        <w:rPr>
          <w:rFonts w:eastAsia="Calibri" w:cs="Times New Roman"/>
          <w:i/>
          <w:sz w:val="28"/>
          <w:szCs w:val="28"/>
        </w:rPr>
        <w:t>024 – винорелбин 25-30 мг/м² в 1-й, 8-й дни; цикл 21 день</w:t>
      </w:r>
    </w:p>
    <w:p w14:paraId="157E823B" w14:textId="0CF55C66" w:rsidR="003E25EE" w:rsidRPr="008F53A9" w:rsidRDefault="003E25EE" w:rsidP="00BB6BBF">
      <w:pPr>
        <w:spacing w:line="240" w:lineRule="auto"/>
        <w:rPr>
          <w:rFonts w:eastAsia="Calibri" w:cs="Times New Roman"/>
          <w:i/>
          <w:sz w:val="28"/>
          <w:szCs w:val="28"/>
        </w:rPr>
      </w:pPr>
      <w:r w:rsidRPr="008F53A9">
        <w:rPr>
          <w:rFonts w:eastAsia="Calibri" w:cs="Times New Roman"/>
          <w:i/>
          <w:sz w:val="28"/>
          <w:szCs w:val="28"/>
        </w:rPr>
        <w:t>Количество дней введения в тарифе – 1.</w:t>
      </w:r>
    </w:p>
    <w:p w14:paraId="3BE66DED" w14:textId="615A98AB" w:rsidR="003E25EE" w:rsidRPr="008F53A9" w:rsidRDefault="003E25EE" w:rsidP="00BB6BBF">
      <w:pPr>
        <w:spacing w:line="240" w:lineRule="auto"/>
        <w:rPr>
          <w:rFonts w:eastAsia="Calibri" w:cs="Times New Roman"/>
          <w:i/>
          <w:sz w:val="28"/>
          <w:szCs w:val="28"/>
        </w:rPr>
      </w:pPr>
      <w:r w:rsidRPr="008F53A9">
        <w:rPr>
          <w:rFonts w:eastAsia="Calibri" w:cs="Times New Roman"/>
          <w:i/>
          <w:sz w:val="28"/>
          <w:szCs w:val="28"/>
        </w:rPr>
        <w:t>В один законченный случай входит один день введения винорелбина одному больному, соответственно, за каждый 21-дневный цикл у каждого больного предусмотрено 2 госпитализации: первая для введения винорелбина в 1-й день, вторая – для введения винорелбина в 8-й день.</w:t>
      </w:r>
    </w:p>
    <w:p w14:paraId="6B9FCAFC" w14:textId="3C10C8DE" w:rsidR="003E25EE" w:rsidRPr="008F53A9" w:rsidRDefault="003E25EE" w:rsidP="00BB6BBF">
      <w:pPr>
        <w:spacing w:line="240" w:lineRule="auto"/>
        <w:rPr>
          <w:rFonts w:eastAsia="Calibri" w:cs="Times New Roman"/>
          <w:i/>
          <w:sz w:val="28"/>
          <w:szCs w:val="28"/>
        </w:rPr>
      </w:pPr>
      <w:r w:rsidRPr="008F53A9">
        <w:rPr>
          <w:rFonts w:eastAsia="Calibri" w:cs="Times New Roman"/>
          <w:i/>
          <w:sz w:val="28"/>
          <w:szCs w:val="28"/>
        </w:rPr>
        <w:t xml:space="preserve">Схема </w:t>
      </w:r>
      <w:r w:rsidRPr="008F53A9">
        <w:rPr>
          <w:rFonts w:eastAsia="Calibri" w:cs="Times New Roman"/>
          <w:i/>
          <w:sz w:val="28"/>
          <w:szCs w:val="28"/>
          <w:lang w:val="en-US"/>
        </w:rPr>
        <w:t>sh</w:t>
      </w:r>
      <w:r w:rsidRPr="008F53A9">
        <w:rPr>
          <w:rFonts w:eastAsia="Calibri" w:cs="Times New Roman"/>
          <w:i/>
          <w:sz w:val="28"/>
          <w:szCs w:val="28"/>
        </w:rPr>
        <w:t>024.1 - винорелбин 25-30 мг/м² в 1-й, 8-й дни; цикл 21 день</w:t>
      </w:r>
    </w:p>
    <w:p w14:paraId="6AF6B70D" w14:textId="6B39DAA2" w:rsidR="003E25EE" w:rsidRPr="008F53A9" w:rsidRDefault="003E25EE" w:rsidP="00BB6BBF">
      <w:pPr>
        <w:spacing w:line="240" w:lineRule="auto"/>
        <w:rPr>
          <w:rFonts w:eastAsia="Calibri" w:cs="Times New Roman"/>
          <w:i/>
          <w:sz w:val="28"/>
          <w:szCs w:val="28"/>
        </w:rPr>
      </w:pPr>
      <w:r w:rsidRPr="008F53A9">
        <w:rPr>
          <w:rFonts w:eastAsia="Calibri" w:cs="Times New Roman"/>
          <w:i/>
          <w:sz w:val="28"/>
          <w:szCs w:val="28"/>
        </w:rPr>
        <w:t>Количество дней введения в тарифе – 2.</w:t>
      </w:r>
    </w:p>
    <w:p w14:paraId="258569B2" w14:textId="5552F125" w:rsidR="003E25EE" w:rsidRPr="003E25EE" w:rsidRDefault="003E25EE" w:rsidP="00BB6BBF">
      <w:pPr>
        <w:spacing w:line="240" w:lineRule="auto"/>
        <w:rPr>
          <w:rFonts w:eastAsia="Calibri" w:cs="Times New Roman"/>
          <w:i/>
          <w:sz w:val="28"/>
          <w:szCs w:val="28"/>
        </w:rPr>
      </w:pPr>
      <w:r w:rsidRPr="008F53A9">
        <w:rPr>
          <w:rFonts w:eastAsia="Calibri" w:cs="Times New Roman"/>
          <w:i/>
          <w:sz w:val="28"/>
          <w:szCs w:val="28"/>
        </w:rPr>
        <w:t>В один законченный случай входит два дня введения винорелбина одному больному, соответственно, за каждый 21-дневный цикл у каждого больного предусмотрена 1 госпитализация для введения винорелбина в 1-й и в 8-й день.</w:t>
      </w:r>
    </w:p>
    <w:p w14:paraId="01AF6B02" w14:textId="5F1CCC1F" w:rsidR="00BB6BBF" w:rsidRPr="00756D13" w:rsidRDefault="00BB6BBF" w:rsidP="00BB6BBF">
      <w:pPr>
        <w:spacing w:line="240" w:lineRule="auto"/>
        <w:rPr>
          <w:rFonts w:eastAsia="Calibri" w:cs="Times New Roman"/>
          <w:i/>
          <w:sz w:val="28"/>
          <w:szCs w:val="28"/>
        </w:rPr>
      </w:pPr>
      <w:r w:rsidRPr="00F5069E">
        <w:rPr>
          <w:rFonts w:eastAsia="Calibri" w:cs="Times New Roman"/>
          <w:i/>
          <w:sz w:val="28"/>
          <w:szCs w:val="28"/>
        </w:rPr>
        <w:t>Пример 2</w:t>
      </w:r>
      <w:r w:rsidRPr="008F53A9">
        <w:rPr>
          <w:rFonts w:eastAsia="Calibri" w:cs="Times New Roman"/>
          <w:i/>
          <w:sz w:val="28"/>
          <w:szCs w:val="28"/>
        </w:rPr>
        <w:t xml:space="preserve">: схема </w:t>
      </w:r>
      <w:r w:rsidRPr="008F53A9">
        <w:rPr>
          <w:rFonts w:eastAsia="Calibri" w:cs="Times New Roman"/>
          <w:i/>
          <w:sz w:val="28"/>
          <w:szCs w:val="28"/>
          <w:lang w:val="en-US"/>
        </w:rPr>
        <w:t>sh</w:t>
      </w:r>
      <w:r w:rsidRPr="008F53A9">
        <w:rPr>
          <w:rFonts w:eastAsia="Calibri" w:cs="Times New Roman"/>
          <w:i/>
          <w:sz w:val="28"/>
          <w:szCs w:val="28"/>
        </w:rPr>
        <w:t>193 - фторурацил</w:t>
      </w:r>
      <w:r w:rsidRPr="00756D13">
        <w:rPr>
          <w:rFonts w:eastAsia="Calibri" w:cs="Times New Roman"/>
          <w:i/>
          <w:sz w:val="28"/>
          <w:szCs w:val="28"/>
        </w:rPr>
        <w:t xml:space="preserve"> 425 мг/м² в 1-5-й дни + кальция фолинат 20 мг/м² в 1-5-й дни; цикл 28 дней</w:t>
      </w:r>
    </w:p>
    <w:p w14:paraId="41A8DE88" w14:textId="77777777" w:rsidR="00BB6BBF" w:rsidRPr="00756D13" w:rsidRDefault="00BB6BBF" w:rsidP="00BB6BBF">
      <w:pPr>
        <w:spacing w:line="240" w:lineRule="auto"/>
        <w:rPr>
          <w:rFonts w:eastAsia="Calibri" w:cs="Times New Roman"/>
          <w:i/>
          <w:sz w:val="28"/>
          <w:szCs w:val="28"/>
        </w:rPr>
      </w:pPr>
      <w:r w:rsidRPr="00756D13">
        <w:rPr>
          <w:rFonts w:eastAsia="Calibri" w:cs="Times New Roman"/>
          <w:i/>
          <w:sz w:val="28"/>
          <w:szCs w:val="28"/>
        </w:rPr>
        <w:t>Количество дней введения в тарифе – 5.</w:t>
      </w:r>
    </w:p>
    <w:p w14:paraId="066DCC3B" w14:textId="77777777" w:rsidR="00BB6BBF" w:rsidRPr="00F5069E" w:rsidRDefault="00BB6BBF" w:rsidP="00BB6BBF">
      <w:pPr>
        <w:spacing w:line="240" w:lineRule="auto"/>
        <w:rPr>
          <w:rFonts w:eastAsia="Calibri" w:cs="Times New Roman"/>
          <w:i/>
          <w:sz w:val="28"/>
          <w:szCs w:val="28"/>
        </w:rPr>
      </w:pPr>
      <w:r w:rsidRPr="00756D13">
        <w:rPr>
          <w:rFonts w:eastAsia="Calibri" w:cs="Times New Roman"/>
          <w:i/>
          <w:sz w:val="28"/>
          <w:szCs w:val="28"/>
        </w:rPr>
        <w:t>В один законченный случай входит пять последовательных дней введения лекарственных препаратов одному больному; соответственно, за каждый 28-дневный цикл у одного больного предусмотрена одна госпитализация. При применении данной схемы в каждый день введения больной получает 2 лекарственных препарата.</w:t>
      </w:r>
      <w:r w:rsidRPr="00F5069E">
        <w:rPr>
          <w:rFonts w:eastAsia="Calibri" w:cs="Times New Roman"/>
          <w:i/>
          <w:sz w:val="28"/>
          <w:szCs w:val="28"/>
        </w:rPr>
        <w:t xml:space="preserve"> </w:t>
      </w:r>
    </w:p>
    <w:p w14:paraId="3D409CDF"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и дневного стационара.</w:t>
      </w:r>
    </w:p>
    <w:p w14:paraId="72CEDBA5"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14:paraId="04CD3178" w14:textId="77777777" w:rsidR="00BB6BBF" w:rsidRPr="00F5069E" w:rsidRDefault="00BB6BBF" w:rsidP="00BB6BBF">
      <w:pPr>
        <w:spacing w:line="240" w:lineRule="auto"/>
        <w:rPr>
          <w:rFonts w:eastAsia="Calibri" w:cs="Times New Roman"/>
          <w:i/>
          <w:sz w:val="28"/>
          <w:szCs w:val="28"/>
        </w:rPr>
      </w:pPr>
      <w:r w:rsidRPr="00F5069E">
        <w:rPr>
          <w:rFonts w:eastAsia="Calibri" w:cs="Times New Roman"/>
          <w:i/>
          <w:sz w:val="28"/>
          <w:szCs w:val="28"/>
        </w:rPr>
        <w:t>Например:</w:t>
      </w:r>
    </w:p>
    <w:p w14:paraId="4EEF8B0E" w14:textId="77777777" w:rsidR="00BB6BBF" w:rsidRPr="00756D13" w:rsidRDefault="00BB6BBF" w:rsidP="00BB6BBF">
      <w:pPr>
        <w:spacing w:line="240" w:lineRule="auto"/>
        <w:rPr>
          <w:rFonts w:eastAsia="Calibri" w:cs="Times New Roman"/>
          <w:i/>
          <w:sz w:val="28"/>
          <w:szCs w:val="28"/>
        </w:rPr>
      </w:pPr>
      <w:r w:rsidRPr="00756D13">
        <w:rPr>
          <w:rFonts w:eastAsia="Calibri" w:cs="Times New Roman"/>
          <w:i/>
          <w:sz w:val="28"/>
          <w:szCs w:val="28"/>
        </w:rPr>
        <w:t xml:space="preserve">Пациенту проводится химиотерапия в режиме винорелбин 25 мг/м² в 1-й, 8-й дни + трастузумаб 6 мг/кг (нагрузочная доза 8мг/кг) в 1-й день; цикл 21 день. </w:t>
      </w:r>
    </w:p>
    <w:p w14:paraId="56B67658" w14:textId="77777777" w:rsidR="00BB6BBF" w:rsidRPr="00F5069E" w:rsidRDefault="00BB6BBF" w:rsidP="00BB6BBF">
      <w:pPr>
        <w:spacing w:line="240" w:lineRule="auto"/>
        <w:rPr>
          <w:rFonts w:eastAsia="Calibri" w:cs="Times New Roman"/>
          <w:i/>
          <w:sz w:val="28"/>
          <w:szCs w:val="28"/>
        </w:rPr>
      </w:pPr>
      <w:r w:rsidRPr="00756D13">
        <w:rPr>
          <w:rFonts w:eastAsia="Calibri" w:cs="Times New Roman"/>
          <w:i/>
          <w:sz w:val="28"/>
          <w:szCs w:val="28"/>
        </w:rPr>
        <w:t xml:space="preserve">Корректная кодировка для первого и второго </w:t>
      </w:r>
      <w:r w:rsidRPr="008F53A9">
        <w:rPr>
          <w:rFonts w:eastAsia="Calibri" w:cs="Times New Roman"/>
          <w:i/>
          <w:sz w:val="28"/>
          <w:szCs w:val="28"/>
        </w:rPr>
        <w:t xml:space="preserve">введения: Схема </w:t>
      </w:r>
      <w:r w:rsidRPr="008F53A9">
        <w:rPr>
          <w:rFonts w:eastAsia="Calibri" w:cs="Times New Roman"/>
          <w:i/>
          <w:sz w:val="28"/>
          <w:szCs w:val="28"/>
          <w:lang w:val="en-US"/>
        </w:rPr>
        <w:t>sh</w:t>
      </w:r>
      <w:r w:rsidRPr="008F53A9">
        <w:rPr>
          <w:rFonts w:eastAsia="Calibri" w:cs="Times New Roman"/>
          <w:i/>
          <w:sz w:val="28"/>
          <w:szCs w:val="28"/>
        </w:rPr>
        <w:t>027 «винорелбин + трастузумаб» - подразумевает введение винорелбина и</w:t>
      </w:r>
      <w:r w:rsidRPr="00756D13">
        <w:rPr>
          <w:rFonts w:eastAsia="Calibri" w:cs="Times New Roman"/>
          <w:i/>
          <w:sz w:val="28"/>
          <w:szCs w:val="28"/>
        </w:rPr>
        <w:t xml:space="preserve"> трастузумаба в 1-й день цикла и введение винорелбина в 8-й день цикла.</w:t>
      </w:r>
    </w:p>
    <w:p w14:paraId="30E6FB24" w14:textId="77777777" w:rsidR="00BB6BBF" w:rsidRPr="00F5069E" w:rsidRDefault="00BB6BBF" w:rsidP="00BB6BBF">
      <w:pPr>
        <w:pStyle w:val="ConsPlusNormal"/>
        <w:ind w:firstLine="709"/>
        <w:jc w:val="both"/>
        <w:rPr>
          <w:rFonts w:ascii="Times New Roman" w:hAnsi="Times New Roman" w:cs="Times New Roman"/>
          <w:sz w:val="28"/>
        </w:rPr>
      </w:pPr>
      <w:r w:rsidRPr="00F5069E">
        <w:rPr>
          <w:rFonts w:ascii="Times New Roman" w:hAnsi="Times New Roman" w:cs="Times New Roman"/>
          <w:sz w:val="28"/>
        </w:rPr>
        <w:t xml:space="preserve">При расчете стоимости случаев лекарственной терапии учтены при необходимости в том числе нагрузочные дозы (начальная доза больше поддерживающей)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w:t>
      </w:r>
      <w:r w:rsidRPr="00F5069E">
        <w:rPr>
          <w:rFonts w:ascii="Times New Roman" w:hAnsi="Times New Roman" w:cs="Times New Roman"/>
          <w:sz w:val="28"/>
        </w:rPr>
        <w:lastRenderedPageBreak/>
        <w:t>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w:t>
      </w:r>
    </w:p>
    <w:p w14:paraId="283D6082" w14:textId="77777777" w:rsidR="00BB6BBF" w:rsidRPr="00F5069E" w:rsidRDefault="00BB6BBF" w:rsidP="00BB6BBF">
      <w:pPr>
        <w:pStyle w:val="ConsPlusNormal"/>
        <w:ind w:firstLine="709"/>
        <w:jc w:val="both"/>
        <w:rPr>
          <w:rFonts w:ascii="Times New Roman" w:hAnsi="Times New Roman" w:cs="Times New Roman"/>
          <w:i/>
          <w:sz w:val="28"/>
        </w:rPr>
      </w:pPr>
      <w:r w:rsidRPr="00F5069E">
        <w:rPr>
          <w:rFonts w:ascii="Times New Roman" w:hAnsi="Times New Roman" w:cs="Times New Roman"/>
          <w:sz w:val="28"/>
        </w:rPr>
        <w:t xml:space="preserve">Нагрузочные дозы отражены в названии и описании схемы, </w:t>
      </w:r>
      <w:r w:rsidRPr="00F5069E">
        <w:rPr>
          <w:rFonts w:ascii="Times New Roman" w:hAnsi="Times New Roman" w:cs="Times New Roman"/>
          <w:i/>
          <w:sz w:val="28"/>
        </w:rPr>
        <w:t xml:space="preserve">например: </w:t>
      </w:r>
      <w:r w:rsidRPr="008F53A9">
        <w:rPr>
          <w:rFonts w:ascii="Times New Roman" w:hAnsi="Times New Roman" w:cs="Times New Roman"/>
          <w:i/>
          <w:sz w:val="28"/>
        </w:rPr>
        <w:t xml:space="preserve">Схема </w:t>
      </w:r>
      <w:r w:rsidRPr="008F53A9">
        <w:rPr>
          <w:rFonts w:ascii="Times New Roman" w:hAnsi="Times New Roman" w:cs="Times New Roman"/>
          <w:i/>
          <w:sz w:val="28"/>
          <w:lang w:val="en-US"/>
        </w:rPr>
        <w:t>sh</w:t>
      </w:r>
      <w:r w:rsidRPr="008F53A9">
        <w:rPr>
          <w:rFonts w:ascii="Times New Roman" w:hAnsi="Times New Roman" w:cs="Times New Roman"/>
          <w:i/>
          <w:sz w:val="28"/>
        </w:rPr>
        <w:t>218 цетуксимаб (описание схемы - Цетуксимаб 250 мг/м² (нагрузочная доза 400 мг/</w:t>
      </w:r>
      <w:r w:rsidRPr="00F5069E">
        <w:rPr>
          <w:rFonts w:ascii="Times New Roman" w:hAnsi="Times New Roman" w:cs="Times New Roman"/>
          <w:i/>
          <w:sz w:val="28"/>
        </w:rPr>
        <w:t>м²) в 1-й день; цикл 7 дней) – подразумевает нагрузочную дозу цетуксимаба 400 мг/м</w:t>
      </w:r>
      <w:r w:rsidRPr="00F5069E">
        <w:rPr>
          <w:rFonts w:ascii="Times New Roman" w:hAnsi="Times New Roman" w:cs="Times New Roman"/>
          <w:i/>
          <w:sz w:val="28"/>
          <w:vertAlign w:val="superscript"/>
        </w:rPr>
        <w:t>2</w:t>
      </w:r>
      <w:r w:rsidRPr="00F5069E">
        <w:rPr>
          <w:rFonts w:ascii="Times New Roman" w:hAnsi="Times New Roman" w:cs="Times New Roman"/>
          <w:i/>
          <w:sz w:val="28"/>
        </w:rPr>
        <w:t>.</w:t>
      </w:r>
    </w:p>
    <w:p w14:paraId="55AC1931" w14:textId="77777777" w:rsidR="00BB6BBF" w:rsidRPr="00F5069E" w:rsidRDefault="00BB6BBF" w:rsidP="00BB6BBF">
      <w:pPr>
        <w:pStyle w:val="ConsPlusNormal"/>
        <w:ind w:firstLine="709"/>
        <w:jc w:val="both"/>
        <w:rPr>
          <w:rFonts w:ascii="Times New Roman" w:hAnsi="Times New Roman" w:cs="Times New Roman"/>
          <w:sz w:val="28"/>
        </w:rPr>
      </w:pPr>
      <w:r w:rsidRPr="00F5069E">
        <w:rPr>
          <w:rFonts w:ascii="Times New Roman" w:hAnsi="Times New Roman" w:cs="Times New Roman"/>
          <w:sz w:val="28"/>
        </w:rPr>
        <w:t xml:space="preserve">В расчете стоимости случаев лекарственной терапии с применением схем лекарственной терапии, включающих «трастузумаб» с режимом дозирования </w:t>
      </w:r>
      <w:r w:rsidRPr="00F5069E">
        <w:rPr>
          <w:rFonts w:ascii="Times New Roman" w:hAnsi="Times New Roman" w:cs="Times New Roman"/>
          <w:sz w:val="28"/>
        </w:rPr>
        <w:br/>
        <w:t>«6 мг/кг (нагрузочная доза 8 мг/кг) в 1-й день; цикл 21 день», учтена возможность изменения режима дозирования на «600 мг» в соответствии с клиническими рекомендациями и инструкциями к лекарственным препаратам.</w:t>
      </w:r>
    </w:p>
    <w:p w14:paraId="464F4EF5"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Отнесение случаев лекарственного лечения с применением схем, не включенных в справочник в качестве классификационного критерия, производится по кодам </w:t>
      </w:r>
      <w:r w:rsidRPr="00F5069E">
        <w:rPr>
          <w:rFonts w:eastAsia="Calibri" w:cs="Times New Roman"/>
          <w:sz w:val="28"/>
          <w:szCs w:val="28"/>
          <w:lang w:val="en-US"/>
        </w:rPr>
        <w:t>sh</w:t>
      </w:r>
      <w:r w:rsidRPr="00F5069E">
        <w:rPr>
          <w:rFonts w:eastAsia="Calibri" w:cs="Times New Roman"/>
          <w:sz w:val="28"/>
          <w:szCs w:val="28"/>
        </w:rPr>
        <w:t xml:space="preserve">903 или </w:t>
      </w:r>
      <w:r w:rsidRPr="00F5069E">
        <w:rPr>
          <w:rFonts w:eastAsia="Calibri" w:cs="Times New Roman"/>
          <w:sz w:val="28"/>
          <w:szCs w:val="28"/>
          <w:lang w:val="en-US"/>
        </w:rPr>
        <w:t>sh</w:t>
      </w:r>
      <w:r w:rsidRPr="00F5069E">
        <w:rPr>
          <w:rFonts w:eastAsia="Calibri" w:cs="Times New Roman"/>
          <w:sz w:val="28"/>
          <w:szCs w:val="28"/>
        </w:rPr>
        <w:t>904 по следующему правилу:</w:t>
      </w:r>
    </w:p>
    <w:p w14:paraId="6B94E4E4" w14:textId="77777777" w:rsidR="00BB6BBF" w:rsidRPr="00F5069E" w:rsidRDefault="00BB6BBF" w:rsidP="00BB6BBF">
      <w:pPr>
        <w:spacing w:line="240" w:lineRule="auto"/>
        <w:rPr>
          <w:rFonts w:eastAsia="Calibri" w:cs="Times New Roman"/>
          <w:sz w:val="28"/>
          <w:szCs w:val="28"/>
        </w:rPr>
      </w:pPr>
    </w:p>
    <w:tbl>
      <w:tblPr>
        <w:tblStyle w:val="2f4"/>
        <w:tblW w:w="9923" w:type="dxa"/>
        <w:tblLook w:val="04A0" w:firstRow="1" w:lastRow="0" w:firstColumn="1" w:lastColumn="0" w:noHBand="0" w:noVBand="1"/>
      </w:tblPr>
      <w:tblGrid>
        <w:gridCol w:w="2122"/>
        <w:gridCol w:w="7801"/>
      </w:tblGrid>
      <w:tr w:rsidR="00BB6BBF" w:rsidRPr="00F5069E" w14:paraId="52B6588C" w14:textId="77777777" w:rsidTr="00224FF3">
        <w:trPr>
          <w:trHeight w:val="630"/>
        </w:trPr>
        <w:tc>
          <w:tcPr>
            <w:tcW w:w="2122" w:type="dxa"/>
            <w:vAlign w:val="center"/>
            <w:hideMark/>
          </w:tcPr>
          <w:p w14:paraId="4A1E0181" w14:textId="77777777" w:rsidR="00BB6BBF" w:rsidRPr="00F5069E" w:rsidRDefault="00BB6BBF" w:rsidP="00224FF3">
            <w:pPr>
              <w:spacing w:line="240" w:lineRule="auto"/>
              <w:ind w:firstLine="0"/>
              <w:jc w:val="center"/>
              <w:rPr>
                <w:rFonts w:eastAsia="Calibri" w:cs="Times New Roman"/>
                <w:szCs w:val="28"/>
              </w:rPr>
            </w:pPr>
            <w:r w:rsidRPr="00F5069E">
              <w:rPr>
                <w:rFonts w:eastAsia="Calibri" w:cs="Times New Roman"/>
                <w:szCs w:val="28"/>
              </w:rPr>
              <w:t>sh903</w:t>
            </w:r>
          </w:p>
        </w:tc>
        <w:tc>
          <w:tcPr>
            <w:tcW w:w="7801" w:type="dxa"/>
            <w:hideMark/>
          </w:tcPr>
          <w:p w14:paraId="7C2C834F" w14:textId="35909D76" w:rsidR="00BB6BBF" w:rsidRPr="00F5069E" w:rsidRDefault="00BB6BBF" w:rsidP="00376306">
            <w:pPr>
              <w:spacing w:line="240" w:lineRule="auto"/>
              <w:ind w:firstLine="0"/>
              <w:rPr>
                <w:rFonts w:eastAsia="Calibri" w:cs="Times New Roman"/>
                <w:szCs w:val="28"/>
                <w:lang w:val="ru-RU"/>
              </w:rPr>
            </w:pPr>
            <w:r w:rsidRPr="00F5069E">
              <w:rPr>
                <w:rFonts w:eastAsia="Calibri" w:cs="Times New Roman"/>
                <w:szCs w:val="28"/>
                <w:lang w:val="ru-RU"/>
              </w:rPr>
              <w:t xml:space="preserve">Прочие схемы лекарственной терапии при злокачественных новообразованиях: C00, C07, C08, C09, C10, C11, C12, C13, C15, C16, C18, C19, C20, C21, </w:t>
            </w:r>
            <w:r w:rsidR="003F779B">
              <w:rPr>
                <w:rFonts w:eastAsia="Calibri" w:cs="Times New Roman"/>
                <w:szCs w:val="28"/>
              </w:rPr>
              <w:t>C</w:t>
            </w:r>
            <w:r w:rsidR="003F779B" w:rsidRPr="003F779B">
              <w:rPr>
                <w:rFonts w:eastAsia="Calibri" w:cs="Times New Roman"/>
                <w:szCs w:val="28"/>
                <w:lang w:val="ru-RU"/>
              </w:rPr>
              <w:t xml:space="preserve">22, </w:t>
            </w:r>
            <w:r w:rsidRPr="00F5069E">
              <w:rPr>
                <w:rFonts w:eastAsia="Calibri" w:cs="Times New Roman"/>
                <w:szCs w:val="28"/>
                <w:lang w:val="ru-RU"/>
              </w:rPr>
              <w:t>C22.0, C22.1, C23, C24, C25, C30, C31, C32, C33, C34, C37, C38, C40, C41, C43, C44,</w:t>
            </w:r>
            <w:r w:rsidR="00B2569F" w:rsidRPr="00B2569F">
              <w:rPr>
                <w:rFonts w:eastAsia="Calibri" w:cs="Times New Roman"/>
                <w:szCs w:val="28"/>
                <w:lang w:val="ru-RU"/>
              </w:rPr>
              <w:t xml:space="preserve"> </w:t>
            </w:r>
            <w:r w:rsidR="003F779B">
              <w:rPr>
                <w:rFonts w:eastAsia="Calibri" w:cs="Times New Roman"/>
                <w:szCs w:val="28"/>
              </w:rPr>
              <w:t>C</w:t>
            </w:r>
            <w:r w:rsidR="003F779B" w:rsidRPr="003F779B">
              <w:rPr>
                <w:rFonts w:eastAsia="Calibri" w:cs="Times New Roman"/>
                <w:szCs w:val="28"/>
                <w:lang w:val="ru-RU"/>
              </w:rPr>
              <w:t xml:space="preserve">45, </w:t>
            </w:r>
            <w:r w:rsidRPr="00F5069E">
              <w:rPr>
                <w:rFonts w:eastAsia="Calibri" w:cs="Times New Roman"/>
                <w:szCs w:val="28"/>
                <w:lang w:val="ru-RU"/>
              </w:rPr>
              <w:t>C45.0, C48, C49, C50, C51, C52, C53, C54, C56, C57, C58, C60, C61, C62, C64, C65, C66, C67, C70, C71, C72, C73, C74.0, D00-</w:t>
            </w:r>
            <w:r w:rsidRPr="00376306">
              <w:rPr>
                <w:rFonts w:eastAsia="Calibri" w:cs="Times New Roman"/>
                <w:szCs w:val="28"/>
                <w:lang w:val="ru-RU"/>
              </w:rPr>
              <w:t>D0</w:t>
            </w:r>
            <w:r w:rsidR="00B2569F" w:rsidRPr="00376306">
              <w:rPr>
                <w:rFonts w:eastAsia="Calibri" w:cs="Times New Roman"/>
                <w:szCs w:val="28"/>
                <w:lang w:val="ru-RU"/>
              </w:rPr>
              <w:t>7</w:t>
            </w:r>
            <w:r w:rsidRPr="00376306">
              <w:rPr>
                <w:rFonts w:eastAsia="Calibri" w:cs="Times New Roman"/>
                <w:szCs w:val="28"/>
                <w:lang w:val="ru-RU"/>
              </w:rPr>
              <w:t xml:space="preserve">, </w:t>
            </w:r>
            <w:r w:rsidRPr="00376306">
              <w:rPr>
                <w:rFonts w:eastAsia="Calibri" w:cs="Times New Roman"/>
                <w:szCs w:val="28"/>
              </w:rPr>
              <w:t>D</w:t>
            </w:r>
            <w:r w:rsidRPr="00376306">
              <w:rPr>
                <w:rFonts w:eastAsia="Calibri" w:cs="Times New Roman"/>
                <w:szCs w:val="28"/>
                <w:lang w:val="ru-RU"/>
              </w:rPr>
              <w:t>09</w:t>
            </w:r>
            <w:r w:rsidRPr="00F5069E">
              <w:rPr>
                <w:rFonts w:eastAsia="Calibri" w:cs="Times New Roman"/>
                <w:szCs w:val="28"/>
                <w:lang w:val="ru-RU"/>
              </w:rPr>
              <w:t>.1, D09.3-D09.9</w:t>
            </w:r>
          </w:p>
        </w:tc>
      </w:tr>
      <w:tr w:rsidR="00BB6BBF" w:rsidRPr="00F5069E" w14:paraId="1396631C" w14:textId="77777777" w:rsidTr="00224FF3">
        <w:trPr>
          <w:trHeight w:val="870"/>
        </w:trPr>
        <w:tc>
          <w:tcPr>
            <w:tcW w:w="2122" w:type="dxa"/>
            <w:vAlign w:val="center"/>
            <w:hideMark/>
          </w:tcPr>
          <w:p w14:paraId="386FCD99" w14:textId="77777777" w:rsidR="00BB6BBF" w:rsidRPr="00F5069E" w:rsidRDefault="00BB6BBF" w:rsidP="00224FF3">
            <w:pPr>
              <w:spacing w:line="240" w:lineRule="auto"/>
              <w:ind w:firstLine="0"/>
              <w:jc w:val="center"/>
              <w:rPr>
                <w:rFonts w:eastAsia="Calibri" w:cs="Times New Roman"/>
                <w:szCs w:val="28"/>
              </w:rPr>
            </w:pPr>
            <w:r w:rsidRPr="00F5069E">
              <w:rPr>
                <w:rFonts w:eastAsia="Calibri" w:cs="Times New Roman"/>
                <w:szCs w:val="28"/>
              </w:rPr>
              <w:t>sh904</w:t>
            </w:r>
          </w:p>
        </w:tc>
        <w:tc>
          <w:tcPr>
            <w:tcW w:w="7801" w:type="dxa"/>
            <w:hideMark/>
          </w:tcPr>
          <w:p w14:paraId="342F3F26" w14:textId="77777777" w:rsidR="00BB6BBF" w:rsidRPr="00F5069E" w:rsidRDefault="00BB6BBF" w:rsidP="00224FF3">
            <w:pPr>
              <w:spacing w:line="240" w:lineRule="auto"/>
              <w:ind w:firstLine="0"/>
              <w:rPr>
                <w:rFonts w:eastAsia="Calibri" w:cs="Times New Roman"/>
                <w:szCs w:val="28"/>
                <w:lang w:val="ru-RU"/>
              </w:rPr>
            </w:pPr>
            <w:r w:rsidRPr="00F5069E">
              <w:rPr>
                <w:rFonts w:eastAsia="Calibri" w:cs="Times New Roman"/>
                <w:szCs w:val="28"/>
                <w:lang w:val="ru-RU"/>
              </w:rPr>
              <w:t>Прочие схемы лекарственной терапии при иных злокачественных новообразованиях (кроме лимфоидной и кроветворной тканей): C01, C02, C03, C04, C05, C06, C14, C17, C22.2-C22.9, C26, C39, C45.1-C45.9, C46, C47, C55, C63, C68, C69, C74.1-C74.9, C75, C76, C77, C78, C79, C80, C97, D09.2</w:t>
            </w:r>
          </w:p>
        </w:tc>
      </w:tr>
    </w:tbl>
    <w:p w14:paraId="0B64D588"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В случаях применения </w:t>
      </w:r>
      <w:r w:rsidRPr="00F5069E">
        <w:rPr>
          <w:rFonts w:eastAsia="Calibri" w:cs="Times New Roman"/>
          <w:sz w:val="28"/>
          <w:szCs w:val="28"/>
          <w:lang w:val="en-US"/>
        </w:rPr>
        <w:t>sh</w:t>
      </w:r>
      <w:r w:rsidRPr="00F5069E">
        <w:rPr>
          <w:rFonts w:eastAsia="Calibri" w:cs="Times New Roman"/>
          <w:sz w:val="28"/>
          <w:szCs w:val="28"/>
        </w:rPr>
        <w:t xml:space="preserve">903 и </w:t>
      </w:r>
      <w:r w:rsidRPr="00F5069E">
        <w:rPr>
          <w:rFonts w:eastAsia="Calibri" w:cs="Times New Roman"/>
          <w:sz w:val="28"/>
          <w:szCs w:val="28"/>
          <w:lang w:val="en-US"/>
        </w:rPr>
        <w:t>sh</w:t>
      </w:r>
      <w:r w:rsidRPr="00F5069E">
        <w:rPr>
          <w:rFonts w:eastAsia="Calibri" w:cs="Times New Roman"/>
          <w:sz w:val="28"/>
          <w:szCs w:val="28"/>
        </w:rPr>
        <w:t>904 обязательно проведение экспертизы качества медицинской помощи.</w:t>
      </w:r>
    </w:p>
    <w:p w14:paraId="36608A43" w14:textId="26C8BC2E" w:rsidR="00BB6BBF" w:rsidRPr="008F53A9" w:rsidRDefault="00BB6BBF" w:rsidP="00BB6BBF">
      <w:pPr>
        <w:spacing w:line="240" w:lineRule="auto"/>
        <w:rPr>
          <w:rFonts w:eastAsia="Calibri" w:cs="Times New Roman"/>
          <w:sz w:val="28"/>
          <w:szCs w:val="28"/>
        </w:rPr>
      </w:pPr>
      <w:r w:rsidRPr="00F5069E">
        <w:rPr>
          <w:rFonts w:eastAsia="Calibri" w:cs="Times New Roman"/>
          <w:sz w:val="28"/>
          <w:szCs w:val="28"/>
        </w:rPr>
        <w:t xml:space="preserve">Учитывая значительную дифференциацию схем лекарственной терапии внутри КСГ </w:t>
      </w:r>
      <w:r w:rsidRPr="00763E51">
        <w:rPr>
          <w:rFonts w:eastAsia="Calibri" w:cs="Times New Roman"/>
          <w:sz w:val="28"/>
          <w:szCs w:val="28"/>
        </w:rPr>
        <w:t>st19.0</w:t>
      </w:r>
      <w:r w:rsidR="00763E51" w:rsidRPr="008F53A9">
        <w:rPr>
          <w:rFonts w:eastAsia="Calibri" w:cs="Times New Roman"/>
          <w:sz w:val="28"/>
          <w:szCs w:val="28"/>
        </w:rPr>
        <w:t>58</w:t>
      </w:r>
      <w:r w:rsidRPr="00763E51">
        <w:rPr>
          <w:rFonts w:eastAsia="Calibri" w:cs="Times New Roman"/>
          <w:sz w:val="28"/>
          <w:szCs w:val="28"/>
        </w:rPr>
        <w:t xml:space="preserve"> и</w:t>
      </w:r>
      <w:r w:rsidRPr="00763E51">
        <w:t xml:space="preserve"> </w:t>
      </w:r>
      <w:r w:rsidRPr="008F53A9">
        <w:rPr>
          <w:rFonts w:eastAsia="Calibri" w:cs="Times New Roman"/>
          <w:sz w:val="28"/>
          <w:szCs w:val="28"/>
        </w:rPr>
        <w:t>ds19.0</w:t>
      </w:r>
      <w:r w:rsidR="00763E51" w:rsidRPr="008F53A9">
        <w:rPr>
          <w:rFonts w:eastAsia="Calibri" w:cs="Times New Roman"/>
          <w:sz w:val="28"/>
          <w:szCs w:val="28"/>
        </w:rPr>
        <w:t>32</w:t>
      </w:r>
      <w:r w:rsidRPr="00763E51">
        <w:rPr>
          <w:rFonts w:eastAsia="Calibri" w:cs="Times New Roman"/>
          <w:sz w:val="28"/>
          <w:szCs w:val="28"/>
        </w:rPr>
        <w:t>,</w:t>
      </w:r>
      <w:r w:rsidRPr="00F5069E">
        <w:rPr>
          <w:rFonts w:eastAsia="Calibri" w:cs="Times New Roman"/>
          <w:sz w:val="28"/>
          <w:szCs w:val="28"/>
        </w:rPr>
        <w:t xml:space="preserve"> а также возможное относительно небольшое количество случаев лечения с применением определенных схем лекарственной терапии в субъектах Российской Федерации, может наблюдаться существенное отклонение фактических затрат от стоимости КСГ с учетом установленного на федеральном уровне коэффициента </w:t>
      </w:r>
      <w:r w:rsidR="00912BD5">
        <w:rPr>
          <w:rFonts w:eastAsia="Calibri" w:cs="Times New Roman"/>
          <w:sz w:val="28"/>
          <w:szCs w:val="28"/>
        </w:rPr>
        <w:t xml:space="preserve">относительной </w:t>
      </w:r>
      <w:r w:rsidRPr="00F5069E">
        <w:rPr>
          <w:rFonts w:eastAsia="Calibri" w:cs="Times New Roman"/>
          <w:sz w:val="28"/>
          <w:szCs w:val="28"/>
        </w:rPr>
        <w:t>затратоемкости</w:t>
      </w:r>
      <w:r w:rsidRPr="00253542">
        <w:rPr>
          <w:rFonts w:eastAsia="Calibri" w:cs="Times New Roman"/>
          <w:sz w:val="28"/>
          <w:szCs w:val="28"/>
        </w:rPr>
        <w:t xml:space="preserve">. В указанных случаях возможно нарушение принципа «бюджетной нейтральности» в случае выделения подгрупп в рамках указанных КСГ. Однако необходимо </w:t>
      </w:r>
      <w:r w:rsidRPr="00F5069E">
        <w:rPr>
          <w:rFonts w:eastAsia="Calibri" w:cs="Times New Roman"/>
          <w:sz w:val="28"/>
          <w:szCs w:val="28"/>
        </w:rPr>
        <w:t xml:space="preserve">обеспечить сохранение принципа «бюджетной нейтральности» для </w:t>
      </w:r>
      <w:r w:rsidRPr="008F53A9">
        <w:rPr>
          <w:rFonts w:eastAsia="Calibri" w:cs="Times New Roman"/>
          <w:sz w:val="28"/>
          <w:szCs w:val="28"/>
        </w:rPr>
        <w:t>системы КСГ в целом.</w:t>
      </w:r>
    </w:p>
    <w:p w14:paraId="30A50D99" w14:textId="4F7C6115" w:rsidR="00BB6BBF" w:rsidRPr="008F53A9" w:rsidRDefault="00BB6BBF" w:rsidP="00BB6BBF">
      <w:pPr>
        <w:spacing w:line="240" w:lineRule="auto"/>
        <w:rPr>
          <w:rFonts w:eastAsia="Calibri" w:cs="Times New Roman"/>
          <w:sz w:val="28"/>
          <w:szCs w:val="28"/>
        </w:rPr>
      </w:pPr>
      <w:r w:rsidRPr="008F53A9">
        <w:rPr>
          <w:rFonts w:eastAsia="Calibri" w:cs="Times New Roman"/>
          <w:sz w:val="28"/>
          <w:szCs w:val="28"/>
        </w:rPr>
        <w:t>Отнесение случаев к группам, st08.001</w:t>
      </w:r>
      <w:r w:rsidR="00756D13" w:rsidRPr="008F53A9">
        <w:rPr>
          <w:rFonts w:eastAsia="Calibri" w:cs="Times New Roman"/>
          <w:sz w:val="28"/>
          <w:szCs w:val="28"/>
        </w:rPr>
        <w:t>-st08.003</w:t>
      </w:r>
      <w:r w:rsidRPr="008F53A9">
        <w:rPr>
          <w:rFonts w:eastAsia="Calibri" w:cs="Times New Roman"/>
          <w:sz w:val="28"/>
          <w:szCs w:val="28"/>
        </w:rPr>
        <w:t>,</w:t>
      </w:r>
      <w:r w:rsidR="00756D13" w:rsidRPr="008F53A9">
        <w:rPr>
          <w:rFonts w:eastAsia="Calibri" w:cs="Times New Roman"/>
          <w:sz w:val="28"/>
          <w:szCs w:val="28"/>
        </w:rPr>
        <w:t xml:space="preserve"> </w:t>
      </w:r>
      <w:r w:rsidR="00756D13" w:rsidRPr="008F53A9">
        <w:rPr>
          <w:rFonts w:eastAsia="Calibri" w:cs="Times New Roman"/>
          <w:sz w:val="28"/>
          <w:szCs w:val="28"/>
          <w:lang w:val="en-US"/>
        </w:rPr>
        <w:t>st</w:t>
      </w:r>
      <w:r w:rsidR="00756D13" w:rsidRPr="008F53A9">
        <w:rPr>
          <w:rFonts w:eastAsia="Calibri" w:cs="Times New Roman"/>
          <w:sz w:val="28"/>
          <w:szCs w:val="28"/>
        </w:rPr>
        <w:t>19.059-</w:t>
      </w:r>
      <w:r w:rsidR="00756D13" w:rsidRPr="008F53A9">
        <w:rPr>
          <w:rFonts w:eastAsia="Calibri" w:cs="Times New Roman"/>
          <w:sz w:val="28"/>
          <w:szCs w:val="28"/>
          <w:lang w:val="en-US"/>
        </w:rPr>
        <w:t>st</w:t>
      </w:r>
      <w:r w:rsidR="008F53A9" w:rsidRPr="008F53A9">
        <w:rPr>
          <w:rFonts w:eastAsia="Calibri" w:cs="Times New Roman"/>
          <w:sz w:val="28"/>
          <w:szCs w:val="28"/>
        </w:rPr>
        <w:t>19.061</w:t>
      </w:r>
      <w:r w:rsidRPr="008F53A9">
        <w:rPr>
          <w:rFonts w:eastAsia="Calibri" w:cs="Times New Roman"/>
          <w:sz w:val="28"/>
          <w:szCs w:val="28"/>
        </w:rPr>
        <w:t>, ds08.001</w:t>
      </w:r>
      <w:r w:rsidR="00756D13" w:rsidRPr="008F53A9">
        <w:rPr>
          <w:rFonts w:eastAsia="Calibri" w:cs="Times New Roman"/>
          <w:sz w:val="28"/>
          <w:szCs w:val="28"/>
        </w:rPr>
        <w:t>-ds08.003</w:t>
      </w:r>
      <w:r w:rsidRPr="008F53A9">
        <w:rPr>
          <w:rFonts w:eastAsia="Calibri" w:cs="Times New Roman"/>
          <w:sz w:val="28"/>
          <w:szCs w:val="28"/>
        </w:rPr>
        <w:t>,</w:t>
      </w:r>
      <w:r w:rsidR="00756D13" w:rsidRPr="008F53A9">
        <w:rPr>
          <w:rFonts w:eastAsia="Calibri" w:cs="Times New Roman"/>
          <w:sz w:val="28"/>
          <w:szCs w:val="28"/>
        </w:rPr>
        <w:t xml:space="preserve"> </w:t>
      </w:r>
      <w:r w:rsidR="00756D13" w:rsidRPr="008F53A9">
        <w:rPr>
          <w:rFonts w:eastAsia="Calibri" w:cs="Times New Roman"/>
          <w:sz w:val="28"/>
          <w:szCs w:val="28"/>
          <w:lang w:val="en-US"/>
        </w:rPr>
        <w:t>ds</w:t>
      </w:r>
      <w:r w:rsidR="00756D13" w:rsidRPr="008F53A9">
        <w:rPr>
          <w:rFonts w:eastAsia="Calibri" w:cs="Times New Roman"/>
          <w:sz w:val="28"/>
          <w:szCs w:val="28"/>
        </w:rPr>
        <w:t>19.034-</w:t>
      </w:r>
      <w:r w:rsidR="00756D13" w:rsidRPr="008F53A9">
        <w:rPr>
          <w:rFonts w:eastAsia="Calibri" w:cs="Times New Roman"/>
          <w:sz w:val="28"/>
          <w:szCs w:val="28"/>
          <w:lang w:val="en-US"/>
        </w:rPr>
        <w:t>ds</w:t>
      </w:r>
      <w:r w:rsidR="00756D13" w:rsidRPr="008F53A9">
        <w:rPr>
          <w:rFonts w:eastAsia="Calibri" w:cs="Times New Roman"/>
          <w:sz w:val="28"/>
          <w:szCs w:val="28"/>
        </w:rPr>
        <w:t>19.036,</w:t>
      </w:r>
      <w:r w:rsidRPr="008F53A9">
        <w:rPr>
          <w:rFonts w:eastAsia="Calibri" w:cs="Times New Roman"/>
          <w:sz w:val="28"/>
          <w:szCs w:val="28"/>
        </w:rPr>
        <w:t xml:space="preserve"> охватывающим случаи лекарственного лечения злокачественных новообразований у детей и злокачественных новообразований лимфоидной и кроветворной тканей у взрослых, производится на основе комбинации соответствующего кода терапевтического диагноза класса «С», кодов Номенклатуры и возраста - менее 18 лет или 18 лет и более.</w:t>
      </w:r>
    </w:p>
    <w:p w14:paraId="47077794" w14:textId="73B963BB" w:rsidR="00BB6BBF" w:rsidRPr="008F53A9" w:rsidRDefault="00BB6BBF" w:rsidP="00BB6BBF">
      <w:pPr>
        <w:spacing w:line="240" w:lineRule="auto"/>
        <w:rPr>
          <w:rFonts w:eastAsia="Calibri" w:cs="Times New Roman"/>
          <w:sz w:val="28"/>
          <w:szCs w:val="28"/>
        </w:rPr>
      </w:pPr>
      <w:r w:rsidRPr="008F53A9">
        <w:rPr>
          <w:rFonts w:eastAsia="Calibri" w:cs="Times New Roman"/>
          <w:sz w:val="28"/>
          <w:szCs w:val="28"/>
        </w:rPr>
        <w:t xml:space="preserve">Отнесение к КСГ </w:t>
      </w:r>
      <w:r w:rsidR="00756D13" w:rsidRPr="008F53A9">
        <w:rPr>
          <w:rFonts w:eastAsia="Calibri" w:cs="Times New Roman"/>
          <w:sz w:val="28"/>
          <w:szCs w:val="28"/>
        </w:rPr>
        <w:t xml:space="preserve">st08.001-st08.003, </w:t>
      </w:r>
      <w:r w:rsidR="00756D13" w:rsidRPr="008F53A9">
        <w:rPr>
          <w:rFonts w:eastAsia="Calibri" w:cs="Times New Roman"/>
          <w:sz w:val="28"/>
          <w:szCs w:val="28"/>
          <w:lang w:val="en-US"/>
        </w:rPr>
        <w:t>st</w:t>
      </w:r>
      <w:r w:rsidR="00756D13" w:rsidRPr="008F53A9">
        <w:rPr>
          <w:rFonts w:eastAsia="Calibri" w:cs="Times New Roman"/>
          <w:sz w:val="28"/>
          <w:szCs w:val="28"/>
        </w:rPr>
        <w:t>19.059</w:t>
      </w:r>
      <w:r w:rsidR="008277CC" w:rsidRPr="008F53A9">
        <w:rPr>
          <w:rFonts w:eastAsia="Calibri" w:cs="Times New Roman"/>
          <w:sz w:val="28"/>
          <w:szCs w:val="28"/>
        </w:rPr>
        <w:t xml:space="preserve">, </w:t>
      </w:r>
      <w:r w:rsidR="00756D13" w:rsidRPr="008F53A9">
        <w:rPr>
          <w:rFonts w:eastAsia="Calibri" w:cs="Times New Roman"/>
          <w:sz w:val="28"/>
          <w:szCs w:val="28"/>
          <w:lang w:val="en-US"/>
        </w:rPr>
        <w:t>st</w:t>
      </w:r>
      <w:r w:rsidR="00756D13" w:rsidRPr="008F53A9">
        <w:rPr>
          <w:rFonts w:eastAsia="Calibri" w:cs="Times New Roman"/>
          <w:sz w:val="28"/>
          <w:szCs w:val="28"/>
        </w:rPr>
        <w:t>19.06</w:t>
      </w:r>
      <w:r w:rsidR="008277CC" w:rsidRPr="008F53A9">
        <w:rPr>
          <w:rFonts w:eastAsia="Calibri" w:cs="Times New Roman"/>
          <w:sz w:val="28"/>
          <w:szCs w:val="28"/>
        </w:rPr>
        <w:t>0</w:t>
      </w:r>
      <w:r w:rsidR="00756D13" w:rsidRPr="008F53A9">
        <w:rPr>
          <w:rFonts w:eastAsia="Calibri" w:cs="Times New Roman"/>
          <w:sz w:val="28"/>
          <w:szCs w:val="28"/>
        </w:rPr>
        <w:t xml:space="preserve">, ds08.001-ds08.003, </w:t>
      </w:r>
      <w:r w:rsidR="00756D13" w:rsidRPr="008F53A9">
        <w:rPr>
          <w:rFonts w:eastAsia="Calibri" w:cs="Times New Roman"/>
          <w:sz w:val="28"/>
          <w:szCs w:val="28"/>
          <w:lang w:val="en-US"/>
        </w:rPr>
        <w:t>ds</w:t>
      </w:r>
      <w:r w:rsidR="00756D13" w:rsidRPr="008F53A9">
        <w:rPr>
          <w:rFonts w:eastAsia="Calibri" w:cs="Times New Roman"/>
          <w:sz w:val="28"/>
          <w:szCs w:val="28"/>
        </w:rPr>
        <w:t>19.03</w:t>
      </w:r>
      <w:r w:rsidR="008277CC" w:rsidRPr="008F53A9">
        <w:rPr>
          <w:rFonts w:eastAsia="Calibri" w:cs="Times New Roman"/>
          <w:sz w:val="28"/>
          <w:szCs w:val="28"/>
        </w:rPr>
        <w:t xml:space="preserve">4, </w:t>
      </w:r>
      <w:r w:rsidR="00756D13" w:rsidRPr="008F53A9">
        <w:rPr>
          <w:rFonts w:eastAsia="Calibri" w:cs="Times New Roman"/>
          <w:sz w:val="28"/>
          <w:szCs w:val="28"/>
          <w:lang w:val="en-US"/>
        </w:rPr>
        <w:t>ds</w:t>
      </w:r>
      <w:r w:rsidR="00756D13" w:rsidRPr="008F53A9">
        <w:rPr>
          <w:rFonts w:eastAsia="Calibri" w:cs="Times New Roman"/>
          <w:sz w:val="28"/>
          <w:szCs w:val="28"/>
        </w:rPr>
        <w:t>19.03</w:t>
      </w:r>
      <w:r w:rsidR="008277CC" w:rsidRPr="008F53A9">
        <w:rPr>
          <w:rFonts w:eastAsia="Calibri" w:cs="Times New Roman"/>
          <w:sz w:val="28"/>
          <w:szCs w:val="28"/>
        </w:rPr>
        <w:t>5</w:t>
      </w:r>
      <w:r w:rsidR="00756D13" w:rsidRPr="008F53A9">
        <w:rPr>
          <w:rFonts w:eastAsia="Calibri" w:cs="Times New Roman"/>
          <w:sz w:val="28"/>
          <w:szCs w:val="28"/>
        </w:rPr>
        <w:t xml:space="preserve"> </w:t>
      </w:r>
      <w:r w:rsidRPr="008F53A9">
        <w:rPr>
          <w:rFonts w:eastAsia="Calibri" w:cs="Times New Roman"/>
          <w:sz w:val="28"/>
          <w:szCs w:val="28"/>
        </w:rPr>
        <w:t xml:space="preserve">производится по кодам Номенклатуры: </w:t>
      </w:r>
    </w:p>
    <w:p w14:paraId="0483502C" w14:textId="77777777" w:rsidR="00BB6BBF" w:rsidRPr="008F53A9" w:rsidRDefault="00BB6BBF" w:rsidP="00BB6BBF">
      <w:pPr>
        <w:spacing w:line="240" w:lineRule="auto"/>
        <w:rPr>
          <w:rFonts w:eastAsia="Calibri" w:cs="Times New Roman"/>
          <w:sz w:val="28"/>
          <w:szCs w:val="28"/>
        </w:rPr>
      </w:pPr>
      <w:r w:rsidRPr="008F53A9">
        <w:rPr>
          <w:rFonts w:eastAsia="Calibri" w:cs="Times New Roman"/>
          <w:sz w:val="28"/>
          <w:szCs w:val="28"/>
        </w:rPr>
        <w:t xml:space="preserve">A25.30.014 Назначение лекарственных препаратов при онкологическом заболевании у детей; </w:t>
      </w:r>
    </w:p>
    <w:p w14:paraId="3CA74E93" w14:textId="77777777" w:rsidR="00BB6BBF" w:rsidRPr="008F53A9" w:rsidRDefault="00BB6BBF" w:rsidP="00BB6BBF">
      <w:pPr>
        <w:spacing w:line="240" w:lineRule="auto"/>
        <w:rPr>
          <w:rFonts w:eastAsia="Calibri" w:cs="Times New Roman"/>
          <w:sz w:val="28"/>
          <w:szCs w:val="28"/>
        </w:rPr>
      </w:pPr>
      <w:r w:rsidRPr="008F53A9">
        <w:rPr>
          <w:rFonts w:eastAsia="Calibri" w:cs="Times New Roman"/>
          <w:sz w:val="28"/>
          <w:szCs w:val="28"/>
        </w:rPr>
        <w:lastRenderedPageBreak/>
        <w:t>A25.30.033 Назначение лекарственных препаратов при онкологическом заболевании у взрослых.</w:t>
      </w:r>
    </w:p>
    <w:p w14:paraId="797E25C8" w14:textId="2A33FF9C" w:rsidR="00BB6BBF" w:rsidRPr="00F5069E" w:rsidRDefault="00BB6BBF" w:rsidP="00BB6BBF">
      <w:pPr>
        <w:spacing w:line="240" w:lineRule="auto"/>
        <w:rPr>
          <w:rFonts w:eastAsia="Calibri" w:cs="Times New Roman"/>
          <w:sz w:val="28"/>
          <w:szCs w:val="28"/>
        </w:rPr>
      </w:pPr>
      <w:r w:rsidRPr="008F53A9">
        <w:rPr>
          <w:rFonts w:eastAsia="Calibri" w:cs="Times New Roman"/>
          <w:sz w:val="28"/>
          <w:szCs w:val="28"/>
        </w:rPr>
        <w:t xml:space="preserve">Отнесение к КСГ </w:t>
      </w:r>
      <w:r w:rsidR="00A614D6" w:rsidRPr="008F53A9">
        <w:rPr>
          <w:rFonts w:eastAsia="Calibri" w:cs="Times New Roman"/>
          <w:sz w:val="28"/>
          <w:szCs w:val="28"/>
        </w:rPr>
        <w:t>st19.061 и ds19.036</w:t>
      </w:r>
      <w:r w:rsidRPr="008F53A9">
        <w:rPr>
          <w:rFonts w:eastAsia="Calibri" w:cs="Times New Roman"/>
          <w:sz w:val="28"/>
          <w:szCs w:val="28"/>
        </w:rPr>
        <w:t xml:space="preserve"> «Лекарственная терапия злокачественных новообразований лимфоидной и кроветворной тканей с применением моноклональных антител, ингибиторов</w:t>
      </w:r>
      <w:r w:rsidRPr="00F5069E">
        <w:rPr>
          <w:rFonts w:eastAsia="Calibri" w:cs="Times New Roman"/>
          <w:sz w:val="28"/>
          <w:szCs w:val="28"/>
        </w:rPr>
        <w:t xml:space="preserve"> протеинкиназы» производится путем комбинации кодов С81-С96 и кодов Номенклатуры:</w:t>
      </w:r>
    </w:p>
    <w:p w14:paraId="777C5553" w14:textId="77777777" w:rsidR="00BB6BBF" w:rsidRPr="00F5069E" w:rsidRDefault="00BB6BBF" w:rsidP="00BB6BBF">
      <w:pPr>
        <w:spacing w:line="240" w:lineRule="auto"/>
        <w:rPr>
          <w:rFonts w:eastAsia="Calibri" w:cs="Times New Roman"/>
          <w:sz w:val="28"/>
          <w:szCs w:val="28"/>
        </w:rPr>
      </w:pPr>
    </w:p>
    <w:tbl>
      <w:tblPr>
        <w:tblStyle w:val="2f4"/>
        <w:tblW w:w="0" w:type="auto"/>
        <w:tblInd w:w="108" w:type="dxa"/>
        <w:tblLook w:val="04A0" w:firstRow="1" w:lastRow="0" w:firstColumn="1" w:lastColumn="0" w:noHBand="0" w:noVBand="1"/>
      </w:tblPr>
      <w:tblGrid>
        <w:gridCol w:w="1913"/>
        <w:gridCol w:w="7550"/>
      </w:tblGrid>
      <w:tr w:rsidR="00BB6BBF" w:rsidRPr="00F5069E" w14:paraId="553E9F2D" w14:textId="77777777" w:rsidTr="00224FF3">
        <w:trPr>
          <w:cantSplit/>
          <w:trHeight w:val="284"/>
        </w:trPr>
        <w:tc>
          <w:tcPr>
            <w:tcW w:w="1913" w:type="dxa"/>
            <w:vAlign w:val="center"/>
          </w:tcPr>
          <w:p w14:paraId="77E2521A" w14:textId="77777777" w:rsidR="00BB6BBF" w:rsidRPr="00F5069E" w:rsidRDefault="00BB6BBF" w:rsidP="00224FF3">
            <w:pPr>
              <w:spacing w:after="160" w:line="240" w:lineRule="auto"/>
              <w:ind w:firstLine="0"/>
              <w:jc w:val="center"/>
              <w:rPr>
                <w:rFonts w:eastAsia="Calibri" w:cs="Times New Roman"/>
                <w:szCs w:val="24"/>
              </w:rPr>
            </w:pPr>
            <w:r w:rsidRPr="00F5069E">
              <w:rPr>
                <w:rFonts w:eastAsia="Calibri" w:cs="Times New Roman"/>
                <w:szCs w:val="24"/>
              </w:rPr>
              <w:t>Код услуги</w:t>
            </w:r>
          </w:p>
        </w:tc>
        <w:tc>
          <w:tcPr>
            <w:tcW w:w="7550" w:type="dxa"/>
            <w:vAlign w:val="center"/>
          </w:tcPr>
          <w:p w14:paraId="4074A083" w14:textId="77777777" w:rsidR="00BB6BBF" w:rsidRPr="00F5069E" w:rsidRDefault="00BB6BBF" w:rsidP="00224FF3">
            <w:pPr>
              <w:spacing w:after="160" w:line="240" w:lineRule="auto"/>
              <w:ind w:firstLine="0"/>
              <w:jc w:val="center"/>
              <w:rPr>
                <w:rFonts w:eastAsia="Calibri" w:cs="Times New Roman"/>
                <w:szCs w:val="24"/>
              </w:rPr>
            </w:pPr>
            <w:r w:rsidRPr="00F5069E">
              <w:rPr>
                <w:rFonts w:eastAsia="Calibri" w:cs="Times New Roman"/>
                <w:szCs w:val="24"/>
              </w:rPr>
              <w:t>Наименование услуги</w:t>
            </w:r>
          </w:p>
        </w:tc>
      </w:tr>
      <w:tr w:rsidR="00BB6BBF" w:rsidRPr="00F5069E" w14:paraId="5265DEE3" w14:textId="77777777" w:rsidTr="00224FF3">
        <w:trPr>
          <w:cantSplit/>
          <w:trHeight w:val="397"/>
        </w:trPr>
        <w:tc>
          <w:tcPr>
            <w:tcW w:w="1913" w:type="dxa"/>
            <w:vAlign w:val="center"/>
          </w:tcPr>
          <w:p w14:paraId="5E6D562A" w14:textId="77777777" w:rsidR="00BB6BBF" w:rsidRPr="00F5069E" w:rsidRDefault="00BB6BBF" w:rsidP="00224FF3">
            <w:pPr>
              <w:spacing w:after="160" w:line="240" w:lineRule="auto"/>
              <w:ind w:firstLine="0"/>
              <w:jc w:val="center"/>
              <w:rPr>
                <w:rFonts w:eastAsia="Calibri" w:cs="Times New Roman"/>
                <w:szCs w:val="24"/>
              </w:rPr>
            </w:pPr>
            <w:r w:rsidRPr="00F5069E">
              <w:rPr>
                <w:rFonts w:eastAsia="Calibri" w:cs="Times New Roman"/>
                <w:szCs w:val="24"/>
              </w:rPr>
              <w:t>А25.30.03</w:t>
            </w:r>
            <w:r w:rsidRPr="00F5069E">
              <w:rPr>
                <w:rFonts w:eastAsia="Calibri" w:cs="Times New Roman"/>
                <w:szCs w:val="24"/>
                <w:lang w:val="ru-RU"/>
              </w:rPr>
              <w:t>3</w:t>
            </w:r>
            <w:r w:rsidRPr="00F5069E">
              <w:rPr>
                <w:rFonts w:eastAsia="Calibri" w:cs="Times New Roman"/>
                <w:szCs w:val="24"/>
              </w:rPr>
              <w:t>.001</w:t>
            </w:r>
          </w:p>
        </w:tc>
        <w:tc>
          <w:tcPr>
            <w:tcW w:w="7550" w:type="dxa"/>
            <w:vAlign w:val="center"/>
          </w:tcPr>
          <w:p w14:paraId="238F7AC7" w14:textId="77777777" w:rsidR="00BB6BBF" w:rsidRPr="00F5069E" w:rsidRDefault="00BB6BBF" w:rsidP="00C951F4">
            <w:pPr>
              <w:spacing w:after="160" w:line="240" w:lineRule="auto"/>
              <w:ind w:firstLine="0"/>
              <w:jc w:val="left"/>
              <w:rPr>
                <w:rFonts w:eastAsia="Calibri" w:cs="Times New Roman"/>
                <w:szCs w:val="24"/>
                <w:lang w:val="ru-RU"/>
              </w:rPr>
            </w:pPr>
            <w:r w:rsidRPr="00F5069E">
              <w:rPr>
                <w:rFonts w:eastAsia="Calibri" w:cs="Times New Roman"/>
                <w:szCs w:val="24"/>
                <w:lang w:val="ru-RU"/>
              </w:rPr>
              <w:t>Назначение биотерапии с применением моноклональных антител при онкологическом заболевании у взрослых</w:t>
            </w:r>
          </w:p>
        </w:tc>
      </w:tr>
      <w:tr w:rsidR="00BB6BBF" w:rsidRPr="00F5069E" w14:paraId="4F6D1DB6" w14:textId="77777777" w:rsidTr="00224FF3">
        <w:trPr>
          <w:cantSplit/>
          <w:trHeight w:val="397"/>
        </w:trPr>
        <w:tc>
          <w:tcPr>
            <w:tcW w:w="1913" w:type="dxa"/>
            <w:vAlign w:val="center"/>
          </w:tcPr>
          <w:p w14:paraId="292485F4" w14:textId="77777777" w:rsidR="00BB6BBF" w:rsidRPr="00F5069E" w:rsidRDefault="00BB6BBF" w:rsidP="00224FF3">
            <w:pPr>
              <w:spacing w:after="160" w:line="240" w:lineRule="auto"/>
              <w:ind w:firstLine="0"/>
              <w:jc w:val="center"/>
              <w:rPr>
                <w:rFonts w:eastAsia="Calibri" w:cs="Times New Roman"/>
                <w:szCs w:val="24"/>
              </w:rPr>
            </w:pPr>
            <w:r w:rsidRPr="00F5069E">
              <w:rPr>
                <w:rFonts w:eastAsia="Calibri" w:cs="Times New Roman"/>
                <w:szCs w:val="24"/>
              </w:rPr>
              <w:t>А25.30.03</w:t>
            </w:r>
            <w:r w:rsidRPr="00F5069E">
              <w:rPr>
                <w:rFonts w:eastAsia="Calibri" w:cs="Times New Roman"/>
                <w:szCs w:val="24"/>
                <w:lang w:val="ru-RU"/>
              </w:rPr>
              <w:t>3</w:t>
            </w:r>
            <w:r w:rsidRPr="00F5069E">
              <w:rPr>
                <w:rFonts w:eastAsia="Calibri" w:cs="Times New Roman"/>
                <w:szCs w:val="24"/>
              </w:rPr>
              <w:t>.002</w:t>
            </w:r>
          </w:p>
        </w:tc>
        <w:tc>
          <w:tcPr>
            <w:tcW w:w="7550" w:type="dxa"/>
            <w:vAlign w:val="center"/>
          </w:tcPr>
          <w:p w14:paraId="7933B329" w14:textId="77777777" w:rsidR="00BB6BBF" w:rsidRPr="00F5069E" w:rsidRDefault="00BB6BBF" w:rsidP="00C951F4">
            <w:pPr>
              <w:spacing w:after="160" w:line="240" w:lineRule="auto"/>
              <w:ind w:firstLine="0"/>
              <w:jc w:val="left"/>
              <w:rPr>
                <w:rFonts w:eastAsia="Calibri" w:cs="Times New Roman"/>
                <w:szCs w:val="24"/>
                <w:lang w:val="ru-RU"/>
              </w:rPr>
            </w:pPr>
            <w:r w:rsidRPr="00F5069E">
              <w:rPr>
                <w:rFonts w:eastAsia="Calibri" w:cs="Times New Roman"/>
                <w:szCs w:val="24"/>
                <w:lang w:val="ru-RU"/>
              </w:rPr>
              <w:t>Назначение лекарственных препаратов группы ингибиторов протеинкиназы при злокачественном новообразовании у взрослых</w:t>
            </w:r>
          </w:p>
        </w:tc>
      </w:tr>
    </w:tbl>
    <w:p w14:paraId="2819A5A9" w14:textId="77777777" w:rsidR="00BB6BBF" w:rsidRPr="00F5069E" w:rsidRDefault="00BB6BBF" w:rsidP="00BB6BBF">
      <w:pPr>
        <w:spacing w:line="240" w:lineRule="auto"/>
        <w:rPr>
          <w:rFonts w:eastAsia="Calibri" w:cs="Times New Roman"/>
          <w:sz w:val="28"/>
          <w:szCs w:val="28"/>
        </w:rPr>
      </w:pPr>
    </w:p>
    <w:p w14:paraId="7AF5165D"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Название услуги включает наименование группы лекарственного препарата согласно анатомо-терапевтическо-химической (АТХ) классификации.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w:t>
      </w:r>
    </w:p>
    <w:p w14:paraId="2767E30D" w14:textId="44EFBCC5"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Например, применение препарата, который согласно АТХ-классификации относится к моноклональным антителам, кодируется услугой А25.30.033.001 Назначение биотерапии с применением моноклональных антител при онкологическом заболевании у взрослых.</w:t>
      </w:r>
    </w:p>
    <w:p w14:paraId="2D3E86FB" w14:textId="63EA888F" w:rsidR="00BB6BBF" w:rsidRDefault="00BB6BBF" w:rsidP="008F53A9">
      <w:pPr>
        <w:spacing w:line="240" w:lineRule="auto"/>
        <w:ind w:firstLine="0"/>
        <w:rPr>
          <w:rFonts w:eastAsia="Calibri" w:cs="Times New Roman"/>
          <w:sz w:val="28"/>
          <w:szCs w:val="28"/>
        </w:rPr>
      </w:pPr>
    </w:p>
    <w:p w14:paraId="3785D04F" w14:textId="70E17473" w:rsidR="00AB7F3A" w:rsidRPr="008F53A9" w:rsidRDefault="002B434B" w:rsidP="00BB6BBF">
      <w:pPr>
        <w:spacing w:line="240" w:lineRule="auto"/>
        <w:rPr>
          <w:rFonts w:eastAsia="Calibri" w:cs="Times New Roman"/>
          <w:sz w:val="28"/>
          <w:szCs w:val="28"/>
        </w:rPr>
      </w:pPr>
      <w:r w:rsidRPr="008F53A9">
        <w:rPr>
          <w:rFonts w:eastAsia="Calibri" w:cs="Times New Roman"/>
          <w:b/>
          <w:sz w:val="28"/>
          <w:szCs w:val="28"/>
        </w:rPr>
        <w:t>КСГ st19.037 «Фебрильная нейтропения, агранулоцитоз вследствие проведения лекарственной терапии злокачественных новообразований»</w:t>
      </w:r>
    </w:p>
    <w:p w14:paraId="062B3698" w14:textId="45D1A352" w:rsidR="00AB7F3A" w:rsidRPr="008F53A9" w:rsidRDefault="0072477C" w:rsidP="00BB6BBF">
      <w:pPr>
        <w:spacing w:line="240" w:lineRule="auto"/>
        <w:rPr>
          <w:rFonts w:eastAsia="Calibri" w:cs="Times New Roman"/>
          <w:sz w:val="28"/>
          <w:szCs w:val="28"/>
        </w:rPr>
      </w:pPr>
      <w:r w:rsidRPr="008F53A9">
        <w:rPr>
          <w:rFonts w:eastAsia="Calibri" w:cs="Times New Roman"/>
          <w:sz w:val="28"/>
          <w:szCs w:val="28"/>
        </w:rPr>
        <w:t>Данная КСГ применяется в случаях, когда фебрильная нейтропения, агранулоцитоз являются основным поводом для госпитализации</w:t>
      </w:r>
      <w:r w:rsidR="00F56829" w:rsidRPr="008F53A9">
        <w:rPr>
          <w:rFonts w:eastAsia="Calibri" w:cs="Times New Roman"/>
          <w:sz w:val="28"/>
          <w:szCs w:val="28"/>
        </w:rPr>
        <w:t xml:space="preserve"> после перенесенного специализированного противоопухолевого лечения</w:t>
      </w:r>
      <w:r w:rsidRPr="008F53A9">
        <w:rPr>
          <w:rFonts w:eastAsia="Calibri" w:cs="Times New Roman"/>
          <w:sz w:val="28"/>
          <w:szCs w:val="28"/>
        </w:rPr>
        <w:t>. В случаях, когда фебрильная нейтропения, агранулоцитоз развивается у больного</w:t>
      </w:r>
      <w:r w:rsidR="001270FB" w:rsidRPr="008F53A9">
        <w:rPr>
          <w:rFonts w:eastAsia="Calibri" w:cs="Times New Roman"/>
          <w:sz w:val="28"/>
          <w:szCs w:val="28"/>
        </w:rPr>
        <w:t xml:space="preserve"> в ходе госпитализации</w:t>
      </w:r>
      <w:r w:rsidRPr="008F53A9">
        <w:rPr>
          <w:rFonts w:eastAsia="Calibri" w:cs="Times New Roman"/>
          <w:sz w:val="28"/>
          <w:szCs w:val="28"/>
        </w:rPr>
        <w:t xml:space="preserve"> с целью проведения специал</w:t>
      </w:r>
      <w:r w:rsidR="00A46C8F" w:rsidRPr="008F53A9">
        <w:rPr>
          <w:rFonts w:eastAsia="Calibri" w:cs="Times New Roman"/>
          <w:sz w:val="28"/>
          <w:szCs w:val="28"/>
        </w:rPr>
        <w:t>изированного</w:t>
      </w:r>
      <w:r w:rsidRPr="008F53A9">
        <w:rPr>
          <w:rFonts w:eastAsia="Calibri" w:cs="Times New Roman"/>
          <w:sz w:val="28"/>
          <w:szCs w:val="28"/>
        </w:rPr>
        <w:t xml:space="preserve"> противоопухолевого лечения, оплата производится по КСГ с наибольшим размером оплаты.</w:t>
      </w:r>
    </w:p>
    <w:p w14:paraId="39876FC8" w14:textId="261A7B9B" w:rsidR="002B434B" w:rsidRDefault="0072477C" w:rsidP="00BB6BBF">
      <w:pPr>
        <w:spacing w:line="240" w:lineRule="auto"/>
        <w:rPr>
          <w:rFonts w:eastAsia="Calibri" w:cs="Times New Roman"/>
          <w:sz w:val="28"/>
          <w:szCs w:val="28"/>
        </w:rPr>
      </w:pPr>
      <w:r w:rsidRPr="008F53A9">
        <w:rPr>
          <w:rFonts w:eastAsia="Calibri" w:cs="Times New Roman"/>
          <w:sz w:val="28"/>
          <w:szCs w:val="28"/>
        </w:rPr>
        <w:t>Отнесение случаев лечения к КСГ st19.037 осуществляется по сочетанию двух кодов МКБ 10 (</w:t>
      </w:r>
      <w:r w:rsidR="007054DB" w:rsidRPr="008F53A9">
        <w:rPr>
          <w:rFonts w:eastAsia="Calibri" w:cs="Times New Roman"/>
          <w:sz w:val="28"/>
          <w:szCs w:val="28"/>
        </w:rPr>
        <w:t>С.</w:t>
      </w:r>
      <w:r w:rsidRPr="008F53A9">
        <w:rPr>
          <w:rFonts w:eastAsia="Calibri" w:cs="Times New Roman"/>
          <w:sz w:val="28"/>
          <w:szCs w:val="28"/>
        </w:rPr>
        <w:t xml:space="preserve"> и D70 Агранулоцитоз). </w:t>
      </w:r>
      <w:r w:rsidR="00024163" w:rsidRPr="008F53A9">
        <w:rPr>
          <w:rFonts w:eastAsia="Calibri" w:cs="Times New Roman"/>
          <w:sz w:val="28"/>
          <w:szCs w:val="28"/>
        </w:rPr>
        <w:t>Учитывая, что кодирование фебрильной нейтропении</w:t>
      </w:r>
      <w:r w:rsidR="00F56829" w:rsidRPr="008F53A9">
        <w:rPr>
          <w:rFonts w:eastAsia="Calibri" w:cs="Times New Roman"/>
          <w:sz w:val="28"/>
          <w:szCs w:val="28"/>
        </w:rPr>
        <w:t>,</w:t>
      </w:r>
      <w:r w:rsidR="00024163" w:rsidRPr="008F53A9">
        <w:rPr>
          <w:rFonts w:eastAsia="Calibri" w:cs="Times New Roman"/>
          <w:sz w:val="28"/>
          <w:szCs w:val="28"/>
        </w:rPr>
        <w:t xml:space="preserve"> агранулоцитоза по КСГ st19.037 осуществляется в случаях госпитализации по поводу осложнений специализированного противоопухолевого лечения, </w:t>
      </w:r>
      <w:r w:rsidRPr="008F53A9">
        <w:rPr>
          <w:rFonts w:eastAsia="Calibri" w:cs="Times New Roman"/>
          <w:sz w:val="28"/>
          <w:szCs w:val="28"/>
        </w:rPr>
        <w:t xml:space="preserve">в </w:t>
      </w:r>
      <w:r w:rsidR="00E22A68" w:rsidRPr="008F53A9">
        <w:rPr>
          <w:rFonts w:eastAsia="Calibri" w:cs="Times New Roman"/>
          <w:sz w:val="28"/>
          <w:szCs w:val="28"/>
        </w:rPr>
        <w:t>столбце</w:t>
      </w:r>
      <w:r w:rsidRPr="008F53A9">
        <w:rPr>
          <w:rFonts w:eastAsia="Calibri" w:cs="Times New Roman"/>
          <w:sz w:val="28"/>
          <w:szCs w:val="28"/>
        </w:rPr>
        <w:t xml:space="preserve"> «Основной диагноз» необходимо указать диагноз, соответствующий злокачественному заболеванию, а код D70 необходимо указать в </w:t>
      </w:r>
      <w:r w:rsidR="00E22A68" w:rsidRPr="008F53A9">
        <w:rPr>
          <w:rFonts w:eastAsia="Calibri" w:cs="Times New Roman"/>
          <w:sz w:val="28"/>
          <w:szCs w:val="28"/>
        </w:rPr>
        <w:t>столбце</w:t>
      </w:r>
      <w:r w:rsidRPr="008F53A9">
        <w:rPr>
          <w:rFonts w:eastAsia="Calibri" w:cs="Times New Roman"/>
          <w:sz w:val="28"/>
          <w:szCs w:val="28"/>
        </w:rPr>
        <w:t xml:space="preserve"> </w:t>
      </w:r>
      <w:r w:rsidR="00024163" w:rsidRPr="008F53A9">
        <w:rPr>
          <w:rFonts w:eastAsia="Calibri" w:cs="Times New Roman"/>
          <w:sz w:val="28"/>
          <w:szCs w:val="28"/>
        </w:rPr>
        <w:t>«</w:t>
      </w:r>
      <w:r w:rsidR="00C951F4" w:rsidRPr="008F53A9">
        <w:rPr>
          <w:rFonts w:eastAsia="Calibri" w:cs="Times New Roman"/>
          <w:sz w:val="28"/>
          <w:szCs w:val="28"/>
        </w:rPr>
        <w:t>Диагноз осложнения</w:t>
      </w:r>
      <w:r w:rsidR="00024163" w:rsidRPr="008F53A9">
        <w:rPr>
          <w:rFonts w:eastAsia="Calibri" w:cs="Times New Roman"/>
          <w:sz w:val="28"/>
          <w:szCs w:val="28"/>
        </w:rPr>
        <w:t>».</w:t>
      </w:r>
      <w:r w:rsidR="001270FB" w:rsidRPr="008F53A9">
        <w:rPr>
          <w:rFonts w:eastAsia="Calibri" w:cs="Times New Roman"/>
          <w:sz w:val="28"/>
          <w:szCs w:val="28"/>
        </w:rPr>
        <w:t xml:space="preserve"> В </w:t>
      </w:r>
      <w:r w:rsidR="00FB0758" w:rsidRPr="008F53A9">
        <w:rPr>
          <w:rFonts w:eastAsia="Calibri" w:cs="Times New Roman"/>
          <w:sz w:val="28"/>
          <w:szCs w:val="28"/>
        </w:rPr>
        <w:t>случае</w:t>
      </w:r>
      <w:r w:rsidR="001270FB" w:rsidRPr="008F53A9">
        <w:rPr>
          <w:rFonts w:eastAsia="Calibri" w:cs="Times New Roman"/>
          <w:sz w:val="28"/>
          <w:szCs w:val="28"/>
        </w:rPr>
        <w:t xml:space="preserve"> если код D70 указан в </w:t>
      </w:r>
      <w:r w:rsidR="00E22A68" w:rsidRPr="008F53A9">
        <w:rPr>
          <w:rFonts w:eastAsia="Calibri" w:cs="Times New Roman"/>
          <w:sz w:val="28"/>
          <w:szCs w:val="28"/>
        </w:rPr>
        <w:t>столбце</w:t>
      </w:r>
      <w:r w:rsidR="001270FB" w:rsidRPr="008F53A9">
        <w:rPr>
          <w:rFonts w:eastAsia="Calibri" w:cs="Times New Roman"/>
          <w:sz w:val="28"/>
          <w:szCs w:val="28"/>
        </w:rPr>
        <w:t xml:space="preserve"> «Основной диагноз», случай лечения будет отнесен к другой КСГ, не связанной с лечением злокачественного новообразования.</w:t>
      </w:r>
    </w:p>
    <w:p w14:paraId="681E341E" w14:textId="0430F901" w:rsidR="00AB7F3A" w:rsidRDefault="00AB7F3A" w:rsidP="00BB6BBF">
      <w:pPr>
        <w:spacing w:line="240" w:lineRule="auto"/>
        <w:rPr>
          <w:rFonts w:eastAsia="Calibri" w:cs="Times New Roman"/>
          <w:sz w:val="28"/>
          <w:szCs w:val="28"/>
        </w:rPr>
      </w:pPr>
    </w:p>
    <w:p w14:paraId="65CD4C24" w14:textId="2C070A0F" w:rsidR="002B434B" w:rsidRPr="008F53A9" w:rsidRDefault="002B434B" w:rsidP="00BB6BBF">
      <w:pPr>
        <w:spacing w:line="240" w:lineRule="auto"/>
        <w:rPr>
          <w:rFonts w:eastAsia="Calibri" w:cs="Times New Roman"/>
          <w:sz w:val="28"/>
          <w:szCs w:val="28"/>
        </w:rPr>
      </w:pPr>
      <w:r w:rsidRPr="008F53A9">
        <w:rPr>
          <w:rFonts w:eastAsia="Calibri" w:cs="Times New Roman"/>
          <w:b/>
          <w:sz w:val="28"/>
          <w:szCs w:val="28"/>
        </w:rPr>
        <w:t>КСГ st19.038 (ds19.028) «Установка, замена порт системы (катетера) для лекарственной терапии злокачественных новообразований»</w:t>
      </w:r>
    </w:p>
    <w:p w14:paraId="7D1E31CC" w14:textId="7C95AF51" w:rsidR="002B434B" w:rsidRPr="008F53A9" w:rsidRDefault="002B434B" w:rsidP="00BB6BBF">
      <w:pPr>
        <w:spacing w:line="240" w:lineRule="auto"/>
        <w:rPr>
          <w:rFonts w:eastAsia="Calibri" w:cs="Times New Roman"/>
          <w:sz w:val="28"/>
          <w:szCs w:val="28"/>
        </w:rPr>
      </w:pPr>
      <w:r w:rsidRPr="008F53A9">
        <w:rPr>
          <w:rFonts w:eastAsia="Calibri" w:cs="Times New Roman"/>
          <w:sz w:val="28"/>
          <w:szCs w:val="28"/>
        </w:rPr>
        <w:t xml:space="preserve">Данная КСГ применяется в случаях, когда установка, замена порт-системы являются основным поводом для госпитализации. Если больному в рамках </w:t>
      </w:r>
      <w:r w:rsidRPr="008F53A9">
        <w:rPr>
          <w:rFonts w:eastAsia="Calibri" w:cs="Times New Roman"/>
          <w:sz w:val="28"/>
          <w:szCs w:val="28"/>
        </w:rPr>
        <w:lastRenderedPageBreak/>
        <w:t>одной госпитализации устанавливают, меняют порт систему (катетер) для лекарственной терапии злокачественных новообразований с последующим проведением лекарственной терапии или после хирургического лечения</w:t>
      </w:r>
      <w:r w:rsidR="00D52615" w:rsidRPr="008F53A9">
        <w:rPr>
          <w:rFonts w:eastAsia="Calibri" w:cs="Times New Roman"/>
          <w:sz w:val="28"/>
          <w:szCs w:val="28"/>
        </w:rPr>
        <w:t>,</w:t>
      </w:r>
      <w:r w:rsidRPr="008F53A9">
        <w:rPr>
          <w:rFonts w:eastAsia="Calibri" w:cs="Times New Roman"/>
          <w:sz w:val="28"/>
          <w:szCs w:val="28"/>
        </w:rPr>
        <w:t xml:space="preserve"> оплата осуществляется по двум КСГ.</w:t>
      </w:r>
    </w:p>
    <w:p w14:paraId="533AE69C" w14:textId="6E97FD66" w:rsidR="002B434B" w:rsidRDefault="002B434B" w:rsidP="00BB6BBF">
      <w:pPr>
        <w:spacing w:line="240" w:lineRule="auto"/>
        <w:rPr>
          <w:rFonts w:eastAsia="Calibri" w:cs="Times New Roman"/>
          <w:sz w:val="28"/>
          <w:szCs w:val="28"/>
        </w:rPr>
      </w:pPr>
      <w:r w:rsidRPr="008F53A9">
        <w:rPr>
          <w:rFonts w:eastAsia="Calibri" w:cs="Times New Roman"/>
          <w:sz w:val="28"/>
          <w:szCs w:val="28"/>
        </w:rPr>
        <w:t>Отнесение случая к КСГ st19.038 (ds19.028) осуществляется по ко</w:t>
      </w:r>
      <w:r w:rsidR="00D52615" w:rsidRPr="008F53A9">
        <w:rPr>
          <w:rFonts w:eastAsia="Calibri" w:cs="Times New Roman"/>
          <w:sz w:val="28"/>
          <w:szCs w:val="28"/>
        </w:rPr>
        <w:t>дам МКБ </w:t>
      </w:r>
      <w:r w:rsidRPr="008F53A9">
        <w:rPr>
          <w:rFonts w:eastAsia="Calibri" w:cs="Times New Roman"/>
          <w:sz w:val="28"/>
          <w:szCs w:val="28"/>
        </w:rPr>
        <w:t>10 (</w:t>
      </w:r>
      <w:r w:rsidR="007054DB" w:rsidRPr="008F53A9">
        <w:rPr>
          <w:rFonts w:eastAsia="Calibri" w:cs="Times New Roman"/>
          <w:sz w:val="28"/>
          <w:szCs w:val="28"/>
        </w:rPr>
        <w:t>С.</w:t>
      </w:r>
      <w:r w:rsidRPr="008F53A9">
        <w:rPr>
          <w:rFonts w:eastAsia="Calibri" w:cs="Times New Roman"/>
          <w:sz w:val="28"/>
          <w:szCs w:val="28"/>
        </w:rPr>
        <w:t xml:space="preserve">, D00-D09) и коду Номенклатуры A11.12.001.002 </w:t>
      </w:r>
      <w:r w:rsidR="005A42BF" w:rsidRPr="008F53A9">
        <w:rPr>
          <w:rFonts w:eastAsia="Calibri" w:cs="Times New Roman"/>
          <w:sz w:val="28"/>
          <w:szCs w:val="28"/>
        </w:rPr>
        <w:t>«</w:t>
      </w:r>
      <w:r w:rsidRPr="008F53A9">
        <w:rPr>
          <w:rFonts w:eastAsia="Calibri" w:cs="Times New Roman"/>
          <w:sz w:val="28"/>
          <w:szCs w:val="28"/>
        </w:rPr>
        <w:t>Имплантация подкожной венозной порт системы</w:t>
      </w:r>
      <w:r w:rsidR="005A42BF" w:rsidRPr="008F53A9">
        <w:rPr>
          <w:rFonts w:eastAsia="Calibri" w:cs="Times New Roman"/>
          <w:sz w:val="28"/>
          <w:szCs w:val="28"/>
        </w:rPr>
        <w:t>»</w:t>
      </w:r>
      <w:r w:rsidRPr="008F53A9">
        <w:rPr>
          <w:rFonts w:eastAsia="Calibri" w:cs="Times New Roman"/>
          <w:sz w:val="28"/>
          <w:szCs w:val="28"/>
        </w:rPr>
        <w:t>. При этом по коду данной услуги также допустимо кодирование установки и замены периферического венозного катетера – ПИК-катетера (ввиду отсутствия соответствующей услуги в Номенклатуре).</w:t>
      </w:r>
    </w:p>
    <w:p w14:paraId="3E2D2278" w14:textId="77777777" w:rsidR="00AB7F3A" w:rsidRPr="00F5069E" w:rsidRDefault="00AB7F3A" w:rsidP="00BB6BBF">
      <w:pPr>
        <w:spacing w:line="240" w:lineRule="auto"/>
        <w:rPr>
          <w:rFonts w:eastAsia="Calibri" w:cs="Times New Roman"/>
          <w:sz w:val="28"/>
          <w:szCs w:val="28"/>
        </w:rPr>
      </w:pPr>
    </w:p>
    <w:p w14:paraId="52CD0999" w14:textId="77777777" w:rsidR="00BB6BBF" w:rsidRPr="00F5069E" w:rsidRDefault="00BB6BBF" w:rsidP="00BB6BBF">
      <w:pPr>
        <w:spacing w:line="240" w:lineRule="auto"/>
        <w:rPr>
          <w:rFonts w:eastAsia="Calibri" w:cs="Times New Roman"/>
          <w:b/>
          <w:sz w:val="28"/>
          <w:szCs w:val="28"/>
        </w:rPr>
      </w:pPr>
      <w:r w:rsidRPr="00F5069E">
        <w:rPr>
          <w:rFonts w:eastAsia="Calibri" w:cs="Times New Roman"/>
          <w:b/>
          <w:sz w:val="28"/>
          <w:szCs w:val="28"/>
        </w:rPr>
        <w:t xml:space="preserve">Лучевая </w:t>
      </w:r>
      <w:r w:rsidRPr="008F53A9">
        <w:rPr>
          <w:rFonts w:eastAsia="Calibri" w:cs="Times New Roman"/>
          <w:b/>
          <w:sz w:val="28"/>
          <w:szCs w:val="28"/>
        </w:rPr>
        <w:t>терапия (КСГ st19.039-</w:t>
      </w:r>
      <w:r w:rsidRPr="008F53A9">
        <w:rPr>
          <w:rFonts w:eastAsia="Calibri" w:cs="Times New Roman"/>
          <w:b/>
          <w:sz w:val="28"/>
          <w:szCs w:val="28"/>
          <w:lang w:val="en-US"/>
        </w:rPr>
        <w:t>st</w:t>
      </w:r>
      <w:r w:rsidRPr="008F53A9">
        <w:rPr>
          <w:rFonts w:eastAsia="Calibri" w:cs="Times New Roman"/>
          <w:b/>
          <w:sz w:val="28"/>
          <w:szCs w:val="28"/>
        </w:rPr>
        <w:t xml:space="preserve">19.048 и </w:t>
      </w:r>
      <w:r w:rsidRPr="008F53A9">
        <w:rPr>
          <w:rFonts w:eastAsia="Calibri" w:cs="Times New Roman"/>
          <w:b/>
          <w:sz w:val="28"/>
          <w:szCs w:val="28"/>
          <w:lang w:val="en-US"/>
        </w:rPr>
        <w:t>ds</w:t>
      </w:r>
      <w:r w:rsidRPr="008F53A9">
        <w:rPr>
          <w:rFonts w:eastAsia="Calibri" w:cs="Times New Roman"/>
          <w:b/>
          <w:sz w:val="28"/>
          <w:szCs w:val="28"/>
        </w:rPr>
        <w:t>19.001-</w:t>
      </w:r>
      <w:r w:rsidRPr="008F53A9">
        <w:rPr>
          <w:rFonts w:eastAsia="Calibri" w:cs="Times New Roman"/>
          <w:b/>
          <w:sz w:val="28"/>
          <w:szCs w:val="28"/>
          <w:lang w:val="en-US"/>
        </w:rPr>
        <w:t>ds</w:t>
      </w:r>
      <w:r w:rsidRPr="008F53A9">
        <w:rPr>
          <w:rFonts w:eastAsia="Calibri" w:cs="Times New Roman"/>
          <w:b/>
          <w:sz w:val="28"/>
          <w:szCs w:val="28"/>
        </w:rPr>
        <w:t>19.010)</w:t>
      </w:r>
    </w:p>
    <w:p w14:paraId="1EF61830" w14:textId="77777777" w:rsidR="00BB6BBF" w:rsidRPr="00F5069E" w:rsidRDefault="00BB6BBF" w:rsidP="00BB6BBF">
      <w:pPr>
        <w:pStyle w:val="ConsPlusNormal"/>
        <w:ind w:firstLine="709"/>
        <w:jc w:val="both"/>
        <w:rPr>
          <w:rFonts w:ascii="Times New Roman" w:hAnsi="Times New Roman" w:cs="Times New Roman"/>
          <w:sz w:val="28"/>
        </w:rPr>
      </w:pPr>
      <w:r w:rsidRPr="00F5069E">
        <w:rPr>
          <w:rFonts w:ascii="Times New Roman" w:hAnsi="Times New Roman" w:cs="Times New Roman"/>
          <w:sz w:val="28"/>
        </w:rPr>
        <w:t>Отнесение к соответствующей КСГ случаев лучевой терапии осуществляется на основании кода медицинской услуги в соответствии с Номенклатурой и количества дней проведения лучевой терапии (числа фракций).</w:t>
      </w:r>
    </w:p>
    <w:p w14:paraId="620AA89A" w14:textId="77777777" w:rsidR="00BB6BBF" w:rsidRPr="00F5069E" w:rsidRDefault="00BB6BBF" w:rsidP="00BB6BBF">
      <w:pPr>
        <w:pStyle w:val="ConsPlusNormal"/>
        <w:ind w:firstLine="709"/>
        <w:jc w:val="both"/>
        <w:rPr>
          <w:rFonts w:ascii="Times New Roman" w:hAnsi="Times New Roman" w:cs="Times New Roman"/>
          <w:sz w:val="28"/>
        </w:rPr>
      </w:pPr>
    </w:p>
    <w:p w14:paraId="4DF2FA81" w14:textId="77777777" w:rsidR="00BB6BBF" w:rsidRPr="00F5069E" w:rsidRDefault="00BB6BBF" w:rsidP="00BB6BBF">
      <w:pPr>
        <w:pStyle w:val="ConsPlusNormal"/>
        <w:ind w:firstLine="709"/>
        <w:jc w:val="center"/>
        <w:rPr>
          <w:rFonts w:ascii="Times New Roman" w:hAnsi="Times New Roman" w:cs="Times New Roman"/>
          <w:b/>
          <w:sz w:val="28"/>
        </w:rPr>
      </w:pPr>
      <w:r w:rsidRPr="00F5069E">
        <w:rPr>
          <w:rFonts w:ascii="Times New Roman" w:hAnsi="Times New Roman" w:cs="Times New Roman"/>
          <w:b/>
          <w:sz w:val="28"/>
        </w:rPr>
        <w:t>Справочник диапазонов числа фракций (столбец «Диапазон фракций» листа «Группировщик»)</w:t>
      </w:r>
    </w:p>
    <w:p w14:paraId="7D81098A" w14:textId="77777777" w:rsidR="00BB6BBF" w:rsidRPr="00F5069E" w:rsidRDefault="00BB6BBF" w:rsidP="00BB6BBF">
      <w:pPr>
        <w:pStyle w:val="ConsPlusNormal"/>
        <w:ind w:firstLine="709"/>
        <w:jc w:val="center"/>
        <w:rPr>
          <w:rFonts w:ascii="Times New Roman" w:hAnsi="Times New Roman" w:cs="Times New Roman"/>
          <w:b/>
          <w:sz w:val="28"/>
        </w:rPr>
      </w:pPr>
    </w:p>
    <w:tbl>
      <w:tblPr>
        <w:tblStyle w:val="a6"/>
        <w:tblW w:w="0" w:type="auto"/>
        <w:tblLook w:val="04A0" w:firstRow="1" w:lastRow="0" w:firstColumn="1" w:lastColumn="0" w:noHBand="0" w:noVBand="1"/>
      </w:tblPr>
      <w:tblGrid>
        <w:gridCol w:w="2235"/>
        <w:gridCol w:w="7512"/>
      </w:tblGrid>
      <w:tr w:rsidR="00BB6BBF" w:rsidRPr="00F5069E" w14:paraId="1BC7D70B" w14:textId="77777777" w:rsidTr="00224FF3">
        <w:trPr>
          <w:trHeight w:val="428"/>
        </w:trPr>
        <w:tc>
          <w:tcPr>
            <w:tcW w:w="2235" w:type="dxa"/>
            <w:vAlign w:val="center"/>
          </w:tcPr>
          <w:p w14:paraId="5A57FBCD" w14:textId="77777777" w:rsidR="00BB6BBF" w:rsidRPr="00F5069E" w:rsidRDefault="00BB6BBF" w:rsidP="00224FF3">
            <w:pPr>
              <w:pStyle w:val="ConsPlusNormal"/>
              <w:jc w:val="center"/>
              <w:rPr>
                <w:rFonts w:ascii="Times New Roman" w:hAnsi="Times New Roman" w:cs="Times New Roman"/>
                <w:sz w:val="24"/>
              </w:rPr>
            </w:pPr>
            <w:r w:rsidRPr="00F5069E">
              <w:rPr>
                <w:rFonts w:ascii="Times New Roman" w:hAnsi="Times New Roman" w:cs="Times New Roman"/>
                <w:sz w:val="24"/>
              </w:rPr>
              <w:t>Диапазон фракций</w:t>
            </w:r>
          </w:p>
        </w:tc>
        <w:tc>
          <w:tcPr>
            <w:tcW w:w="7512" w:type="dxa"/>
            <w:vAlign w:val="center"/>
          </w:tcPr>
          <w:p w14:paraId="7C63CD4C" w14:textId="77777777" w:rsidR="00BB6BBF" w:rsidRPr="00F5069E" w:rsidRDefault="00BB6BBF" w:rsidP="00224FF3">
            <w:pPr>
              <w:pStyle w:val="ConsPlusNormal"/>
              <w:jc w:val="center"/>
              <w:rPr>
                <w:rFonts w:ascii="Times New Roman" w:hAnsi="Times New Roman" w:cs="Times New Roman"/>
                <w:sz w:val="24"/>
              </w:rPr>
            </w:pPr>
            <w:r w:rsidRPr="00F5069E">
              <w:rPr>
                <w:rFonts w:ascii="Times New Roman" w:hAnsi="Times New Roman" w:cs="Times New Roman"/>
                <w:sz w:val="24"/>
              </w:rPr>
              <w:t>Расшифровка</w:t>
            </w:r>
          </w:p>
        </w:tc>
      </w:tr>
      <w:tr w:rsidR="00BB6BBF" w:rsidRPr="00F5069E" w14:paraId="239FBFD5" w14:textId="77777777" w:rsidTr="00224FF3">
        <w:tc>
          <w:tcPr>
            <w:tcW w:w="2235" w:type="dxa"/>
            <w:vAlign w:val="center"/>
          </w:tcPr>
          <w:p w14:paraId="5C919357" w14:textId="77777777" w:rsidR="00BB6BBF" w:rsidRPr="00F5069E" w:rsidRDefault="00BB6BBF" w:rsidP="00224FF3">
            <w:pPr>
              <w:pStyle w:val="ConsPlusNormal"/>
              <w:jc w:val="center"/>
              <w:rPr>
                <w:rFonts w:ascii="Times New Roman" w:hAnsi="Times New Roman" w:cs="Times New Roman"/>
                <w:sz w:val="24"/>
              </w:rPr>
            </w:pPr>
            <w:r w:rsidRPr="00F5069E">
              <w:rPr>
                <w:rFonts w:ascii="Times New Roman" w:hAnsi="Times New Roman" w:cs="Times New Roman"/>
                <w:sz w:val="24"/>
              </w:rPr>
              <w:t>fr01-05</w:t>
            </w:r>
          </w:p>
        </w:tc>
        <w:tc>
          <w:tcPr>
            <w:tcW w:w="7512" w:type="dxa"/>
            <w:vAlign w:val="center"/>
          </w:tcPr>
          <w:p w14:paraId="57CE6258" w14:textId="77777777" w:rsidR="00BB6BBF" w:rsidRPr="00F5069E" w:rsidRDefault="00BB6BBF" w:rsidP="00224FF3">
            <w:pPr>
              <w:pStyle w:val="ConsPlusNormal"/>
              <w:rPr>
                <w:rFonts w:ascii="Times New Roman" w:hAnsi="Times New Roman" w:cs="Times New Roman"/>
                <w:sz w:val="24"/>
              </w:rPr>
            </w:pPr>
            <w:r w:rsidRPr="00F5069E">
              <w:rPr>
                <w:rFonts w:ascii="Times New Roman" w:hAnsi="Times New Roman" w:cs="Times New Roman"/>
                <w:sz w:val="24"/>
              </w:rPr>
              <w:t>Количество фракций от 1 до 5 включительно</w:t>
            </w:r>
          </w:p>
        </w:tc>
      </w:tr>
      <w:tr w:rsidR="00BB6BBF" w:rsidRPr="00F5069E" w14:paraId="495F527A" w14:textId="77777777" w:rsidTr="00224FF3">
        <w:tc>
          <w:tcPr>
            <w:tcW w:w="2235" w:type="dxa"/>
            <w:vAlign w:val="center"/>
          </w:tcPr>
          <w:p w14:paraId="428F1D81" w14:textId="77777777" w:rsidR="00BB6BBF" w:rsidRPr="00F5069E" w:rsidRDefault="00BB6BBF" w:rsidP="00224FF3">
            <w:pPr>
              <w:pStyle w:val="ConsPlusNormal"/>
              <w:jc w:val="center"/>
              <w:rPr>
                <w:rFonts w:ascii="Times New Roman" w:hAnsi="Times New Roman" w:cs="Times New Roman"/>
                <w:sz w:val="24"/>
              </w:rPr>
            </w:pPr>
            <w:r w:rsidRPr="00F5069E">
              <w:rPr>
                <w:rFonts w:ascii="Times New Roman" w:hAnsi="Times New Roman" w:cs="Times New Roman"/>
                <w:sz w:val="24"/>
              </w:rPr>
              <w:t>fr06-07</w:t>
            </w:r>
          </w:p>
        </w:tc>
        <w:tc>
          <w:tcPr>
            <w:tcW w:w="7512" w:type="dxa"/>
            <w:vAlign w:val="center"/>
          </w:tcPr>
          <w:p w14:paraId="076BB083" w14:textId="77777777" w:rsidR="00BB6BBF" w:rsidRPr="00F5069E" w:rsidRDefault="00BB6BBF" w:rsidP="00224FF3">
            <w:pPr>
              <w:pStyle w:val="ConsPlusNormal"/>
              <w:rPr>
                <w:rFonts w:ascii="Times New Roman" w:hAnsi="Times New Roman" w:cs="Times New Roman"/>
                <w:sz w:val="24"/>
              </w:rPr>
            </w:pPr>
            <w:r w:rsidRPr="00F5069E">
              <w:rPr>
                <w:rFonts w:ascii="Times New Roman" w:hAnsi="Times New Roman" w:cs="Times New Roman"/>
                <w:sz w:val="24"/>
              </w:rPr>
              <w:t>Количество фракций от 6 до 7 включительно</w:t>
            </w:r>
          </w:p>
        </w:tc>
      </w:tr>
      <w:tr w:rsidR="00BB6BBF" w:rsidRPr="00F5069E" w14:paraId="3A5DF13A" w14:textId="77777777" w:rsidTr="00224FF3">
        <w:tc>
          <w:tcPr>
            <w:tcW w:w="2235" w:type="dxa"/>
            <w:vAlign w:val="center"/>
          </w:tcPr>
          <w:p w14:paraId="68EBF7B2" w14:textId="77777777" w:rsidR="00BB6BBF" w:rsidRPr="00F5069E" w:rsidRDefault="00BB6BBF" w:rsidP="00224FF3">
            <w:pPr>
              <w:pStyle w:val="ConsPlusNormal"/>
              <w:jc w:val="center"/>
              <w:rPr>
                <w:rFonts w:ascii="Times New Roman" w:hAnsi="Times New Roman" w:cs="Times New Roman"/>
                <w:sz w:val="24"/>
              </w:rPr>
            </w:pPr>
            <w:r w:rsidRPr="00F5069E">
              <w:rPr>
                <w:rFonts w:ascii="Times New Roman" w:hAnsi="Times New Roman" w:cs="Times New Roman"/>
                <w:sz w:val="24"/>
              </w:rPr>
              <w:t>fr08-10</w:t>
            </w:r>
          </w:p>
        </w:tc>
        <w:tc>
          <w:tcPr>
            <w:tcW w:w="7512" w:type="dxa"/>
            <w:vAlign w:val="center"/>
          </w:tcPr>
          <w:p w14:paraId="3F8A5EA7" w14:textId="77777777" w:rsidR="00BB6BBF" w:rsidRPr="00F5069E" w:rsidRDefault="00BB6BBF" w:rsidP="00224FF3">
            <w:pPr>
              <w:pStyle w:val="ConsPlusNormal"/>
              <w:rPr>
                <w:rFonts w:ascii="Times New Roman" w:hAnsi="Times New Roman" w:cs="Times New Roman"/>
                <w:sz w:val="24"/>
              </w:rPr>
            </w:pPr>
            <w:r w:rsidRPr="00F5069E">
              <w:rPr>
                <w:rFonts w:ascii="Times New Roman" w:hAnsi="Times New Roman" w:cs="Times New Roman"/>
                <w:sz w:val="24"/>
              </w:rPr>
              <w:t>Количество фракций от 8 до 10 включительно</w:t>
            </w:r>
          </w:p>
        </w:tc>
      </w:tr>
      <w:tr w:rsidR="00BB6BBF" w:rsidRPr="00F5069E" w14:paraId="3B95F28E" w14:textId="77777777" w:rsidTr="00224FF3">
        <w:tc>
          <w:tcPr>
            <w:tcW w:w="2235" w:type="dxa"/>
            <w:vAlign w:val="center"/>
          </w:tcPr>
          <w:p w14:paraId="40FC1FA1" w14:textId="77777777" w:rsidR="00BB6BBF" w:rsidRPr="00F5069E" w:rsidRDefault="00BB6BBF" w:rsidP="00224FF3">
            <w:pPr>
              <w:pStyle w:val="ConsPlusNormal"/>
              <w:jc w:val="center"/>
              <w:rPr>
                <w:rFonts w:ascii="Times New Roman" w:hAnsi="Times New Roman" w:cs="Times New Roman"/>
                <w:sz w:val="24"/>
              </w:rPr>
            </w:pPr>
            <w:r w:rsidRPr="00F5069E">
              <w:rPr>
                <w:rFonts w:ascii="Times New Roman" w:hAnsi="Times New Roman" w:cs="Times New Roman"/>
                <w:sz w:val="24"/>
              </w:rPr>
              <w:t>fr11-20</w:t>
            </w:r>
          </w:p>
        </w:tc>
        <w:tc>
          <w:tcPr>
            <w:tcW w:w="7512" w:type="dxa"/>
            <w:vAlign w:val="center"/>
          </w:tcPr>
          <w:p w14:paraId="235629FF" w14:textId="77777777" w:rsidR="00BB6BBF" w:rsidRPr="00F5069E" w:rsidRDefault="00BB6BBF" w:rsidP="00224FF3">
            <w:pPr>
              <w:pStyle w:val="ConsPlusNormal"/>
              <w:rPr>
                <w:rFonts w:ascii="Times New Roman" w:hAnsi="Times New Roman" w:cs="Times New Roman"/>
                <w:sz w:val="24"/>
              </w:rPr>
            </w:pPr>
            <w:r w:rsidRPr="00F5069E">
              <w:rPr>
                <w:rFonts w:ascii="Times New Roman" w:hAnsi="Times New Roman" w:cs="Times New Roman"/>
                <w:sz w:val="24"/>
              </w:rPr>
              <w:t>Количество фракций от 11 до 20 включительно</w:t>
            </w:r>
          </w:p>
        </w:tc>
      </w:tr>
      <w:tr w:rsidR="00BB6BBF" w:rsidRPr="00F5069E" w14:paraId="32D01F14" w14:textId="77777777" w:rsidTr="00224FF3">
        <w:tc>
          <w:tcPr>
            <w:tcW w:w="2235" w:type="dxa"/>
            <w:vAlign w:val="center"/>
          </w:tcPr>
          <w:p w14:paraId="0287000A" w14:textId="77777777" w:rsidR="00BB6BBF" w:rsidRPr="00F5069E" w:rsidRDefault="00BB6BBF" w:rsidP="00224FF3">
            <w:pPr>
              <w:pStyle w:val="ConsPlusNormal"/>
              <w:jc w:val="center"/>
              <w:rPr>
                <w:rFonts w:ascii="Times New Roman" w:hAnsi="Times New Roman" w:cs="Times New Roman"/>
                <w:sz w:val="24"/>
              </w:rPr>
            </w:pPr>
            <w:r w:rsidRPr="00F5069E">
              <w:rPr>
                <w:rFonts w:ascii="Times New Roman" w:hAnsi="Times New Roman" w:cs="Times New Roman"/>
                <w:sz w:val="24"/>
              </w:rPr>
              <w:t>fr21-29</w:t>
            </w:r>
          </w:p>
        </w:tc>
        <w:tc>
          <w:tcPr>
            <w:tcW w:w="7512" w:type="dxa"/>
            <w:vAlign w:val="center"/>
          </w:tcPr>
          <w:p w14:paraId="101939EE" w14:textId="77777777" w:rsidR="00BB6BBF" w:rsidRPr="00F5069E" w:rsidRDefault="00BB6BBF" w:rsidP="00224FF3">
            <w:pPr>
              <w:pStyle w:val="ConsPlusNormal"/>
              <w:rPr>
                <w:rFonts w:ascii="Times New Roman" w:hAnsi="Times New Roman" w:cs="Times New Roman"/>
                <w:sz w:val="24"/>
              </w:rPr>
            </w:pPr>
            <w:r w:rsidRPr="00F5069E">
              <w:rPr>
                <w:rFonts w:ascii="Times New Roman" w:hAnsi="Times New Roman" w:cs="Times New Roman"/>
                <w:sz w:val="24"/>
              </w:rPr>
              <w:t>Количество фракций от 21 до 29 включительно</w:t>
            </w:r>
          </w:p>
        </w:tc>
      </w:tr>
      <w:tr w:rsidR="00BB6BBF" w:rsidRPr="00F5069E" w14:paraId="1394D7B9" w14:textId="77777777" w:rsidTr="00224FF3">
        <w:tc>
          <w:tcPr>
            <w:tcW w:w="2235" w:type="dxa"/>
            <w:vAlign w:val="center"/>
          </w:tcPr>
          <w:p w14:paraId="754514E9" w14:textId="77777777" w:rsidR="00BB6BBF" w:rsidRPr="00F5069E" w:rsidRDefault="00BB6BBF" w:rsidP="00224FF3">
            <w:pPr>
              <w:pStyle w:val="ConsPlusNormal"/>
              <w:jc w:val="center"/>
              <w:rPr>
                <w:rFonts w:ascii="Times New Roman" w:hAnsi="Times New Roman" w:cs="Times New Roman"/>
                <w:sz w:val="24"/>
              </w:rPr>
            </w:pPr>
            <w:r w:rsidRPr="00F5069E">
              <w:rPr>
                <w:rFonts w:ascii="Times New Roman" w:hAnsi="Times New Roman" w:cs="Times New Roman"/>
                <w:sz w:val="24"/>
              </w:rPr>
              <w:t>fr30-32</w:t>
            </w:r>
          </w:p>
        </w:tc>
        <w:tc>
          <w:tcPr>
            <w:tcW w:w="7512" w:type="dxa"/>
            <w:vAlign w:val="center"/>
          </w:tcPr>
          <w:p w14:paraId="764015E5" w14:textId="77777777" w:rsidR="00BB6BBF" w:rsidRPr="00F5069E" w:rsidRDefault="00BB6BBF" w:rsidP="00224FF3">
            <w:pPr>
              <w:pStyle w:val="ConsPlusNormal"/>
              <w:rPr>
                <w:rFonts w:ascii="Times New Roman" w:hAnsi="Times New Roman" w:cs="Times New Roman"/>
                <w:sz w:val="24"/>
              </w:rPr>
            </w:pPr>
            <w:r w:rsidRPr="00F5069E">
              <w:rPr>
                <w:rFonts w:ascii="Times New Roman" w:hAnsi="Times New Roman" w:cs="Times New Roman"/>
                <w:sz w:val="24"/>
              </w:rPr>
              <w:t>Количество фракций от 30 до 32 включительно</w:t>
            </w:r>
          </w:p>
        </w:tc>
      </w:tr>
      <w:tr w:rsidR="00BB6BBF" w:rsidRPr="00F5069E" w14:paraId="72DAC147" w14:textId="77777777" w:rsidTr="00224FF3">
        <w:tc>
          <w:tcPr>
            <w:tcW w:w="2235" w:type="dxa"/>
            <w:vAlign w:val="center"/>
          </w:tcPr>
          <w:p w14:paraId="50248C7A" w14:textId="77777777" w:rsidR="00BB6BBF" w:rsidRPr="00F5069E" w:rsidRDefault="00BB6BBF" w:rsidP="00224FF3">
            <w:pPr>
              <w:pStyle w:val="ConsPlusNormal"/>
              <w:jc w:val="center"/>
              <w:rPr>
                <w:rFonts w:ascii="Times New Roman" w:hAnsi="Times New Roman" w:cs="Times New Roman"/>
                <w:sz w:val="24"/>
              </w:rPr>
            </w:pPr>
            <w:r w:rsidRPr="00F5069E">
              <w:rPr>
                <w:rFonts w:ascii="Times New Roman" w:hAnsi="Times New Roman" w:cs="Times New Roman"/>
                <w:sz w:val="24"/>
              </w:rPr>
              <w:t>fr33-99</w:t>
            </w:r>
          </w:p>
        </w:tc>
        <w:tc>
          <w:tcPr>
            <w:tcW w:w="7512" w:type="dxa"/>
            <w:vAlign w:val="center"/>
          </w:tcPr>
          <w:p w14:paraId="252E0DF9" w14:textId="77777777" w:rsidR="00BB6BBF" w:rsidRPr="00F5069E" w:rsidRDefault="00BB6BBF" w:rsidP="00224FF3">
            <w:pPr>
              <w:pStyle w:val="ConsPlusNormal"/>
              <w:rPr>
                <w:rFonts w:ascii="Times New Roman" w:hAnsi="Times New Roman" w:cs="Times New Roman"/>
                <w:sz w:val="24"/>
              </w:rPr>
            </w:pPr>
            <w:r w:rsidRPr="00F5069E">
              <w:rPr>
                <w:rFonts w:ascii="Times New Roman" w:hAnsi="Times New Roman" w:cs="Times New Roman"/>
                <w:sz w:val="24"/>
              </w:rPr>
              <w:t>Количество фракций от 33 включительно и более</w:t>
            </w:r>
          </w:p>
        </w:tc>
      </w:tr>
    </w:tbl>
    <w:p w14:paraId="4D35A6FF" w14:textId="77777777" w:rsidR="00BB6BBF" w:rsidRPr="00F5069E" w:rsidRDefault="00BB6BBF" w:rsidP="00BB6BBF">
      <w:pPr>
        <w:pStyle w:val="ConsPlusNormal"/>
        <w:ind w:firstLine="540"/>
        <w:jc w:val="both"/>
        <w:rPr>
          <w:rFonts w:ascii="Times New Roman" w:hAnsi="Times New Roman" w:cs="Times New Roman"/>
          <w:sz w:val="28"/>
        </w:rPr>
      </w:pPr>
    </w:p>
    <w:p w14:paraId="1E545530" w14:textId="77777777" w:rsidR="00BB6BBF" w:rsidRPr="00F5069E" w:rsidRDefault="00BB6BBF" w:rsidP="00BB6BBF">
      <w:pPr>
        <w:spacing w:line="240" w:lineRule="auto"/>
        <w:rPr>
          <w:rFonts w:cs="Times New Roman"/>
          <w:sz w:val="28"/>
        </w:rPr>
      </w:pPr>
      <w:r w:rsidRPr="00F5069E">
        <w:rPr>
          <w:rFonts w:eastAsia="Calibri" w:cs="Times New Roman"/>
          <w:b/>
          <w:sz w:val="28"/>
          <w:szCs w:val="28"/>
        </w:rPr>
        <w:t>Лучевая терапия в сочетании с лекарственной терапией (</w:t>
      </w:r>
      <w:r w:rsidRPr="008F53A9">
        <w:rPr>
          <w:rFonts w:eastAsia="Calibri" w:cs="Times New Roman"/>
          <w:b/>
          <w:sz w:val="28"/>
          <w:szCs w:val="28"/>
        </w:rPr>
        <w:t>КСГ </w:t>
      </w:r>
      <w:r w:rsidRPr="008F53A9">
        <w:rPr>
          <w:rFonts w:eastAsia="Calibri" w:cs="Times New Roman"/>
          <w:b/>
          <w:sz w:val="28"/>
          <w:szCs w:val="28"/>
          <w:lang w:val="en-US"/>
        </w:rPr>
        <w:t>st</w:t>
      </w:r>
      <w:r w:rsidRPr="008F53A9">
        <w:rPr>
          <w:rFonts w:eastAsia="Calibri" w:cs="Times New Roman"/>
          <w:b/>
          <w:sz w:val="28"/>
          <w:szCs w:val="28"/>
        </w:rPr>
        <w:t>19.049-</w:t>
      </w:r>
      <w:r w:rsidRPr="008F53A9">
        <w:rPr>
          <w:rFonts w:eastAsia="Calibri" w:cs="Times New Roman"/>
          <w:b/>
          <w:sz w:val="28"/>
          <w:szCs w:val="28"/>
          <w:lang w:val="en-US"/>
        </w:rPr>
        <w:t>st</w:t>
      </w:r>
      <w:r w:rsidRPr="008F53A9">
        <w:rPr>
          <w:rFonts w:eastAsia="Calibri" w:cs="Times New Roman"/>
          <w:b/>
          <w:sz w:val="28"/>
          <w:szCs w:val="28"/>
        </w:rPr>
        <w:t xml:space="preserve">19.055 и </w:t>
      </w:r>
      <w:r w:rsidRPr="008F53A9">
        <w:rPr>
          <w:rFonts w:eastAsia="Calibri" w:cs="Times New Roman"/>
          <w:b/>
          <w:sz w:val="28"/>
          <w:szCs w:val="28"/>
          <w:lang w:val="en-US"/>
        </w:rPr>
        <w:t>ds</w:t>
      </w:r>
      <w:r w:rsidRPr="008F53A9">
        <w:rPr>
          <w:rFonts w:eastAsia="Calibri" w:cs="Times New Roman"/>
          <w:b/>
          <w:sz w:val="28"/>
          <w:szCs w:val="28"/>
        </w:rPr>
        <w:t>19.011-</w:t>
      </w:r>
      <w:r w:rsidRPr="008F53A9">
        <w:rPr>
          <w:rFonts w:eastAsia="Calibri" w:cs="Times New Roman"/>
          <w:b/>
          <w:sz w:val="28"/>
          <w:szCs w:val="28"/>
          <w:lang w:val="en-US"/>
        </w:rPr>
        <w:t>ds</w:t>
      </w:r>
      <w:r w:rsidRPr="008F53A9">
        <w:rPr>
          <w:rFonts w:eastAsia="Calibri" w:cs="Times New Roman"/>
          <w:b/>
          <w:sz w:val="28"/>
          <w:szCs w:val="28"/>
        </w:rPr>
        <w:t>19.015)</w:t>
      </w:r>
    </w:p>
    <w:p w14:paraId="2454D008" w14:textId="77777777" w:rsidR="00BB6BBF" w:rsidRPr="00F5069E" w:rsidRDefault="00BB6BBF" w:rsidP="00BB6BBF">
      <w:pPr>
        <w:pStyle w:val="ConsPlusNormal"/>
        <w:ind w:firstLine="709"/>
        <w:jc w:val="both"/>
        <w:rPr>
          <w:rFonts w:ascii="Times New Roman" w:hAnsi="Times New Roman" w:cs="Times New Roman"/>
          <w:sz w:val="28"/>
        </w:rPr>
      </w:pPr>
      <w:r w:rsidRPr="00F5069E">
        <w:rPr>
          <w:rFonts w:ascii="Times New Roman" w:hAnsi="Times New Roman" w:cs="Times New Roman"/>
          <w:sz w:val="28"/>
        </w:rPr>
        <w:t>Для оплаты случаев лучевой терапии в сочетании с лекарственной терапией и лекарственными препаратами предусмотрены соответствующие КСГ. Отнесение к группам осуществляется по коду медицинской услуги в соответствии с Номенклатурой с учетом количества дней проведения лучевой терапии (числа фракций), а также кода МНН лекарственных препаратов.</w:t>
      </w:r>
    </w:p>
    <w:p w14:paraId="64BD8238" w14:textId="77777777" w:rsidR="00BB6BBF" w:rsidRPr="00F5069E" w:rsidRDefault="00BB6BBF" w:rsidP="00BB6BBF">
      <w:pPr>
        <w:pStyle w:val="ConsPlusNormal"/>
        <w:ind w:firstLine="709"/>
        <w:jc w:val="both"/>
        <w:rPr>
          <w:rFonts w:ascii="Times New Roman" w:hAnsi="Times New Roman" w:cs="Times New Roman"/>
          <w:sz w:val="28"/>
        </w:rPr>
      </w:pPr>
      <w:r w:rsidRPr="00F5069E">
        <w:rPr>
          <w:rFonts w:ascii="Times New Roman" w:hAnsi="Times New Roman" w:cs="Times New Roman"/>
          <w:sz w:val="28"/>
        </w:rPr>
        <w:t>Перечень кодов МНН лекарственных препаратов, для которых предусмотрена оплата по КСГ для случаев проведения лучевой терапии в сочетании с лекарственной терапией, с расшифровкой содержится на вкладке «МНН ЛП в сочетании с ЛТ» файла «Расшифровка групп».</w:t>
      </w:r>
    </w:p>
    <w:p w14:paraId="55398AD7" w14:textId="77777777" w:rsidR="00BB6BBF" w:rsidRPr="00F5069E" w:rsidRDefault="00BB6BBF" w:rsidP="00BB6BBF">
      <w:pPr>
        <w:pStyle w:val="ConsPlusNormal"/>
        <w:ind w:firstLine="709"/>
        <w:jc w:val="both"/>
        <w:rPr>
          <w:rFonts w:ascii="Times New Roman" w:hAnsi="Times New Roman" w:cs="Times New Roman"/>
          <w:sz w:val="28"/>
        </w:rPr>
      </w:pPr>
      <w:r w:rsidRPr="00F5069E">
        <w:rPr>
          <w:rFonts w:ascii="Times New Roman" w:hAnsi="Times New Roman" w:cs="Times New Roman"/>
          <w:sz w:val="28"/>
        </w:rPr>
        <w:t xml:space="preserve">В случае применения лекарственных препаратов, не относящихся к перечню МНН лекарственных препаратов на вкладке «МНН ЛП в сочетании </w:t>
      </w:r>
      <w:r w:rsidRPr="00F5069E">
        <w:rPr>
          <w:rFonts w:ascii="Times New Roman" w:hAnsi="Times New Roman" w:cs="Times New Roman"/>
          <w:sz w:val="28"/>
        </w:rPr>
        <w:br/>
        <w:t>с ЛТ» файла «Расшифровка групп», оплата случая осуществляется по соответствующей КСГ для случаев проведения лучевой терапии.</w:t>
      </w:r>
    </w:p>
    <w:p w14:paraId="1B90348C" w14:textId="77777777" w:rsidR="00BB6BBF" w:rsidRDefault="00BB6BBF" w:rsidP="00BB6BBF">
      <w:pPr>
        <w:pStyle w:val="ConsPlusNormal"/>
        <w:ind w:firstLine="709"/>
        <w:jc w:val="both"/>
        <w:rPr>
          <w:rFonts w:ascii="Times New Roman" w:hAnsi="Times New Roman" w:cs="Times New Roman"/>
          <w:sz w:val="28"/>
        </w:rPr>
      </w:pPr>
    </w:p>
    <w:p w14:paraId="669CF490" w14:textId="77777777" w:rsidR="00E645CF" w:rsidRDefault="00E645CF" w:rsidP="00BB6BBF">
      <w:pPr>
        <w:pStyle w:val="ConsPlusNormal"/>
        <w:ind w:firstLine="709"/>
        <w:jc w:val="both"/>
        <w:rPr>
          <w:rFonts w:ascii="Times New Roman" w:hAnsi="Times New Roman" w:cs="Times New Roman"/>
          <w:sz w:val="28"/>
        </w:rPr>
      </w:pPr>
    </w:p>
    <w:p w14:paraId="2E5F1E37" w14:textId="77777777" w:rsidR="00E645CF" w:rsidRPr="00F5069E" w:rsidRDefault="00E645CF" w:rsidP="00BB6BBF">
      <w:pPr>
        <w:pStyle w:val="ConsPlusNormal"/>
        <w:ind w:firstLine="709"/>
        <w:jc w:val="both"/>
        <w:rPr>
          <w:rFonts w:ascii="Times New Roman" w:hAnsi="Times New Roman" w:cs="Times New Roman"/>
          <w:sz w:val="28"/>
        </w:rPr>
      </w:pPr>
    </w:p>
    <w:p w14:paraId="063C9B8E" w14:textId="77777777" w:rsidR="00BB6BBF" w:rsidRPr="00F5069E" w:rsidRDefault="00BB6BBF" w:rsidP="00BB6BBF">
      <w:pPr>
        <w:spacing w:line="240" w:lineRule="auto"/>
        <w:rPr>
          <w:rFonts w:eastAsia="Calibri" w:cs="Times New Roman"/>
          <w:b/>
          <w:sz w:val="28"/>
          <w:szCs w:val="28"/>
        </w:rPr>
      </w:pPr>
      <w:r w:rsidRPr="00F5069E">
        <w:rPr>
          <w:rFonts w:eastAsia="Calibri" w:cs="Times New Roman"/>
          <w:b/>
          <w:sz w:val="28"/>
          <w:szCs w:val="28"/>
        </w:rPr>
        <w:lastRenderedPageBreak/>
        <w:t>Хирургическая онкология</w:t>
      </w:r>
    </w:p>
    <w:p w14:paraId="5E284F01"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Отнесение к КСГ производится при комбинации диагнозов </w:t>
      </w:r>
      <w:r w:rsidRPr="00F5069E">
        <w:rPr>
          <w:rFonts w:eastAsia="Calibri" w:cs="Times New Roman"/>
          <w:sz w:val="28"/>
          <w:szCs w:val="28"/>
          <w:lang w:val="en-US"/>
        </w:rPr>
        <w:t>C</w:t>
      </w:r>
      <w:r w:rsidRPr="00F5069E">
        <w:rPr>
          <w:rFonts w:eastAsia="Calibri" w:cs="Times New Roman"/>
          <w:sz w:val="28"/>
          <w:szCs w:val="28"/>
        </w:rPr>
        <w:t>00-</w:t>
      </w:r>
      <w:r w:rsidRPr="00F5069E">
        <w:rPr>
          <w:rFonts w:eastAsia="Calibri" w:cs="Times New Roman"/>
          <w:sz w:val="28"/>
          <w:szCs w:val="28"/>
          <w:lang w:val="en-US"/>
        </w:rPr>
        <w:t>C</w:t>
      </w:r>
      <w:r w:rsidRPr="00F5069E">
        <w:rPr>
          <w:rFonts w:eastAsia="Calibri" w:cs="Times New Roman"/>
          <w:sz w:val="28"/>
          <w:szCs w:val="28"/>
        </w:rPr>
        <w:t xml:space="preserve">80, </w:t>
      </w:r>
      <w:r w:rsidRPr="00F5069E">
        <w:rPr>
          <w:rFonts w:eastAsia="Calibri" w:cs="Times New Roman"/>
          <w:sz w:val="28"/>
          <w:szCs w:val="28"/>
          <w:lang w:val="en-US"/>
        </w:rPr>
        <w:t>C</w:t>
      </w:r>
      <w:r w:rsidRPr="00F5069E">
        <w:rPr>
          <w:rFonts w:eastAsia="Calibri" w:cs="Times New Roman"/>
          <w:sz w:val="28"/>
          <w:szCs w:val="28"/>
        </w:rPr>
        <w:t xml:space="preserve">97 и </w:t>
      </w:r>
      <w:r w:rsidRPr="00F5069E">
        <w:rPr>
          <w:rFonts w:eastAsia="Calibri" w:cs="Times New Roman"/>
          <w:sz w:val="28"/>
          <w:szCs w:val="28"/>
          <w:lang w:val="en-US"/>
        </w:rPr>
        <w:t>D</w:t>
      </w:r>
      <w:r w:rsidRPr="00F5069E">
        <w:rPr>
          <w:rFonts w:eastAsia="Calibri" w:cs="Times New Roman"/>
          <w:sz w:val="28"/>
          <w:szCs w:val="28"/>
        </w:rPr>
        <w:t>00-</w:t>
      </w:r>
      <w:r w:rsidRPr="00F5069E">
        <w:rPr>
          <w:rFonts w:eastAsia="Calibri" w:cs="Times New Roman"/>
          <w:sz w:val="28"/>
          <w:szCs w:val="28"/>
          <w:lang w:val="en-US"/>
        </w:rPr>
        <w:t>D</w:t>
      </w:r>
      <w:r w:rsidRPr="00F5069E">
        <w:rPr>
          <w:rFonts w:eastAsia="Calibri" w:cs="Times New Roman"/>
          <w:sz w:val="28"/>
          <w:szCs w:val="28"/>
        </w:rPr>
        <w:t xml:space="preserve">09 и услуг, обозначающих выполнение оперативного вмешательства. </w:t>
      </w:r>
    </w:p>
    <w:p w14:paraId="4B6BD0F3" w14:textId="77777777" w:rsidR="00BB6BBF" w:rsidRDefault="00BB6BBF" w:rsidP="00BB6BBF">
      <w:pPr>
        <w:spacing w:line="240" w:lineRule="auto"/>
        <w:rPr>
          <w:rFonts w:eastAsia="Calibri" w:cs="Times New Roman"/>
          <w:sz w:val="28"/>
          <w:szCs w:val="28"/>
        </w:rPr>
      </w:pPr>
      <w:r w:rsidRPr="00F5069E">
        <w:rPr>
          <w:rFonts w:eastAsia="Calibri" w:cs="Times New Roman"/>
          <w:sz w:val="28"/>
          <w:szCs w:val="28"/>
        </w:rPr>
        <w:t>К таким КСГ относятся:</w:t>
      </w:r>
    </w:p>
    <w:p w14:paraId="023BD039" w14:textId="77777777" w:rsidR="00BB6BBF" w:rsidRPr="00F5069E" w:rsidRDefault="00BB6BBF" w:rsidP="00BB6BBF">
      <w:pPr>
        <w:spacing w:line="240" w:lineRule="auto"/>
        <w:rPr>
          <w:rFonts w:eastAsia="Calibri" w:cs="Times New Roman"/>
          <w:sz w:val="14"/>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BB6BBF" w:rsidRPr="00F5069E" w14:paraId="30499CA6" w14:textId="77777777" w:rsidTr="00224FF3">
        <w:trPr>
          <w:trHeight w:val="160"/>
        </w:trPr>
        <w:tc>
          <w:tcPr>
            <w:tcW w:w="1196" w:type="dxa"/>
            <w:tcBorders>
              <w:top w:val="single" w:sz="4" w:space="0" w:color="auto"/>
              <w:left w:val="single" w:sz="4" w:space="0" w:color="auto"/>
              <w:bottom w:val="single" w:sz="4" w:space="0" w:color="auto"/>
              <w:right w:val="single" w:sz="4" w:space="0" w:color="auto"/>
            </w:tcBorders>
            <w:vAlign w:val="center"/>
          </w:tcPr>
          <w:p w14:paraId="4BAFDB4B"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st19.001</w:t>
            </w:r>
          </w:p>
        </w:tc>
        <w:tc>
          <w:tcPr>
            <w:tcW w:w="8647" w:type="dxa"/>
            <w:tcBorders>
              <w:top w:val="single" w:sz="4" w:space="0" w:color="auto"/>
              <w:left w:val="single" w:sz="4" w:space="0" w:color="auto"/>
              <w:bottom w:val="single" w:sz="4" w:space="0" w:color="auto"/>
              <w:right w:val="single" w:sz="4" w:space="0" w:color="auto"/>
            </w:tcBorders>
          </w:tcPr>
          <w:p w14:paraId="347CBC1E" w14:textId="77777777" w:rsidR="00BB6BBF" w:rsidRPr="00F5069E" w:rsidRDefault="00BB6BBF" w:rsidP="00224FF3">
            <w:pPr>
              <w:autoSpaceDE w:val="0"/>
              <w:autoSpaceDN w:val="0"/>
              <w:adjustRightInd w:val="0"/>
              <w:spacing w:line="240" w:lineRule="auto"/>
              <w:ind w:firstLine="0"/>
              <w:jc w:val="left"/>
              <w:rPr>
                <w:rFonts w:eastAsia="Times New Roman" w:cs="Times New Roman"/>
                <w:spacing w:val="-2"/>
                <w:szCs w:val="24"/>
              </w:rPr>
            </w:pPr>
            <w:r w:rsidRPr="00F5069E">
              <w:rPr>
                <w:rFonts w:eastAsia="Times New Roman" w:cs="Times New Roman"/>
                <w:spacing w:val="-2"/>
                <w:szCs w:val="24"/>
              </w:rPr>
              <w:t>Операции на женских половых органах при злокачественных новообразованиях (уровень 1)</w:t>
            </w:r>
          </w:p>
        </w:tc>
      </w:tr>
      <w:tr w:rsidR="00BB6BBF" w:rsidRPr="00F5069E" w14:paraId="0FE64565" w14:textId="77777777" w:rsidTr="00224FF3">
        <w:trPr>
          <w:trHeight w:val="195"/>
        </w:trPr>
        <w:tc>
          <w:tcPr>
            <w:tcW w:w="1196" w:type="dxa"/>
            <w:tcBorders>
              <w:top w:val="single" w:sz="4" w:space="0" w:color="auto"/>
              <w:left w:val="single" w:sz="4" w:space="0" w:color="auto"/>
              <w:bottom w:val="single" w:sz="4" w:space="0" w:color="auto"/>
              <w:right w:val="single" w:sz="4" w:space="0" w:color="auto"/>
            </w:tcBorders>
            <w:vAlign w:val="center"/>
          </w:tcPr>
          <w:p w14:paraId="130B464D"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st19.002</w:t>
            </w:r>
          </w:p>
        </w:tc>
        <w:tc>
          <w:tcPr>
            <w:tcW w:w="8647" w:type="dxa"/>
            <w:tcBorders>
              <w:top w:val="single" w:sz="4" w:space="0" w:color="auto"/>
              <w:left w:val="single" w:sz="4" w:space="0" w:color="auto"/>
              <w:bottom w:val="single" w:sz="4" w:space="0" w:color="auto"/>
              <w:right w:val="single" w:sz="4" w:space="0" w:color="auto"/>
            </w:tcBorders>
          </w:tcPr>
          <w:p w14:paraId="3294C214"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pacing w:val="-2"/>
                <w:szCs w:val="24"/>
              </w:rPr>
              <w:t>Операции на женских половых органах при злокачественных новообразованиях (уровень 2)</w:t>
            </w:r>
          </w:p>
        </w:tc>
      </w:tr>
      <w:tr w:rsidR="00BB6BBF" w:rsidRPr="00F5069E" w14:paraId="7E4D9E05"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1000FC26"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st19.003</w:t>
            </w:r>
          </w:p>
        </w:tc>
        <w:tc>
          <w:tcPr>
            <w:tcW w:w="8647" w:type="dxa"/>
            <w:tcBorders>
              <w:top w:val="single" w:sz="4" w:space="0" w:color="auto"/>
              <w:left w:val="single" w:sz="4" w:space="0" w:color="auto"/>
              <w:bottom w:val="single" w:sz="4" w:space="0" w:color="auto"/>
              <w:right w:val="single" w:sz="4" w:space="0" w:color="auto"/>
            </w:tcBorders>
          </w:tcPr>
          <w:p w14:paraId="10D60A16"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pacing w:val="-2"/>
                <w:szCs w:val="24"/>
              </w:rPr>
              <w:t>Операции на женских половых органах при злокачественных новообразованиях (уровень 3)</w:t>
            </w:r>
          </w:p>
        </w:tc>
      </w:tr>
      <w:tr w:rsidR="00BB6BBF" w:rsidRPr="00F5069E" w14:paraId="1208B99F" w14:textId="77777777" w:rsidTr="00224FF3">
        <w:trPr>
          <w:trHeight w:val="379"/>
        </w:trPr>
        <w:tc>
          <w:tcPr>
            <w:tcW w:w="1196" w:type="dxa"/>
            <w:tcBorders>
              <w:top w:val="single" w:sz="4" w:space="0" w:color="auto"/>
              <w:left w:val="single" w:sz="4" w:space="0" w:color="auto"/>
              <w:bottom w:val="single" w:sz="4" w:space="0" w:color="auto"/>
              <w:right w:val="single" w:sz="4" w:space="0" w:color="auto"/>
            </w:tcBorders>
            <w:vAlign w:val="center"/>
          </w:tcPr>
          <w:p w14:paraId="02B41038"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st19.004</w:t>
            </w:r>
          </w:p>
        </w:tc>
        <w:tc>
          <w:tcPr>
            <w:tcW w:w="8647" w:type="dxa"/>
            <w:tcBorders>
              <w:top w:val="single" w:sz="4" w:space="0" w:color="auto"/>
              <w:left w:val="single" w:sz="4" w:space="0" w:color="auto"/>
              <w:bottom w:val="single" w:sz="4" w:space="0" w:color="auto"/>
              <w:right w:val="single" w:sz="4" w:space="0" w:color="auto"/>
            </w:tcBorders>
          </w:tcPr>
          <w:p w14:paraId="50DEE51F"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на кишечнике и анальной области при злокачественных новообразованиях (уровень 1)</w:t>
            </w:r>
          </w:p>
        </w:tc>
      </w:tr>
      <w:tr w:rsidR="00BB6BBF" w:rsidRPr="00F5069E" w14:paraId="38A7C25E" w14:textId="77777777" w:rsidTr="00224FF3">
        <w:trPr>
          <w:trHeight w:val="461"/>
        </w:trPr>
        <w:tc>
          <w:tcPr>
            <w:tcW w:w="1196" w:type="dxa"/>
            <w:tcBorders>
              <w:top w:val="single" w:sz="4" w:space="0" w:color="auto"/>
              <w:left w:val="single" w:sz="4" w:space="0" w:color="auto"/>
              <w:bottom w:val="single" w:sz="4" w:space="0" w:color="auto"/>
              <w:right w:val="single" w:sz="4" w:space="0" w:color="auto"/>
            </w:tcBorders>
            <w:vAlign w:val="center"/>
          </w:tcPr>
          <w:p w14:paraId="73C5CDB1"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st19.005</w:t>
            </w:r>
          </w:p>
        </w:tc>
        <w:tc>
          <w:tcPr>
            <w:tcW w:w="8647" w:type="dxa"/>
            <w:tcBorders>
              <w:top w:val="single" w:sz="4" w:space="0" w:color="auto"/>
              <w:left w:val="single" w:sz="4" w:space="0" w:color="auto"/>
              <w:bottom w:val="single" w:sz="4" w:space="0" w:color="auto"/>
              <w:right w:val="single" w:sz="4" w:space="0" w:color="auto"/>
            </w:tcBorders>
          </w:tcPr>
          <w:p w14:paraId="067103B4"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на кишечнике и анальной области при злокачественных новообразованиях (уровень 2)</w:t>
            </w:r>
          </w:p>
        </w:tc>
      </w:tr>
      <w:tr w:rsidR="00BB6BBF" w:rsidRPr="00F5069E" w14:paraId="187D3AE2"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16D86FE9"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st19.006</w:t>
            </w:r>
          </w:p>
        </w:tc>
        <w:tc>
          <w:tcPr>
            <w:tcW w:w="8647" w:type="dxa"/>
            <w:tcBorders>
              <w:top w:val="single" w:sz="4" w:space="0" w:color="auto"/>
              <w:left w:val="single" w:sz="4" w:space="0" w:color="auto"/>
              <w:bottom w:val="single" w:sz="4" w:space="0" w:color="auto"/>
              <w:right w:val="single" w:sz="4" w:space="0" w:color="auto"/>
            </w:tcBorders>
          </w:tcPr>
          <w:p w14:paraId="0849F65E"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злокачественных новообразованиях почки и мочевыделительной системы (уровень 1)</w:t>
            </w:r>
          </w:p>
        </w:tc>
      </w:tr>
      <w:tr w:rsidR="00BB6BBF" w:rsidRPr="00F5069E" w14:paraId="101085D7" w14:textId="77777777" w:rsidTr="00224FF3">
        <w:trPr>
          <w:trHeight w:val="483"/>
        </w:trPr>
        <w:tc>
          <w:tcPr>
            <w:tcW w:w="1196" w:type="dxa"/>
            <w:tcBorders>
              <w:top w:val="single" w:sz="4" w:space="0" w:color="auto"/>
              <w:left w:val="single" w:sz="4" w:space="0" w:color="auto"/>
              <w:bottom w:val="single" w:sz="4" w:space="0" w:color="auto"/>
              <w:right w:val="single" w:sz="4" w:space="0" w:color="auto"/>
            </w:tcBorders>
            <w:vAlign w:val="center"/>
          </w:tcPr>
          <w:p w14:paraId="1748B590"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st19.007</w:t>
            </w:r>
          </w:p>
        </w:tc>
        <w:tc>
          <w:tcPr>
            <w:tcW w:w="8647" w:type="dxa"/>
            <w:tcBorders>
              <w:top w:val="single" w:sz="4" w:space="0" w:color="auto"/>
              <w:left w:val="single" w:sz="4" w:space="0" w:color="auto"/>
              <w:bottom w:val="single" w:sz="4" w:space="0" w:color="auto"/>
              <w:right w:val="single" w:sz="4" w:space="0" w:color="auto"/>
            </w:tcBorders>
          </w:tcPr>
          <w:p w14:paraId="5B6A1766"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злокачественных новообразованиях почки и мочевыделительной системы (уровень 2)</w:t>
            </w:r>
          </w:p>
        </w:tc>
      </w:tr>
      <w:tr w:rsidR="00BB6BBF" w:rsidRPr="00F5069E" w14:paraId="6632CE90" w14:textId="77777777" w:rsidTr="00224FF3">
        <w:trPr>
          <w:trHeight w:val="424"/>
        </w:trPr>
        <w:tc>
          <w:tcPr>
            <w:tcW w:w="1196" w:type="dxa"/>
            <w:tcBorders>
              <w:top w:val="single" w:sz="4" w:space="0" w:color="auto"/>
              <w:left w:val="single" w:sz="4" w:space="0" w:color="auto"/>
              <w:bottom w:val="single" w:sz="4" w:space="0" w:color="auto"/>
              <w:right w:val="single" w:sz="4" w:space="0" w:color="auto"/>
            </w:tcBorders>
            <w:vAlign w:val="center"/>
          </w:tcPr>
          <w:p w14:paraId="64EB3E27"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st19.008</w:t>
            </w:r>
          </w:p>
        </w:tc>
        <w:tc>
          <w:tcPr>
            <w:tcW w:w="8647" w:type="dxa"/>
            <w:tcBorders>
              <w:top w:val="single" w:sz="4" w:space="0" w:color="auto"/>
              <w:left w:val="single" w:sz="4" w:space="0" w:color="auto"/>
              <w:bottom w:val="single" w:sz="4" w:space="0" w:color="auto"/>
              <w:right w:val="single" w:sz="4" w:space="0" w:color="auto"/>
            </w:tcBorders>
          </w:tcPr>
          <w:p w14:paraId="2FBC4F16"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злокачественных новообразованиях почки и мочевыделительной системы (уровень 3)</w:t>
            </w:r>
          </w:p>
        </w:tc>
      </w:tr>
      <w:tr w:rsidR="00BB6BBF" w:rsidRPr="00F5069E" w14:paraId="7E49F3FA" w14:textId="77777777" w:rsidTr="00224FF3">
        <w:trPr>
          <w:trHeight w:val="236"/>
        </w:trPr>
        <w:tc>
          <w:tcPr>
            <w:tcW w:w="1196" w:type="dxa"/>
            <w:tcBorders>
              <w:top w:val="single" w:sz="4" w:space="0" w:color="auto"/>
              <w:left w:val="single" w:sz="4" w:space="0" w:color="auto"/>
              <w:bottom w:val="single" w:sz="4" w:space="0" w:color="auto"/>
              <w:right w:val="single" w:sz="4" w:space="0" w:color="auto"/>
            </w:tcBorders>
            <w:vAlign w:val="center"/>
          </w:tcPr>
          <w:p w14:paraId="462B66C5"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st19.009</w:t>
            </w:r>
          </w:p>
        </w:tc>
        <w:tc>
          <w:tcPr>
            <w:tcW w:w="8647" w:type="dxa"/>
            <w:tcBorders>
              <w:top w:val="single" w:sz="4" w:space="0" w:color="auto"/>
              <w:left w:val="single" w:sz="4" w:space="0" w:color="auto"/>
              <w:bottom w:val="single" w:sz="4" w:space="0" w:color="auto"/>
              <w:right w:val="single" w:sz="4" w:space="0" w:color="auto"/>
            </w:tcBorders>
          </w:tcPr>
          <w:p w14:paraId="0A126218"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злокачественных новообразованиях кожи (уровень 1)</w:t>
            </w:r>
          </w:p>
        </w:tc>
      </w:tr>
      <w:tr w:rsidR="00BB6BBF" w:rsidRPr="00F5069E" w14:paraId="7B8B2FB3"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7621C609"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st19.010</w:t>
            </w:r>
          </w:p>
        </w:tc>
        <w:tc>
          <w:tcPr>
            <w:tcW w:w="8647" w:type="dxa"/>
            <w:tcBorders>
              <w:top w:val="single" w:sz="4" w:space="0" w:color="auto"/>
              <w:left w:val="single" w:sz="4" w:space="0" w:color="auto"/>
              <w:bottom w:val="single" w:sz="4" w:space="0" w:color="auto"/>
              <w:right w:val="single" w:sz="4" w:space="0" w:color="auto"/>
            </w:tcBorders>
          </w:tcPr>
          <w:p w14:paraId="08B7502B"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злокачественных новообразованиях кожи (уровень 2)</w:t>
            </w:r>
          </w:p>
        </w:tc>
      </w:tr>
      <w:tr w:rsidR="00BB6BBF" w:rsidRPr="00F5069E" w14:paraId="038AFE3C"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25B1DB11"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st19.011</w:t>
            </w:r>
          </w:p>
        </w:tc>
        <w:tc>
          <w:tcPr>
            <w:tcW w:w="8647" w:type="dxa"/>
            <w:tcBorders>
              <w:top w:val="single" w:sz="4" w:space="0" w:color="auto"/>
              <w:left w:val="single" w:sz="4" w:space="0" w:color="auto"/>
              <w:bottom w:val="single" w:sz="4" w:space="0" w:color="auto"/>
              <w:right w:val="single" w:sz="4" w:space="0" w:color="auto"/>
            </w:tcBorders>
          </w:tcPr>
          <w:p w14:paraId="332DEA87"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злокачественных новообразованиях кожи (уровень 3)</w:t>
            </w:r>
          </w:p>
        </w:tc>
      </w:tr>
      <w:tr w:rsidR="00BB6BBF" w:rsidRPr="00F5069E" w14:paraId="48F82B4E"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0647F853"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st19.012</w:t>
            </w:r>
          </w:p>
        </w:tc>
        <w:tc>
          <w:tcPr>
            <w:tcW w:w="8647" w:type="dxa"/>
            <w:tcBorders>
              <w:top w:val="single" w:sz="4" w:space="0" w:color="auto"/>
              <w:left w:val="single" w:sz="4" w:space="0" w:color="auto"/>
              <w:bottom w:val="single" w:sz="4" w:space="0" w:color="auto"/>
              <w:right w:val="single" w:sz="4" w:space="0" w:color="auto"/>
            </w:tcBorders>
          </w:tcPr>
          <w:p w14:paraId="120E484B"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злокачественном новообразовании щитовидной железы (уровень 1)</w:t>
            </w:r>
          </w:p>
        </w:tc>
      </w:tr>
      <w:tr w:rsidR="00BB6BBF" w:rsidRPr="00F5069E" w14:paraId="54BEF193"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73A222CE"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st19.013</w:t>
            </w:r>
          </w:p>
        </w:tc>
        <w:tc>
          <w:tcPr>
            <w:tcW w:w="8647" w:type="dxa"/>
            <w:tcBorders>
              <w:top w:val="single" w:sz="4" w:space="0" w:color="auto"/>
              <w:left w:val="single" w:sz="4" w:space="0" w:color="auto"/>
              <w:bottom w:val="single" w:sz="4" w:space="0" w:color="auto"/>
              <w:right w:val="single" w:sz="4" w:space="0" w:color="auto"/>
            </w:tcBorders>
          </w:tcPr>
          <w:p w14:paraId="2E1E2003"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злокачественном новообразовании щитовидной железы (уровень 2)</w:t>
            </w:r>
          </w:p>
        </w:tc>
      </w:tr>
      <w:tr w:rsidR="00BB6BBF" w:rsidRPr="00F5069E" w14:paraId="63A738D1"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3C46701D"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st19.014</w:t>
            </w:r>
          </w:p>
        </w:tc>
        <w:tc>
          <w:tcPr>
            <w:tcW w:w="8647" w:type="dxa"/>
            <w:tcBorders>
              <w:top w:val="single" w:sz="4" w:space="0" w:color="auto"/>
              <w:left w:val="single" w:sz="4" w:space="0" w:color="auto"/>
              <w:bottom w:val="single" w:sz="4" w:space="0" w:color="auto"/>
              <w:right w:val="single" w:sz="4" w:space="0" w:color="auto"/>
            </w:tcBorders>
          </w:tcPr>
          <w:p w14:paraId="7547EEF6"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Мастэктомия , другие операции при злокачественном новообразовании молочной железы (уровень 1)</w:t>
            </w:r>
          </w:p>
        </w:tc>
      </w:tr>
      <w:tr w:rsidR="00BB6BBF" w:rsidRPr="00F5069E" w14:paraId="7E32E8D8" w14:textId="77777777" w:rsidTr="00224FF3">
        <w:trPr>
          <w:trHeight w:val="173"/>
        </w:trPr>
        <w:tc>
          <w:tcPr>
            <w:tcW w:w="1196" w:type="dxa"/>
            <w:tcBorders>
              <w:top w:val="single" w:sz="4" w:space="0" w:color="auto"/>
              <w:left w:val="single" w:sz="4" w:space="0" w:color="auto"/>
              <w:bottom w:val="single" w:sz="4" w:space="0" w:color="auto"/>
              <w:right w:val="single" w:sz="4" w:space="0" w:color="auto"/>
            </w:tcBorders>
            <w:vAlign w:val="center"/>
          </w:tcPr>
          <w:p w14:paraId="213BA808"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st19.015</w:t>
            </w:r>
          </w:p>
        </w:tc>
        <w:tc>
          <w:tcPr>
            <w:tcW w:w="8647" w:type="dxa"/>
            <w:tcBorders>
              <w:top w:val="single" w:sz="4" w:space="0" w:color="auto"/>
              <w:left w:val="single" w:sz="4" w:space="0" w:color="auto"/>
              <w:bottom w:val="single" w:sz="4" w:space="0" w:color="auto"/>
              <w:right w:val="single" w:sz="4" w:space="0" w:color="auto"/>
            </w:tcBorders>
          </w:tcPr>
          <w:p w14:paraId="08AA0949"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Мастэктомия, другие операции при злокачественном новообразовании молочной железы (уровень 2)</w:t>
            </w:r>
          </w:p>
        </w:tc>
      </w:tr>
      <w:tr w:rsidR="00BB6BBF" w:rsidRPr="00F5069E" w14:paraId="0AC7602E" w14:textId="77777777" w:rsidTr="00224FF3">
        <w:trPr>
          <w:trHeight w:val="421"/>
        </w:trPr>
        <w:tc>
          <w:tcPr>
            <w:tcW w:w="1196" w:type="dxa"/>
            <w:tcBorders>
              <w:top w:val="single" w:sz="4" w:space="0" w:color="auto"/>
              <w:left w:val="single" w:sz="4" w:space="0" w:color="auto"/>
              <w:bottom w:val="single" w:sz="4" w:space="0" w:color="auto"/>
              <w:right w:val="single" w:sz="4" w:space="0" w:color="auto"/>
            </w:tcBorders>
            <w:vAlign w:val="center"/>
          </w:tcPr>
          <w:p w14:paraId="021B9092"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st19.016</w:t>
            </w:r>
          </w:p>
        </w:tc>
        <w:tc>
          <w:tcPr>
            <w:tcW w:w="8647" w:type="dxa"/>
            <w:tcBorders>
              <w:top w:val="single" w:sz="4" w:space="0" w:color="auto"/>
              <w:left w:val="single" w:sz="4" w:space="0" w:color="auto"/>
              <w:bottom w:val="single" w:sz="4" w:space="0" w:color="auto"/>
              <w:right w:val="single" w:sz="4" w:space="0" w:color="auto"/>
            </w:tcBorders>
          </w:tcPr>
          <w:p w14:paraId="7685EC4E"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злокачественном новообразовании желчного пузыря, желчных протоков (уровень 1)</w:t>
            </w:r>
          </w:p>
        </w:tc>
      </w:tr>
      <w:tr w:rsidR="00BB6BBF" w:rsidRPr="00F5069E" w14:paraId="5323DF2A" w14:textId="77777777" w:rsidTr="00224FF3">
        <w:trPr>
          <w:trHeight w:val="466"/>
        </w:trPr>
        <w:tc>
          <w:tcPr>
            <w:tcW w:w="1196" w:type="dxa"/>
            <w:tcBorders>
              <w:top w:val="single" w:sz="4" w:space="0" w:color="auto"/>
              <w:left w:val="single" w:sz="4" w:space="0" w:color="auto"/>
              <w:bottom w:val="single" w:sz="4" w:space="0" w:color="auto"/>
              <w:right w:val="single" w:sz="4" w:space="0" w:color="auto"/>
            </w:tcBorders>
            <w:vAlign w:val="center"/>
          </w:tcPr>
          <w:p w14:paraId="1DC18839"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st19.017</w:t>
            </w:r>
          </w:p>
        </w:tc>
        <w:tc>
          <w:tcPr>
            <w:tcW w:w="8647" w:type="dxa"/>
            <w:tcBorders>
              <w:top w:val="single" w:sz="4" w:space="0" w:color="auto"/>
              <w:left w:val="single" w:sz="4" w:space="0" w:color="auto"/>
              <w:bottom w:val="single" w:sz="4" w:space="0" w:color="auto"/>
              <w:right w:val="single" w:sz="4" w:space="0" w:color="auto"/>
            </w:tcBorders>
          </w:tcPr>
          <w:p w14:paraId="2493BF70"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злокачественном новообразовании желчного пузыря, желчных протоков (уровень 2)</w:t>
            </w:r>
          </w:p>
        </w:tc>
      </w:tr>
      <w:tr w:rsidR="00BB6BBF" w:rsidRPr="00F5069E" w14:paraId="63D7676B" w14:textId="77777777" w:rsidTr="00224FF3">
        <w:trPr>
          <w:trHeight w:val="134"/>
        </w:trPr>
        <w:tc>
          <w:tcPr>
            <w:tcW w:w="1196" w:type="dxa"/>
            <w:tcBorders>
              <w:top w:val="single" w:sz="4" w:space="0" w:color="auto"/>
              <w:left w:val="single" w:sz="4" w:space="0" w:color="auto"/>
              <w:bottom w:val="single" w:sz="4" w:space="0" w:color="auto"/>
              <w:right w:val="single" w:sz="4" w:space="0" w:color="auto"/>
            </w:tcBorders>
            <w:vAlign w:val="center"/>
          </w:tcPr>
          <w:p w14:paraId="22351FEF"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st19.018</w:t>
            </w:r>
          </w:p>
        </w:tc>
        <w:tc>
          <w:tcPr>
            <w:tcW w:w="8647" w:type="dxa"/>
            <w:tcBorders>
              <w:top w:val="single" w:sz="4" w:space="0" w:color="auto"/>
              <w:left w:val="single" w:sz="4" w:space="0" w:color="auto"/>
              <w:bottom w:val="single" w:sz="4" w:space="0" w:color="auto"/>
              <w:right w:val="single" w:sz="4" w:space="0" w:color="auto"/>
            </w:tcBorders>
          </w:tcPr>
          <w:p w14:paraId="6B16C6D9"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злокачественном новообразовании пищевода, желудка (уровень 1)</w:t>
            </w:r>
          </w:p>
        </w:tc>
      </w:tr>
      <w:tr w:rsidR="00BB6BBF" w:rsidRPr="00F5069E" w14:paraId="5877F359"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59A765FC"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st19.019</w:t>
            </w:r>
          </w:p>
        </w:tc>
        <w:tc>
          <w:tcPr>
            <w:tcW w:w="8647" w:type="dxa"/>
            <w:tcBorders>
              <w:top w:val="single" w:sz="4" w:space="0" w:color="auto"/>
              <w:left w:val="single" w:sz="4" w:space="0" w:color="auto"/>
              <w:bottom w:val="single" w:sz="4" w:space="0" w:color="auto"/>
              <w:right w:val="single" w:sz="4" w:space="0" w:color="auto"/>
            </w:tcBorders>
          </w:tcPr>
          <w:p w14:paraId="060066E4"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злокачественном новообразовании пищевода, желудка (уровень 2)</w:t>
            </w:r>
          </w:p>
        </w:tc>
      </w:tr>
      <w:tr w:rsidR="00BB6BBF" w:rsidRPr="00F5069E" w14:paraId="63713C2F"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0CBF71DB"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st19.020</w:t>
            </w:r>
          </w:p>
        </w:tc>
        <w:tc>
          <w:tcPr>
            <w:tcW w:w="8647" w:type="dxa"/>
            <w:tcBorders>
              <w:top w:val="single" w:sz="4" w:space="0" w:color="auto"/>
              <w:left w:val="single" w:sz="4" w:space="0" w:color="auto"/>
              <w:bottom w:val="single" w:sz="4" w:space="0" w:color="auto"/>
              <w:right w:val="single" w:sz="4" w:space="0" w:color="auto"/>
            </w:tcBorders>
          </w:tcPr>
          <w:p w14:paraId="277F8DD7"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злокачественном новообразовании пищевода, желудка (уровень 3)</w:t>
            </w:r>
          </w:p>
        </w:tc>
      </w:tr>
      <w:tr w:rsidR="00BB6BBF" w:rsidRPr="00F5069E" w14:paraId="5DAD0A61" w14:textId="77777777" w:rsidTr="00DE27B0">
        <w:trPr>
          <w:trHeight w:val="671"/>
        </w:trPr>
        <w:tc>
          <w:tcPr>
            <w:tcW w:w="1196" w:type="dxa"/>
            <w:tcBorders>
              <w:top w:val="single" w:sz="4" w:space="0" w:color="auto"/>
              <w:left w:val="single" w:sz="4" w:space="0" w:color="auto"/>
              <w:bottom w:val="single" w:sz="4" w:space="0" w:color="auto"/>
              <w:right w:val="single" w:sz="4" w:space="0" w:color="auto"/>
            </w:tcBorders>
            <w:vAlign w:val="center"/>
          </w:tcPr>
          <w:p w14:paraId="0A1EB111"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lastRenderedPageBreak/>
              <w:t>st19.021</w:t>
            </w:r>
          </w:p>
        </w:tc>
        <w:tc>
          <w:tcPr>
            <w:tcW w:w="8647" w:type="dxa"/>
            <w:tcBorders>
              <w:top w:val="single" w:sz="4" w:space="0" w:color="auto"/>
              <w:left w:val="single" w:sz="4" w:space="0" w:color="auto"/>
              <w:bottom w:val="single" w:sz="4" w:space="0" w:color="auto"/>
              <w:right w:val="single" w:sz="4" w:space="0" w:color="auto"/>
            </w:tcBorders>
            <w:vAlign w:val="center"/>
          </w:tcPr>
          <w:p w14:paraId="567B926C" w14:textId="77777777" w:rsidR="00BB6BBF" w:rsidRPr="00F5069E" w:rsidRDefault="00BB6BBF" w:rsidP="00DE27B0">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Другие операции при злокачественном новообразовании брюшной полости</w:t>
            </w:r>
          </w:p>
        </w:tc>
      </w:tr>
      <w:tr w:rsidR="00BB6BBF" w:rsidRPr="00F5069E" w14:paraId="7F8A1B72"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52742093"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st19.022</w:t>
            </w:r>
          </w:p>
        </w:tc>
        <w:tc>
          <w:tcPr>
            <w:tcW w:w="8647" w:type="dxa"/>
            <w:tcBorders>
              <w:top w:val="single" w:sz="4" w:space="0" w:color="auto"/>
              <w:left w:val="single" w:sz="4" w:space="0" w:color="auto"/>
              <w:bottom w:val="single" w:sz="4" w:space="0" w:color="auto"/>
              <w:right w:val="single" w:sz="4" w:space="0" w:color="auto"/>
            </w:tcBorders>
          </w:tcPr>
          <w:p w14:paraId="4C129279"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на органе слуха, придаточных пазухах носа и верхних дыхательных путях при злокачественных новообразованиях</w:t>
            </w:r>
          </w:p>
        </w:tc>
      </w:tr>
      <w:tr w:rsidR="00BB6BBF" w:rsidRPr="00F5069E" w14:paraId="38B42321"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704BEF67"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st19.023</w:t>
            </w:r>
          </w:p>
        </w:tc>
        <w:tc>
          <w:tcPr>
            <w:tcW w:w="8647" w:type="dxa"/>
            <w:tcBorders>
              <w:top w:val="single" w:sz="4" w:space="0" w:color="auto"/>
              <w:left w:val="single" w:sz="4" w:space="0" w:color="auto"/>
              <w:bottom w:val="single" w:sz="4" w:space="0" w:color="auto"/>
              <w:right w:val="single" w:sz="4" w:space="0" w:color="auto"/>
            </w:tcBorders>
          </w:tcPr>
          <w:p w14:paraId="2C2C4086"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на нижних дыхательных путях и легочной ткани при злокачественных новообразованиях (уровень 1)</w:t>
            </w:r>
          </w:p>
        </w:tc>
      </w:tr>
      <w:tr w:rsidR="00BB6BBF" w:rsidRPr="00F5069E" w14:paraId="54596D74" w14:textId="77777777" w:rsidTr="00224FF3">
        <w:trPr>
          <w:trHeight w:val="431"/>
        </w:trPr>
        <w:tc>
          <w:tcPr>
            <w:tcW w:w="1196" w:type="dxa"/>
            <w:tcBorders>
              <w:top w:val="single" w:sz="4" w:space="0" w:color="auto"/>
              <w:left w:val="single" w:sz="4" w:space="0" w:color="auto"/>
              <w:bottom w:val="single" w:sz="4" w:space="0" w:color="auto"/>
              <w:right w:val="single" w:sz="4" w:space="0" w:color="auto"/>
            </w:tcBorders>
            <w:vAlign w:val="center"/>
          </w:tcPr>
          <w:p w14:paraId="71B489A5"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st19.024</w:t>
            </w:r>
          </w:p>
        </w:tc>
        <w:tc>
          <w:tcPr>
            <w:tcW w:w="8647" w:type="dxa"/>
            <w:tcBorders>
              <w:top w:val="single" w:sz="4" w:space="0" w:color="auto"/>
              <w:left w:val="single" w:sz="4" w:space="0" w:color="auto"/>
              <w:bottom w:val="single" w:sz="4" w:space="0" w:color="auto"/>
              <w:right w:val="single" w:sz="4" w:space="0" w:color="auto"/>
            </w:tcBorders>
          </w:tcPr>
          <w:p w14:paraId="361164EB"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на нижних дыхательных путях и легочной ткани при злокачественных новообразованиях (уровень 2)</w:t>
            </w:r>
          </w:p>
        </w:tc>
      </w:tr>
      <w:tr w:rsidR="00BB6BBF" w:rsidRPr="00F5069E" w14:paraId="314ADBF6" w14:textId="77777777" w:rsidTr="00224FF3">
        <w:trPr>
          <w:trHeight w:val="285"/>
        </w:trPr>
        <w:tc>
          <w:tcPr>
            <w:tcW w:w="1196" w:type="dxa"/>
            <w:tcBorders>
              <w:top w:val="single" w:sz="4" w:space="0" w:color="auto"/>
              <w:left w:val="single" w:sz="4" w:space="0" w:color="auto"/>
              <w:bottom w:val="single" w:sz="4" w:space="0" w:color="auto"/>
              <w:right w:val="single" w:sz="4" w:space="0" w:color="auto"/>
            </w:tcBorders>
            <w:vAlign w:val="center"/>
          </w:tcPr>
          <w:p w14:paraId="05C8CC11" w14:textId="77777777" w:rsidR="00BB6BBF" w:rsidRPr="00F5069E" w:rsidRDefault="00BB6BBF" w:rsidP="00224FF3">
            <w:pPr>
              <w:autoSpaceDE w:val="0"/>
              <w:autoSpaceDN w:val="0"/>
              <w:adjustRightInd w:val="0"/>
              <w:spacing w:line="240" w:lineRule="auto"/>
              <w:ind w:firstLine="0"/>
              <w:jc w:val="center"/>
              <w:rPr>
                <w:rFonts w:eastAsia="Times New Roman" w:cs="Times New Roman"/>
                <w:szCs w:val="24"/>
                <w:lang w:val="en-US"/>
              </w:rPr>
            </w:pPr>
            <w:r w:rsidRPr="00F5069E">
              <w:rPr>
                <w:rFonts w:cs="Times New Roman"/>
                <w:color w:val="000000"/>
                <w:szCs w:val="24"/>
              </w:rPr>
              <w:t>st19.025</w:t>
            </w:r>
          </w:p>
        </w:tc>
        <w:tc>
          <w:tcPr>
            <w:tcW w:w="8647" w:type="dxa"/>
            <w:tcBorders>
              <w:top w:val="single" w:sz="4" w:space="0" w:color="auto"/>
              <w:left w:val="single" w:sz="4" w:space="0" w:color="auto"/>
              <w:bottom w:val="single" w:sz="4" w:space="0" w:color="auto"/>
              <w:right w:val="single" w:sz="4" w:space="0" w:color="auto"/>
            </w:tcBorders>
          </w:tcPr>
          <w:p w14:paraId="03496240" w14:textId="77777777" w:rsidR="00BB6BBF" w:rsidRPr="00F5069E" w:rsidRDefault="00BB6BBF" w:rsidP="00224FF3">
            <w:pPr>
              <w:autoSpaceDE w:val="0"/>
              <w:autoSpaceDN w:val="0"/>
              <w:adjustRightInd w:val="0"/>
              <w:spacing w:line="240" w:lineRule="auto"/>
              <w:ind w:firstLine="0"/>
              <w:jc w:val="left"/>
              <w:rPr>
                <w:rFonts w:eastAsia="Times New Roman" w:cs="Times New Roman"/>
                <w:szCs w:val="24"/>
              </w:rPr>
            </w:pPr>
            <w:r w:rsidRPr="00F5069E">
              <w:rPr>
                <w:rFonts w:eastAsia="Times New Roman" w:cs="Times New Roman"/>
                <w:szCs w:val="24"/>
              </w:rPr>
              <w:t>Операции при злокачественных новообразованиях мужских половых органов (уровень 1)</w:t>
            </w:r>
          </w:p>
        </w:tc>
      </w:tr>
      <w:tr w:rsidR="00BB6BBF" w:rsidRPr="00F5069E" w14:paraId="0E34D3CF" w14:textId="77777777" w:rsidTr="00224FF3">
        <w:tc>
          <w:tcPr>
            <w:tcW w:w="1196" w:type="dxa"/>
            <w:tcBorders>
              <w:top w:val="single" w:sz="4" w:space="0" w:color="auto"/>
              <w:left w:val="single" w:sz="4" w:space="0" w:color="auto"/>
              <w:bottom w:val="single" w:sz="4" w:space="0" w:color="auto"/>
              <w:right w:val="single" w:sz="4" w:space="0" w:color="auto"/>
            </w:tcBorders>
            <w:vAlign w:val="center"/>
          </w:tcPr>
          <w:p w14:paraId="1FE53461" w14:textId="77777777" w:rsidR="00BB6BBF" w:rsidRPr="008F53A9" w:rsidRDefault="00BB6BBF" w:rsidP="00224FF3">
            <w:pPr>
              <w:autoSpaceDE w:val="0"/>
              <w:autoSpaceDN w:val="0"/>
              <w:adjustRightInd w:val="0"/>
              <w:spacing w:line="240" w:lineRule="auto"/>
              <w:ind w:firstLine="0"/>
              <w:jc w:val="center"/>
              <w:rPr>
                <w:rFonts w:eastAsia="Times New Roman" w:cs="Times New Roman"/>
                <w:szCs w:val="24"/>
                <w:lang w:val="en-US"/>
              </w:rPr>
            </w:pPr>
            <w:r w:rsidRPr="008F53A9">
              <w:rPr>
                <w:rFonts w:cs="Times New Roman"/>
                <w:color w:val="000000"/>
                <w:szCs w:val="24"/>
              </w:rPr>
              <w:t>st19.026</w:t>
            </w:r>
          </w:p>
        </w:tc>
        <w:tc>
          <w:tcPr>
            <w:tcW w:w="8647" w:type="dxa"/>
            <w:tcBorders>
              <w:top w:val="single" w:sz="4" w:space="0" w:color="auto"/>
              <w:left w:val="single" w:sz="4" w:space="0" w:color="auto"/>
              <w:bottom w:val="single" w:sz="4" w:space="0" w:color="auto"/>
              <w:right w:val="single" w:sz="4" w:space="0" w:color="auto"/>
            </w:tcBorders>
          </w:tcPr>
          <w:p w14:paraId="371726B6" w14:textId="77777777" w:rsidR="00BB6BBF" w:rsidRPr="008F53A9" w:rsidRDefault="00BB6BBF" w:rsidP="00224FF3">
            <w:pPr>
              <w:autoSpaceDE w:val="0"/>
              <w:autoSpaceDN w:val="0"/>
              <w:adjustRightInd w:val="0"/>
              <w:spacing w:line="240" w:lineRule="auto"/>
              <w:ind w:firstLine="0"/>
              <w:jc w:val="left"/>
              <w:rPr>
                <w:rFonts w:eastAsia="Times New Roman" w:cs="Times New Roman"/>
                <w:szCs w:val="24"/>
              </w:rPr>
            </w:pPr>
            <w:r w:rsidRPr="008F53A9">
              <w:rPr>
                <w:rFonts w:eastAsia="Times New Roman" w:cs="Times New Roman"/>
                <w:szCs w:val="24"/>
              </w:rPr>
              <w:t>Операции при злокачественных новообразованиях мужских половых органов (уровень 2)</w:t>
            </w:r>
          </w:p>
        </w:tc>
      </w:tr>
      <w:tr w:rsidR="0030777D" w:rsidRPr="0030777D" w14:paraId="477E2091" w14:textId="77777777" w:rsidTr="0030777D">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2B00A226" w14:textId="77777777" w:rsidR="0030777D" w:rsidRPr="008F53A9" w:rsidRDefault="0030777D" w:rsidP="0030777D">
            <w:pPr>
              <w:autoSpaceDE w:val="0"/>
              <w:autoSpaceDN w:val="0"/>
              <w:adjustRightInd w:val="0"/>
              <w:spacing w:line="240" w:lineRule="auto"/>
              <w:ind w:firstLine="0"/>
              <w:jc w:val="center"/>
              <w:rPr>
                <w:rFonts w:cs="Times New Roman"/>
                <w:color w:val="000000"/>
                <w:szCs w:val="24"/>
              </w:rPr>
            </w:pPr>
            <w:r w:rsidRPr="008F53A9">
              <w:rPr>
                <w:rFonts w:cs="Times New Roman"/>
                <w:color w:val="000000"/>
                <w:szCs w:val="24"/>
              </w:rPr>
              <w:t>ds19.016</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25950D0" w14:textId="77777777" w:rsidR="0030777D" w:rsidRPr="008F53A9" w:rsidRDefault="0030777D" w:rsidP="0030777D">
            <w:pPr>
              <w:autoSpaceDE w:val="0"/>
              <w:autoSpaceDN w:val="0"/>
              <w:adjustRightInd w:val="0"/>
              <w:spacing w:line="240" w:lineRule="auto"/>
              <w:ind w:firstLine="0"/>
              <w:jc w:val="left"/>
              <w:rPr>
                <w:rFonts w:eastAsia="Times New Roman" w:cs="Times New Roman"/>
                <w:szCs w:val="24"/>
              </w:rPr>
            </w:pPr>
            <w:r w:rsidRPr="008F53A9">
              <w:rPr>
                <w:rFonts w:eastAsia="Times New Roman" w:cs="Times New Roman"/>
                <w:szCs w:val="24"/>
              </w:rPr>
              <w:t>Операции при злокачественных новообразованиях кожи (уровень 1)</w:t>
            </w:r>
          </w:p>
        </w:tc>
      </w:tr>
      <w:tr w:rsidR="0030777D" w:rsidRPr="0030777D" w14:paraId="1FABCCD4" w14:textId="77777777" w:rsidTr="0030777D">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4CB42ED2" w14:textId="77777777" w:rsidR="0030777D" w:rsidRPr="008F53A9" w:rsidRDefault="0030777D" w:rsidP="0030777D">
            <w:pPr>
              <w:autoSpaceDE w:val="0"/>
              <w:autoSpaceDN w:val="0"/>
              <w:adjustRightInd w:val="0"/>
              <w:spacing w:line="240" w:lineRule="auto"/>
              <w:ind w:firstLine="0"/>
              <w:jc w:val="center"/>
              <w:rPr>
                <w:rFonts w:cs="Times New Roman"/>
                <w:color w:val="000000"/>
                <w:szCs w:val="24"/>
              </w:rPr>
            </w:pPr>
            <w:r w:rsidRPr="008F53A9">
              <w:rPr>
                <w:rFonts w:cs="Times New Roman"/>
                <w:color w:val="000000"/>
                <w:szCs w:val="24"/>
              </w:rPr>
              <w:t>ds19.017</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7750774" w14:textId="77777777" w:rsidR="0030777D" w:rsidRPr="008F53A9" w:rsidRDefault="0030777D" w:rsidP="0030777D">
            <w:pPr>
              <w:autoSpaceDE w:val="0"/>
              <w:autoSpaceDN w:val="0"/>
              <w:adjustRightInd w:val="0"/>
              <w:spacing w:line="240" w:lineRule="auto"/>
              <w:ind w:firstLine="0"/>
              <w:jc w:val="left"/>
              <w:rPr>
                <w:rFonts w:eastAsia="Times New Roman" w:cs="Times New Roman"/>
                <w:szCs w:val="24"/>
              </w:rPr>
            </w:pPr>
            <w:r w:rsidRPr="008F53A9">
              <w:rPr>
                <w:rFonts w:eastAsia="Times New Roman" w:cs="Times New Roman"/>
                <w:szCs w:val="24"/>
              </w:rPr>
              <w:t>Операции при злокачественных новообразованиях кожи (уровень 2)</w:t>
            </w:r>
          </w:p>
        </w:tc>
      </w:tr>
    </w:tbl>
    <w:p w14:paraId="1BAE6ED0" w14:textId="77777777" w:rsidR="00BB6BBF" w:rsidRPr="00F5069E" w:rsidRDefault="00BB6BBF" w:rsidP="00BB6BBF">
      <w:pPr>
        <w:spacing w:line="240" w:lineRule="auto"/>
        <w:rPr>
          <w:rFonts w:eastAsia="Calibri" w:cs="Times New Roman"/>
          <w:sz w:val="28"/>
          <w:szCs w:val="28"/>
        </w:rPr>
      </w:pPr>
    </w:p>
    <w:p w14:paraId="0DDDE766" w14:textId="1D7BC705" w:rsidR="00BB6BBF" w:rsidRDefault="00BB6BBF" w:rsidP="00BB6BBF">
      <w:pPr>
        <w:spacing w:line="240" w:lineRule="auto"/>
        <w:rPr>
          <w:rFonts w:eastAsia="Calibri" w:cs="Times New Roman"/>
          <w:sz w:val="28"/>
          <w:szCs w:val="28"/>
        </w:rPr>
      </w:pPr>
      <w:r w:rsidRPr="00F5069E">
        <w:rPr>
          <w:rFonts w:eastAsia="Calibri" w:cs="Times New Roman"/>
          <w:sz w:val="28"/>
          <w:szCs w:val="28"/>
        </w:rPr>
        <w:t>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w:t>
      </w:r>
    </w:p>
    <w:p w14:paraId="308ECACE" w14:textId="4DD605F7" w:rsidR="00224FF3" w:rsidRPr="008F53A9" w:rsidRDefault="002D066C" w:rsidP="00BB6BBF">
      <w:pPr>
        <w:spacing w:line="240" w:lineRule="auto"/>
        <w:rPr>
          <w:rFonts w:eastAsia="Calibri" w:cs="Times New Roman"/>
          <w:sz w:val="28"/>
          <w:szCs w:val="28"/>
        </w:rPr>
      </w:pPr>
      <w:r w:rsidRPr="008F53A9">
        <w:rPr>
          <w:rFonts w:eastAsia="Calibri" w:cs="Times New Roman"/>
          <w:sz w:val="28"/>
          <w:szCs w:val="28"/>
        </w:rPr>
        <w:t>В случае если злокачественное новообразование выявлено в результате госпитализации с целью оперативного лечения по поводу неонкологического заболевания (</w:t>
      </w:r>
      <w:r w:rsidR="000659EC" w:rsidRPr="008F53A9">
        <w:rPr>
          <w:rFonts w:eastAsia="Calibri" w:cs="Times New Roman"/>
          <w:sz w:val="28"/>
          <w:szCs w:val="28"/>
        </w:rPr>
        <w:t>доброкачественное ново</w:t>
      </w:r>
      <w:r w:rsidR="00005527" w:rsidRPr="008F53A9">
        <w:rPr>
          <w:rFonts w:eastAsia="Calibri" w:cs="Times New Roman"/>
          <w:sz w:val="28"/>
          <w:szCs w:val="28"/>
        </w:rPr>
        <w:t>о</w:t>
      </w:r>
      <w:r w:rsidR="000659EC" w:rsidRPr="008F53A9">
        <w:rPr>
          <w:rFonts w:eastAsia="Calibri" w:cs="Times New Roman"/>
          <w:sz w:val="28"/>
          <w:szCs w:val="28"/>
        </w:rPr>
        <w:t>бразование</w:t>
      </w:r>
      <w:r w:rsidR="007E2D48" w:rsidRPr="008F53A9">
        <w:rPr>
          <w:rFonts w:eastAsia="Calibri" w:cs="Times New Roman"/>
          <w:sz w:val="28"/>
          <w:szCs w:val="28"/>
        </w:rPr>
        <w:t>,</w:t>
      </w:r>
      <w:r w:rsidR="000659EC" w:rsidRPr="008F53A9">
        <w:rPr>
          <w:rFonts w:eastAsia="Calibri" w:cs="Times New Roman"/>
          <w:sz w:val="28"/>
          <w:szCs w:val="28"/>
        </w:rPr>
        <w:t xml:space="preserve"> </w:t>
      </w:r>
      <w:r w:rsidR="007E2D48" w:rsidRPr="008F53A9">
        <w:rPr>
          <w:rFonts w:eastAsia="Calibri" w:cs="Times New Roman"/>
          <w:sz w:val="28"/>
          <w:szCs w:val="28"/>
        </w:rPr>
        <w:t xml:space="preserve">кишечная непроходимость </w:t>
      </w:r>
      <w:r w:rsidR="000659EC" w:rsidRPr="008F53A9">
        <w:rPr>
          <w:rFonts w:eastAsia="Calibri" w:cs="Times New Roman"/>
          <w:sz w:val="28"/>
          <w:szCs w:val="28"/>
        </w:rPr>
        <w:t>и др.</w:t>
      </w:r>
      <w:r w:rsidRPr="008F53A9">
        <w:rPr>
          <w:rFonts w:eastAsia="Calibri" w:cs="Times New Roman"/>
          <w:sz w:val="28"/>
          <w:szCs w:val="28"/>
        </w:rPr>
        <w:t xml:space="preserve">) отнесение к КСГ и оплата осуществляются в соответствии с классификационными критериями </w:t>
      </w:r>
      <w:r w:rsidR="00B17EBC" w:rsidRPr="008F53A9">
        <w:rPr>
          <w:rFonts w:eastAsia="Calibri" w:cs="Times New Roman"/>
          <w:sz w:val="28"/>
          <w:szCs w:val="28"/>
        </w:rPr>
        <w:t xml:space="preserve">по коду </w:t>
      </w:r>
      <w:r w:rsidRPr="008F53A9">
        <w:rPr>
          <w:rFonts w:eastAsia="Calibri" w:cs="Times New Roman"/>
          <w:sz w:val="28"/>
          <w:szCs w:val="28"/>
        </w:rPr>
        <w:t>медицинской услуги</w:t>
      </w:r>
      <w:r w:rsidR="0067620C" w:rsidRPr="008F53A9">
        <w:rPr>
          <w:rFonts w:eastAsia="Calibri" w:cs="Times New Roman"/>
          <w:sz w:val="28"/>
          <w:szCs w:val="28"/>
        </w:rPr>
        <w:t xml:space="preserve"> без учета кода диагноза злокачественного новообразования.</w:t>
      </w:r>
      <w:r w:rsidR="00005527" w:rsidRPr="008F53A9">
        <w:rPr>
          <w:rFonts w:eastAsia="Calibri" w:cs="Times New Roman"/>
          <w:sz w:val="28"/>
          <w:szCs w:val="28"/>
        </w:rPr>
        <w:t xml:space="preserve"> </w:t>
      </w:r>
      <w:r w:rsidR="007E2D48" w:rsidRPr="008F53A9">
        <w:rPr>
          <w:rFonts w:eastAsia="Calibri" w:cs="Times New Roman"/>
          <w:sz w:val="28"/>
          <w:szCs w:val="28"/>
        </w:rPr>
        <w:t>При формировании реестров счетов в</w:t>
      </w:r>
      <w:r w:rsidR="00005527" w:rsidRPr="008F53A9">
        <w:rPr>
          <w:rFonts w:eastAsia="Calibri" w:cs="Times New Roman"/>
          <w:sz w:val="28"/>
          <w:szCs w:val="28"/>
        </w:rPr>
        <w:t xml:space="preserve"> указанных случаях рекомендуется установление соответствующей отметки, при этом </w:t>
      </w:r>
      <w:r w:rsidR="007E2D48" w:rsidRPr="008F53A9">
        <w:rPr>
          <w:rFonts w:eastAsia="Calibri" w:cs="Times New Roman"/>
          <w:sz w:val="28"/>
          <w:szCs w:val="28"/>
        </w:rPr>
        <w:t>процесс кодирования случая по соответствующей</w:t>
      </w:r>
      <w:r w:rsidR="00005527" w:rsidRPr="008F53A9">
        <w:rPr>
          <w:rFonts w:eastAsia="Calibri" w:cs="Times New Roman"/>
          <w:sz w:val="28"/>
          <w:szCs w:val="28"/>
        </w:rPr>
        <w:t xml:space="preserve"> КСГ осуществляется на уровне субъекта РФ</w:t>
      </w:r>
      <w:r w:rsidR="007E2D48" w:rsidRPr="008F53A9">
        <w:rPr>
          <w:rFonts w:eastAsia="Calibri" w:cs="Times New Roman"/>
          <w:sz w:val="28"/>
          <w:szCs w:val="28"/>
        </w:rPr>
        <w:t>.</w:t>
      </w:r>
      <w:r w:rsidR="00005527" w:rsidRPr="008F53A9">
        <w:rPr>
          <w:rFonts w:eastAsia="Calibri" w:cs="Times New Roman"/>
          <w:sz w:val="28"/>
          <w:szCs w:val="28"/>
        </w:rPr>
        <w:t xml:space="preserve"> </w:t>
      </w:r>
    </w:p>
    <w:p w14:paraId="2D228AF0" w14:textId="77777777" w:rsidR="00BB6BBF" w:rsidRPr="008F53A9" w:rsidRDefault="00BB6BBF" w:rsidP="00BB6BBF">
      <w:pPr>
        <w:spacing w:line="240" w:lineRule="auto"/>
        <w:rPr>
          <w:rFonts w:eastAsia="Calibri" w:cs="Times New Roman"/>
          <w:sz w:val="28"/>
          <w:szCs w:val="28"/>
        </w:rPr>
      </w:pPr>
    </w:p>
    <w:p w14:paraId="2138F67A" w14:textId="77777777" w:rsidR="00BB6BBF" w:rsidRPr="008F53A9" w:rsidRDefault="00BB6BBF" w:rsidP="00BB6BBF">
      <w:pPr>
        <w:spacing w:line="240" w:lineRule="auto"/>
        <w:rPr>
          <w:rFonts w:eastAsia="Calibri" w:cs="Times New Roman"/>
          <w:b/>
          <w:sz w:val="28"/>
          <w:szCs w:val="28"/>
        </w:rPr>
      </w:pPr>
      <w:r w:rsidRPr="008F53A9">
        <w:rPr>
          <w:rFonts w:eastAsia="Calibri" w:cs="Times New Roman"/>
          <w:b/>
          <w:sz w:val="28"/>
          <w:szCs w:val="28"/>
        </w:rPr>
        <w:t>КСГ st36.012 и ds36.006 «Злокачественное новообразование без специального противоопухолевого лечения»</w:t>
      </w:r>
    </w:p>
    <w:p w14:paraId="21545F45" w14:textId="77777777" w:rsidR="00BB6BBF" w:rsidRPr="008F53A9" w:rsidRDefault="00BB6BBF" w:rsidP="00BB6BBF">
      <w:pPr>
        <w:spacing w:line="240" w:lineRule="auto"/>
        <w:rPr>
          <w:rFonts w:eastAsia="Calibri" w:cs="Times New Roman"/>
          <w:sz w:val="28"/>
          <w:szCs w:val="28"/>
        </w:rPr>
      </w:pPr>
      <w:r w:rsidRPr="008F53A9">
        <w:rPr>
          <w:rFonts w:eastAsia="Calibri" w:cs="Times New Roman"/>
          <w:sz w:val="28"/>
          <w:szCs w:val="28"/>
        </w:rPr>
        <w:t>Отнесение к данной КСГ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14:paraId="3CD78F57" w14:textId="77777777" w:rsidR="00BB6BBF" w:rsidRPr="008F53A9" w:rsidRDefault="00BB6BBF" w:rsidP="00BB6BBF">
      <w:pPr>
        <w:spacing w:line="240" w:lineRule="auto"/>
        <w:rPr>
          <w:rFonts w:eastAsia="Calibri" w:cs="Times New Roman"/>
          <w:sz w:val="28"/>
          <w:szCs w:val="28"/>
        </w:rPr>
      </w:pPr>
      <w:r w:rsidRPr="008F53A9">
        <w:rPr>
          <w:rFonts w:eastAsia="Calibri" w:cs="Times New Roman"/>
          <w:sz w:val="28"/>
          <w:szCs w:val="28"/>
        </w:rPr>
        <w:t>При экспертизе качества медицинской помощи целесообразно обращать внимание на обоснованность подобных госпитализаций.</w:t>
      </w:r>
    </w:p>
    <w:p w14:paraId="34A2DC11" w14:textId="77777777" w:rsidR="00BB6BBF" w:rsidRDefault="00BB6BBF" w:rsidP="00BB6BBF">
      <w:pPr>
        <w:spacing w:line="240" w:lineRule="auto"/>
        <w:rPr>
          <w:rFonts w:eastAsia="Calibri" w:cs="Times New Roman"/>
          <w:sz w:val="28"/>
          <w:szCs w:val="28"/>
        </w:rPr>
      </w:pPr>
    </w:p>
    <w:p w14:paraId="1216FF05" w14:textId="77777777" w:rsidR="00E645CF" w:rsidRPr="008F53A9" w:rsidRDefault="00E645CF" w:rsidP="00BB6BBF">
      <w:pPr>
        <w:spacing w:line="240" w:lineRule="auto"/>
        <w:rPr>
          <w:rFonts w:eastAsia="Calibri" w:cs="Times New Roman"/>
          <w:sz w:val="28"/>
          <w:szCs w:val="28"/>
        </w:rPr>
      </w:pPr>
    </w:p>
    <w:p w14:paraId="66E13B62" w14:textId="77777777" w:rsidR="00BB6BBF" w:rsidRPr="008F53A9" w:rsidRDefault="00BB6BBF" w:rsidP="00BB6BBF">
      <w:pPr>
        <w:tabs>
          <w:tab w:val="left" w:pos="7797"/>
        </w:tabs>
        <w:spacing w:line="240" w:lineRule="auto"/>
        <w:ind w:right="-1"/>
        <w:rPr>
          <w:rFonts w:eastAsia="Calibri" w:cs="Times New Roman"/>
          <w:b/>
          <w:sz w:val="28"/>
          <w:szCs w:val="28"/>
        </w:rPr>
      </w:pPr>
      <w:r w:rsidRPr="008F53A9">
        <w:rPr>
          <w:rFonts w:eastAsia="Calibri" w:cs="Times New Roman"/>
          <w:b/>
          <w:sz w:val="28"/>
          <w:szCs w:val="28"/>
        </w:rPr>
        <w:lastRenderedPageBreak/>
        <w:t>КСГ st27.014 «Госпитализация в диагностических целях с постановкой/</w:t>
      </w:r>
      <w:r w:rsidRPr="008F53A9">
        <w:rPr>
          <w:rFonts w:eastAsia="Calibri" w:cs="Times New Roman"/>
          <w:b/>
          <w:sz w:val="12"/>
          <w:szCs w:val="28"/>
        </w:rPr>
        <w:t> </w:t>
      </w:r>
      <w:r w:rsidRPr="008F53A9">
        <w:rPr>
          <w:rFonts w:eastAsia="Calibri" w:cs="Times New Roman"/>
          <w:b/>
          <w:sz w:val="28"/>
          <w:szCs w:val="28"/>
        </w:rPr>
        <w:t>подтверждением диагноза злокачественного новообразования»</w:t>
      </w:r>
    </w:p>
    <w:p w14:paraId="69B01C2E" w14:textId="77777777" w:rsidR="00BB6BBF" w:rsidRPr="008F53A9" w:rsidRDefault="00BB6BBF" w:rsidP="00BB6BBF">
      <w:pPr>
        <w:spacing w:line="240" w:lineRule="auto"/>
        <w:rPr>
          <w:rFonts w:eastAsia="Calibri" w:cs="Times New Roman"/>
          <w:sz w:val="28"/>
          <w:szCs w:val="28"/>
        </w:rPr>
      </w:pPr>
      <w:r w:rsidRPr="008F53A9">
        <w:rPr>
          <w:rFonts w:eastAsia="Calibri" w:cs="Times New Roman"/>
          <w:sz w:val="28"/>
          <w:szCs w:val="28"/>
        </w:rPr>
        <w:t>Отнесение случая к этой группе осуществляется с применением соответствующего кода номенклатуры из раздела «</w:t>
      </w:r>
      <w:r w:rsidRPr="008F53A9">
        <w:rPr>
          <w:rFonts w:eastAsia="Calibri" w:cs="Times New Roman"/>
          <w:sz w:val="28"/>
          <w:szCs w:val="28"/>
          <w:lang w:val="en-US"/>
        </w:rPr>
        <w:t>B</w:t>
      </w:r>
      <w:r w:rsidRPr="008F53A9">
        <w:rPr>
          <w:rFonts w:eastAsia="Calibri" w:cs="Times New Roman"/>
          <w:sz w:val="28"/>
          <w:szCs w:val="28"/>
        </w:rPr>
        <w:t xml:space="preserve">». Данная группа предназначена в основном для оплаты случаев госпитализаций в отделения / 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w:t>
      </w:r>
    </w:p>
    <w:p w14:paraId="2435FB09" w14:textId="77777777" w:rsidR="00BB6BBF" w:rsidRPr="008F53A9" w:rsidRDefault="00BB6BBF" w:rsidP="00BB6BBF">
      <w:pPr>
        <w:spacing w:line="240" w:lineRule="auto"/>
        <w:rPr>
          <w:rFonts w:eastAsia="Calibri" w:cs="Times New Roman"/>
          <w:sz w:val="28"/>
          <w:szCs w:val="28"/>
        </w:rPr>
      </w:pPr>
    </w:p>
    <w:p w14:paraId="45EC5871" w14:textId="77777777" w:rsidR="00BB6BBF" w:rsidRPr="008F53A9" w:rsidRDefault="00BB6BBF" w:rsidP="00BB6BBF">
      <w:pPr>
        <w:tabs>
          <w:tab w:val="left" w:pos="7797"/>
        </w:tabs>
        <w:spacing w:line="240" w:lineRule="auto"/>
        <w:rPr>
          <w:rFonts w:eastAsia="Calibri" w:cs="Times New Roman"/>
          <w:b/>
          <w:sz w:val="28"/>
          <w:szCs w:val="28"/>
        </w:rPr>
      </w:pPr>
      <w:r w:rsidRPr="008F53A9">
        <w:rPr>
          <w:rFonts w:eastAsia="Calibri" w:cs="Times New Roman"/>
          <w:b/>
          <w:sz w:val="28"/>
          <w:szCs w:val="28"/>
        </w:rPr>
        <w:t xml:space="preserve">КСГ </w:t>
      </w:r>
      <w:r w:rsidRPr="008F53A9">
        <w:rPr>
          <w:rFonts w:eastAsia="Calibri" w:cs="Times New Roman"/>
          <w:b/>
          <w:sz w:val="28"/>
          <w:szCs w:val="28"/>
          <w:lang w:val="en-US"/>
        </w:rPr>
        <w:t>ds</w:t>
      </w:r>
      <w:r w:rsidRPr="008F53A9">
        <w:rPr>
          <w:rFonts w:eastAsia="Calibri" w:cs="Times New Roman"/>
          <w:b/>
          <w:sz w:val="28"/>
          <w:szCs w:val="28"/>
        </w:rPr>
        <w:t>19.029 «Госпитализация в диагностических целях с постановкой/подтверждением диагноза злокачественного новообразования с использованием ПЭТ КТ»</w:t>
      </w:r>
    </w:p>
    <w:p w14:paraId="1709CE88" w14:textId="27E1D51F" w:rsidR="00BB6BBF" w:rsidRPr="008F53A9" w:rsidRDefault="00BB6BBF" w:rsidP="00BB6BBF">
      <w:pPr>
        <w:spacing w:line="240" w:lineRule="auto"/>
        <w:rPr>
          <w:rFonts w:eastAsia="Calibri" w:cs="Times New Roman"/>
          <w:sz w:val="28"/>
          <w:szCs w:val="28"/>
        </w:rPr>
      </w:pPr>
      <w:r w:rsidRPr="008F53A9">
        <w:rPr>
          <w:rFonts w:eastAsia="Calibri" w:cs="Times New Roman"/>
          <w:sz w:val="28"/>
          <w:szCs w:val="28"/>
        </w:rPr>
        <w:t xml:space="preserve">Отнесение к КСГ </w:t>
      </w:r>
      <w:r w:rsidRPr="008F53A9">
        <w:rPr>
          <w:rFonts w:eastAsia="Calibri" w:cs="Times New Roman"/>
          <w:sz w:val="28"/>
          <w:szCs w:val="28"/>
          <w:lang w:val="en-US"/>
        </w:rPr>
        <w:t>ds</w:t>
      </w:r>
      <w:r w:rsidRPr="008F53A9">
        <w:rPr>
          <w:rFonts w:eastAsia="Calibri" w:cs="Times New Roman"/>
          <w:sz w:val="28"/>
          <w:szCs w:val="28"/>
        </w:rPr>
        <w:t>19.029 осуществляется по коду МКБ 10 (</w:t>
      </w:r>
      <w:r w:rsidR="007E2D48" w:rsidRPr="008F53A9">
        <w:rPr>
          <w:rFonts w:eastAsia="Calibri" w:cs="Times New Roman"/>
          <w:sz w:val="28"/>
          <w:szCs w:val="28"/>
        </w:rPr>
        <w:t>С.</w:t>
      </w:r>
      <w:r w:rsidRPr="008F53A9">
        <w:rPr>
          <w:rFonts w:eastAsia="Calibri" w:cs="Times New Roman"/>
          <w:sz w:val="28"/>
          <w:szCs w:val="28"/>
        </w:rPr>
        <w:t xml:space="preserve">, </w:t>
      </w:r>
      <w:r w:rsidRPr="008F53A9">
        <w:rPr>
          <w:rFonts w:eastAsia="Calibri" w:cs="Times New Roman"/>
          <w:sz w:val="28"/>
          <w:szCs w:val="28"/>
          <w:lang w:val="en-US"/>
        </w:rPr>
        <w:t>D</w:t>
      </w:r>
      <w:r w:rsidRPr="008F53A9">
        <w:rPr>
          <w:rFonts w:eastAsia="Calibri" w:cs="Times New Roman"/>
          <w:sz w:val="28"/>
          <w:szCs w:val="28"/>
        </w:rPr>
        <w:t>00-</w:t>
      </w:r>
      <w:r w:rsidRPr="008F53A9">
        <w:rPr>
          <w:rFonts w:eastAsia="Calibri" w:cs="Times New Roman"/>
          <w:sz w:val="28"/>
          <w:szCs w:val="28"/>
          <w:lang w:val="en-US"/>
        </w:rPr>
        <w:t>D</w:t>
      </w:r>
      <w:r w:rsidRPr="008F53A9">
        <w:rPr>
          <w:rFonts w:eastAsia="Calibri" w:cs="Times New Roman"/>
          <w:sz w:val="28"/>
          <w:szCs w:val="28"/>
        </w:rPr>
        <w:t>09) в сочетании со следующими кодами Номенклатуры:</w:t>
      </w:r>
    </w:p>
    <w:p w14:paraId="6E44E4F6" w14:textId="77777777" w:rsidR="00BB6BBF" w:rsidRPr="008F53A9" w:rsidRDefault="00BB6BBF" w:rsidP="00BB6BBF">
      <w:pPr>
        <w:pStyle w:val="a7"/>
        <w:numPr>
          <w:ilvl w:val="1"/>
          <w:numId w:val="17"/>
        </w:numPr>
        <w:tabs>
          <w:tab w:val="left" w:pos="993"/>
        </w:tabs>
        <w:spacing w:line="240" w:lineRule="auto"/>
        <w:ind w:left="0" w:firstLine="709"/>
        <w:rPr>
          <w:rFonts w:eastAsia="Calibri" w:cs="Times New Roman"/>
          <w:sz w:val="28"/>
          <w:szCs w:val="28"/>
        </w:rPr>
      </w:pPr>
      <w:r w:rsidRPr="008F53A9">
        <w:rPr>
          <w:rFonts w:eastAsia="Calibri" w:cs="Times New Roman"/>
          <w:sz w:val="28"/>
          <w:szCs w:val="28"/>
        </w:rPr>
        <w:t>A07.23.008.001 «Позитронная эмиссионная томография, совмещенная с компьютерной томографией головного мозга с введением контрастного вещества»;</w:t>
      </w:r>
    </w:p>
    <w:p w14:paraId="64109BFD" w14:textId="77777777" w:rsidR="00BB6BBF" w:rsidRPr="008F53A9" w:rsidRDefault="00BB6BBF" w:rsidP="00BB6BBF">
      <w:pPr>
        <w:pStyle w:val="a7"/>
        <w:numPr>
          <w:ilvl w:val="1"/>
          <w:numId w:val="17"/>
        </w:numPr>
        <w:tabs>
          <w:tab w:val="left" w:pos="993"/>
        </w:tabs>
        <w:spacing w:line="240" w:lineRule="auto"/>
        <w:ind w:left="0" w:firstLine="709"/>
        <w:rPr>
          <w:rFonts w:eastAsia="Calibri" w:cs="Times New Roman"/>
          <w:sz w:val="28"/>
          <w:szCs w:val="28"/>
        </w:rPr>
      </w:pPr>
      <w:r w:rsidRPr="008F53A9">
        <w:rPr>
          <w:rFonts w:eastAsia="Calibri" w:cs="Times New Roman"/>
          <w:sz w:val="28"/>
          <w:szCs w:val="28"/>
        </w:rPr>
        <w:t>A07.30.043 «Позитронная эмиссионная томография, совмещенная с компьютерной томографией с туморотропными РФП»;</w:t>
      </w:r>
    </w:p>
    <w:p w14:paraId="6C3D2508" w14:textId="77777777" w:rsidR="00BB6BBF" w:rsidRPr="008F53A9" w:rsidRDefault="00BB6BBF" w:rsidP="00BB6BBF">
      <w:pPr>
        <w:pStyle w:val="a7"/>
        <w:numPr>
          <w:ilvl w:val="1"/>
          <w:numId w:val="17"/>
        </w:numPr>
        <w:tabs>
          <w:tab w:val="left" w:pos="993"/>
        </w:tabs>
        <w:spacing w:line="240" w:lineRule="auto"/>
        <w:ind w:left="0" w:firstLine="709"/>
        <w:rPr>
          <w:rFonts w:eastAsia="Calibri" w:cs="Times New Roman"/>
          <w:sz w:val="28"/>
          <w:szCs w:val="28"/>
        </w:rPr>
      </w:pPr>
      <w:r w:rsidRPr="008F53A9">
        <w:rPr>
          <w:rFonts w:eastAsia="Calibri" w:cs="Times New Roman"/>
          <w:sz w:val="28"/>
          <w:szCs w:val="28"/>
        </w:rPr>
        <w:t>A07.30.043.001 «Позитронная эмиссионная томография, совмещенная с компьютерной томографией с туморотропными РФП с контрастированием».</w:t>
      </w:r>
    </w:p>
    <w:p w14:paraId="00C281DF" w14:textId="77777777" w:rsidR="00BB6BBF" w:rsidRPr="008F53A9" w:rsidRDefault="00BB6BBF" w:rsidP="00BB6BBF">
      <w:pPr>
        <w:tabs>
          <w:tab w:val="left" w:pos="993"/>
        </w:tabs>
        <w:spacing w:line="240" w:lineRule="auto"/>
        <w:rPr>
          <w:rFonts w:eastAsia="Calibri" w:cs="Times New Roman"/>
          <w:sz w:val="28"/>
          <w:szCs w:val="28"/>
        </w:rPr>
      </w:pPr>
    </w:p>
    <w:p w14:paraId="40FCF319" w14:textId="57B08CC2" w:rsidR="00BB6BBF" w:rsidRPr="008F53A9" w:rsidRDefault="00BB6BBF" w:rsidP="00BB6BBF">
      <w:pPr>
        <w:tabs>
          <w:tab w:val="left" w:pos="7797"/>
        </w:tabs>
        <w:spacing w:line="240" w:lineRule="auto"/>
        <w:rPr>
          <w:b/>
          <w:sz w:val="28"/>
          <w:szCs w:val="28"/>
        </w:rPr>
      </w:pPr>
      <w:r w:rsidRPr="008F53A9">
        <w:rPr>
          <w:rFonts w:eastAsia="Calibri" w:cs="Times New Roman"/>
          <w:b/>
          <w:sz w:val="28"/>
          <w:szCs w:val="28"/>
        </w:rPr>
        <w:t>КСГ</w:t>
      </w:r>
      <w:r w:rsidR="008C03B4" w:rsidRPr="008F53A9">
        <w:rPr>
          <w:b/>
          <w:sz w:val="28"/>
          <w:szCs w:val="28"/>
        </w:rPr>
        <w:t xml:space="preserve"> ds19.033</w:t>
      </w:r>
      <w:r w:rsidRPr="008F53A9">
        <w:rPr>
          <w:b/>
          <w:sz w:val="28"/>
          <w:szCs w:val="28"/>
        </w:rPr>
        <w:t xml:space="preserve"> «</w:t>
      </w:r>
      <w:r w:rsidR="008C03B4" w:rsidRPr="008F53A9">
        <w:rPr>
          <w:b/>
          <w:sz w:val="28"/>
          <w:szCs w:val="28"/>
        </w:rPr>
        <w:t>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r w:rsidRPr="008F53A9">
        <w:rPr>
          <w:b/>
          <w:sz w:val="28"/>
          <w:szCs w:val="28"/>
        </w:rPr>
        <w:t>»</w:t>
      </w:r>
    </w:p>
    <w:p w14:paraId="769602BA" w14:textId="6479A7A8" w:rsidR="00BB6BBF" w:rsidRPr="008F53A9" w:rsidRDefault="00130FCB" w:rsidP="00AB7F3A">
      <w:pPr>
        <w:tabs>
          <w:tab w:val="left" w:pos="7797"/>
        </w:tabs>
        <w:spacing w:line="240" w:lineRule="auto"/>
        <w:rPr>
          <w:sz w:val="28"/>
          <w:szCs w:val="28"/>
        </w:rPr>
      </w:pPr>
      <w:r w:rsidRPr="008F53A9">
        <w:rPr>
          <w:sz w:val="28"/>
          <w:szCs w:val="28"/>
        </w:rPr>
        <w:t xml:space="preserve">С 2020 года диагностика злокачественных новообразований </w:t>
      </w:r>
      <w:r w:rsidR="004A36AE" w:rsidRPr="008F53A9">
        <w:rPr>
          <w:sz w:val="28"/>
          <w:szCs w:val="28"/>
        </w:rPr>
        <w:t xml:space="preserve">методами </w:t>
      </w:r>
      <w:r w:rsidRPr="008F53A9">
        <w:rPr>
          <w:sz w:val="28"/>
          <w:szCs w:val="28"/>
        </w:rPr>
        <w:t>молекулярно-гене</w:t>
      </w:r>
      <w:r w:rsidR="004A36AE" w:rsidRPr="008F53A9">
        <w:rPr>
          <w:sz w:val="28"/>
          <w:szCs w:val="28"/>
        </w:rPr>
        <w:t>тических и иммуногистохимических</w:t>
      </w:r>
      <w:r w:rsidRPr="008F53A9">
        <w:rPr>
          <w:sz w:val="28"/>
          <w:szCs w:val="28"/>
        </w:rPr>
        <w:t xml:space="preserve"> исследовани</w:t>
      </w:r>
      <w:r w:rsidR="004A36AE" w:rsidRPr="008F53A9">
        <w:rPr>
          <w:sz w:val="28"/>
          <w:szCs w:val="28"/>
        </w:rPr>
        <w:t>й</w:t>
      </w:r>
      <w:r w:rsidRPr="008F53A9">
        <w:rPr>
          <w:sz w:val="28"/>
          <w:szCs w:val="28"/>
        </w:rPr>
        <w:t xml:space="preserve"> </w:t>
      </w:r>
      <w:r w:rsidR="00B17EBC" w:rsidRPr="008F53A9">
        <w:rPr>
          <w:sz w:val="28"/>
          <w:szCs w:val="28"/>
        </w:rPr>
        <w:t xml:space="preserve">при проведении в условиях дневного стационара </w:t>
      </w:r>
      <w:r w:rsidRPr="008F53A9">
        <w:rPr>
          <w:sz w:val="28"/>
          <w:szCs w:val="28"/>
        </w:rPr>
        <w:t xml:space="preserve">оплачивается по отдельной КСГ. </w:t>
      </w:r>
      <w:r w:rsidR="008C03B4" w:rsidRPr="008F53A9">
        <w:rPr>
          <w:sz w:val="28"/>
          <w:szCs w:val="28"/>
        </w:rPr>
        <w:t xml:space="preserve">Отнесение к КСГ </w:t>
      </w:r>
      <w:r w:rsidR="008C03B4" w:rsidRPr="008F53A9">
        <w:rPr>
          <w:sz w:val="28"/>
          <w:szCs w:val="28"/>
          <w:lang w:val="en-US"/>
        </w:rPr>
        <w:t>ds</w:t>
      </w:r>
      <w:r w:rsidR="008C03B4" w:rsidRPr="008F53A9">
        <w:rPr>
          <w:sz w:val="28"/>
          <w:szCs w:val="28"/>
        </w:rPr>
        <w:t xml:space="preserve">19.033 осуществляется </w:t>
      </w:r>
      <w:r w:rsidR="009755D8" w:rsidRPr="008F53A9">
        <w:rPr>
          <w:sz w:val="28"/>
          <w:szCs w:val="28"/>
        </w:rPr>
        <w:t>в соответствии с иным классификационным критерием «</w:t>
      </w:r>
      <w:r w:rsidR="009755D8" w:rsidRPr="008F53A9">
        <w:rPr>
          <w:sz w:val="28"/>
          <w:szCs w:val="28"/>
          <w:lang w:val="en-US"/>
        </w:rPr>
        <w:t>mgi</w:t>
      </w:r>
      <w:r w:rsidR="009755D8" w:rsidRPr="008F53A9">
        <w:rPr>
          <w:sz w:val="28"/>
          <w:szCs w:val="28"/>
        </w:rPr>
        <w:t>», применяемым для кодирования случаев</w:t>
      </w:r>
      <w:r w:rsidR="00AB7F3A" w:rsidRPr="008F53A9">
        <w:rPr>
          <w:sz w:val="28"/>
          <w:szCs w:val="28"/>
        </w:rPr>
        <w:t xml:space="preserve"> госпитализации с</w:t>
      </w:r>
      <w:r w:rsidR="009755D8" w:rsidRPr="008F53A9">
        <w:rPr>
          <w:sz w:val="28"/>
          <w:szCs w:val="28"/>
        </w:rPr>
        <w:t xml:space="preserve"> </w:t>
      </w:r>
      <w:r w:rsidR="00AB7F3A" w:rsidRPr="008F53A9">
        <w:rPr>
          <w:sz w:val="28"/>
          <w:szCs w:val="28"/>
        </w:rPr>
        <w:t>обязательным</w:t>
      </w:r>
      <w:r w:rsidR="009755D8" w:rsidRPr="008F53A9">
        <w:rPr>
          <w:sz w:val="28"/>
          <w:szCs w:val="28"/>
        </w:rPr>
        <w:t xml:space="preserve"> выполнение</w:t>
      </w:r>
      <w:r w:rsidR="00AB7F3A" w:rsidRPr="008F53A9">
        <w:rPr>
          <w:sz w:val="28"/>
          <w:szCs w:val="28"/>
        </w:rPr>
        <w:t>м</w:t>
      </w:r>
      <w:r w:rsidR="009755D8" w:rsidRPr="008F53A9">
        <w:rPr>
          <w:sz w:val="28"/>
          <w:szCs w:val="28"/>
        </w:rPr>
        <w:t xml:space="preserve"> биопсии при подозрении на злокачественное новообразование и проведение</w:t>
      </w:r>
      <w:r w:rsidR="00AB7F3A" w:rsidRPr="008F53A9">
        <w:rPr>
          <w:sz w:val="28"/>
          <w:szCs w:val="28"/>
        </w:rPr>
        <w:t>м</w:t>
      </w:r>
      <w:r w:rsidR="009755D8" w:rsidRPr="008F53A9">
        <w:rPr>
          <w:sz w:val="28"/>
          <w:szCs w:val="28"/>
        </w:rPr>
        <w:t xml:space="preserve"> диагностических молекулярно-генетических и/или иммуногистохимических исследований</w:t>
      </w:r>
      <w:r w:rsidR="00AB7F3A" w:rsidRPr="008F53A9">
        <w:rPr>
          <w:sz w:val="28"/>
          <w:szCs w:val="28"/>
        </w:rPr>
        <w:t>. При этом другие классификационные критерии (диагноз, медицинская услуга и др.) в группировке данной КСГ не участвуют.</w:t>
      </w:r>
    </w:p>
    <w:p w14:paraId="23ABA182" w14:textId="57935D83" w:rsidR="00224F6A" w:rsidRPr="008F53A9" w:rsidRDefault="00224F6A" w:rsidP="00AB7F3A">
      <w:pPr>
        <w:tabs>
          <w:tab w:val="left" w:pos="7797"/>
        </w:tabs>
        <w:spacing w:line="240" w:lineRule="auto"/>
        <w:rPr>
          <w:rFonts w:eastAsia="Calibri" w:cs="Times New Roman"/>
          <w:sz w:val="28"/>
          <w:szCs w:val="28"/>
        </w:rPr>
      </w:pPr>
      <w:r w:rsidRPr="008F53A9">
        <w:rPr>
          <w:sz w:val="28"/>
          <w:szCs w:val="28"/>
        </w:rPr>
        <w:t xml:space="preserve">В случае если </w:t>
      </w:r>
      <w:r w:rsidR="00320985" w:rsidRPr="008F53A9">
        <w:rPr>
          <w:sz w:val="28"/>
          <w:szCs w:val="28"/>
        </w:rPr>
        <w:t xml:space="preserve">в условиях дневного стационара </w:t>
      </w:r>
      <w:r w:rsidRPr="008F53A9">
        <w:rPr>
          <w:sz w:val="28"/>
          <w:szCs w:val="28"/>
        </w:rPr>
        <w:t xml:space="preserve">пациенту выполнена биопсия, являющаяся классификационным критерием КСГ с коэффициентом затратоемкости, превышающим коэффициент затратоемкости КСГ </w:t>
      </w:r>
      <w:r w:rsidRPr="008F53A9">
        <w:rPr>
          <w:sz w:val="28"/>
          <w:szCs w:val="28"/>
          <w:lang w:val="en-US"/>
        </w:rPr>
        <w:t>ds</w:t>
      </w:r>
      <w:r w:rsidRPr="008F53A9">
        <w:rPr>
          <w:sz w:val="28"/>
          <w:szCs w:val="28"/>
        </w:rPr>
        <w:t>19.033, оплата такой госпитализации осуществляется по КСГ с наибольшим коэффициентом затратоемкости.</w:t>
      </w:r>
    </w:p>
    <w:p w14:paraId="479488FA" w14:textId="206D998C" w:rsidR="00BB6BBF" w:rsidRPr="00F5069E" w:rsidRDefault="00BB6BBF" w:rsidP="00BB6BBF">
      <w:pPr>
        <w:pStyle w:val="3"/>
      </w:pPr>
      <w:r w:rsidRPr="008F53A9">
        <w:t>8.1</w:t>
      </w:r>
      <w:r w:rsidR="00820BEC" w:rsidRPr="008F53A9">
        <w:t>0</w:t>
      </w:r>
      <w:r w:rsidRPr="008F53A9">
        <w:t>. Особенности формирования КСГ по профилю «Офтальмология»</w:t>
      </w:r>
      <w:r w:rsidRPr="00F5069E">
        <w:t xml:space="preserve"> </w:t>
      </w:r>
    </w:p>
    <w:p w14:paraId="2857B750" w14:textId="49B461D1" w:rsidR="00BB6BBF" w:rsidRPr="008F53A9" w:rsidRDefault="00BB6BBF" w:rsidP="00BB6BBF">
      <w:pPr>
        <w:spacing w:after="160" w:line="240" w:lineRule="auto"/>
        <w:contextualSpacing/>
        <w:rPr>
          <w:rFonts w:eastAsia="Calibri" w:cs="Times New Roman"/>
          <w:sz w:val="28"/>
          <w:szCs w:val="28"/>
        </w:rPr>
      </w:pPr>
      <w:r w:rsidRPr="00F5069E">
        <w:rPr>
          <w:rFonts w:eastAsia="Calibri" w:cs="Times New Roman"/>
          <w:sz w:val="28"/>
          <w:szCs w:val="28"/>
        </w:rPr>
        <w:t xml:space="preserve">Выполнение косметических процедур за счет средств обязательного медицинского страхования не осуществляется. В связи с этим оплата по КСГ услуги A16.26.046.001 «Эксимерлазерная фототерапевтическая кератэктомия» осуществляется только при лечении эрозии, язвы роговицы, кератита, </w:t>
      </w:r>
      <w:r w:rsidRPr="00F5069E">
        <w:rPr>
          <w:rFonts w:eastAsia="Calibri" w:cs="Times New Roman"/>
          <w:sz w:val="28"/>
          <w:szCs w:val="28"/>
        </w:rPr>
        <w:lastRenderedPageBreak/>
        <w:t xml:space="preserve">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«Эксимерлазерная фоторефракционная кератэктомия» и A16.26.047 «Кератомилез» – при коррекции астигматизма или иррегулярности роговицы, возникших вследствие воспалительного заболевания или травмы роговицы и в случае невозможности  их компенсации с помощью очковой или </w:t>
      </w:r>
      <w:r w:rsidRPr="008F53A9">
        <w:rPr>
          <w:rFonts w:eastAsia="Calibri" w:cs="Times New Roman"/>
          <w:sz w:val="28"/>
          <w:szCs w:val="28"/>
        </w:rPr>
        <w:t>контактной коррекции. Аналогичные принципы применяются для медицинской услуги А16.26.046 «Кератэктомия».</w:t>
      </w:r>
    </w:p>
    <w:p w14:paraId="28197B46" w14:textId="0B80E501" w:rsidR="00D639DA" w:rsidRPr="008F53A9" w:rsidRDefault="00D639DA" w:rsidP="00BB6BBF">
      <w:pPr>
        <w:spacing w:after="160" w:line="240" w:lineRule="auto"/>
        <w:contextualSpacing/>
        <w:rPr>
          <w:rFonts w:eastAsia="Calibri" w:cs="Times New Roman"/>
          <w:sz w:val="28"/>
          <w:szCs w:val="28"/>
        </w:rPr>
      </w:pPr>
      <w:r w:rsidRPr="008F53A9">
        <w:rPr>
          <w:sz w:val="28"/>
          <w:szCs w:val="26"/>
        </w:rPr>
        <w:t>Кодирование медицинского вмешательства по коду услуги А16.26.093 «Факоэмульсификация без интраокулярной линзы. Факофрагментация, факоаспирация» возможно только при наличии противопоказаний к имплантации интраокулярной линзы, отраженных в первичной медицинской документации.</w:t>
      </w:r>
    </w:p>
    <w:p w14:paraId="48203F65" w14:textId="77777777" w:rsidR="00BB6BBF" w:rsidRPr="00F5069E" w:rsidRDefault="00BB6BBF" w:rsidP="00BB6BBF">
      <w:pPr>
        <w:autoSpaceDE w:val="0"/>
        <w:autoSpaceDN w:val="0"/>
        <w:adjustRightInd w:val="0"/>
        <w:spacing w:line="240" w:lineRule="auto"/>
        <w:rPr>
          <w:rFonts w:cs="Times New Roman"/>
          <w:sz w:val="28"/>
          <w:szCs w:val="28"/>
        </w:rPr>
      </w:pPr>
      <w:r w:rsidRPr="008F53A9">
        <w:rPr>
          <w:rFonts w:eastAsia="Calibri" w:cs="Times New Roman"/>
          <w:sz w:val="28"/>
          <w:szCs w:val="28"/>
        </w:rPr>
        <w:t>Выявление данных</w:t>
      </w:r>
      <w:r w:rsidRPr="00F5069E">
        <w:rPr>
          <w:rFonts w:eastAsia="Calibri" w:cs="Times New Roman"/>
          <w:sz w:val="28"/>
          <w:szCs w:val="28"/>
        </w:rPr>
        <w:t xml:space="preserve"> случаев необходимо осуществлять в рамках проведения </w:t>
      </w:r>
      <w:r w:rsidRPr="00F5069E">
        <w:rPr>
          <w:rFonts w:cs="Times New Roman"/>
          <w:sz w:val="28"/>
          <w:szCs w:val="28"/>
        </w:rPr>
        <w:t>контроля объемов, сроков, качества и условий предоставления медицинской помощи в системе обязательного медицинского страхования.</w:t>
      </w:r>
    </w:p>
    <w:p w14:paraId="7C541FAA" w14:textId="0A3A87A4" w:rsidR="001475AD" w:rsidRPr="00F5069E" w:rsidRDefault="00C125AB" w:rsidP="00C125AB">
      <w:pPr>
        <w:pStyle w:val="3"/>
      </w:pPr>
      <w:r>
        <w:t>8</w:t>
      </w:r>
      <w:r w:rsidR="001475AD" w:rsidRPr="00F5069E">
        <w:t>.</w:t>
      </w:r>
      <w:r w:rsidR="00820BEC">
        <w:t>11</w:t>
      </w:r>
      <w:r w:rsidR="001475AD" w:rsidRPr="008F53A9">
        <w:t>.</w:t>
      </w:r>
      <w:r w:rsidR="009702EF" w:rsidRPr="008F53A9">
        <w:t> </w:t>
      </w:r>
      <w:r w:rsidR="00BB6BBF" w:rsidRPr="008F53A9">
        <w:t xml:space="preserve">Особенности формирования </w:t>
      </w:r>
      <w:r w:rsidR="001475AD" w:rsidRPr="008F53A9">
        <w:t xml:space="preserve">КСГ </w:t>
      </w:r>
      <w:r w:rsidR="003D585B" w:rsidRPr="008F53A9">
        <w:t>st29.007</w:t>
      </w:r>
      <w:r w:rsidR="001475AD" w:rsidRPr="008F53A9">
        <w:t xml:space="preserve"> «Тяжелая множественная и сочетанная травма (политравма)»</w:t>
      </w:r>
    </w:p>
    <w:bookmarkEnd w:id="3"/>
    <w:p w14:paraId="424FB338" w14:textId="51423118" w:rsidR="00087025" w:rsidRPr="00F5069E" w:rsidRDefault="004621F8" w:rsidP="00C125AB">
      <w:pPr>
        <w:spacing w:line="240" w:lineRule="auto"/>
        <w:rPr>
          <w:rFonts w:eastAsia="Calibri" w:cs="Times New Roman"/>
          <w:sz w:val="28"/>
          <w:szCs w:val="28"/>
        </w:rPr>
      </w:pPr>
      <w:r w:rsidRPr="00F5069E">
        <w:rPr>
          <w:rFonts w:eastAsia="Calibri" w:cs="Times New Roman"/>
          <w:sz w:val="28"/>
          <w:szCs w:val="28"/>
        </w:rPr>
        <w:t>К</w:t>
      </w:r>
      <w:r w:rsidR="00087025" w:rsidRPr="00F5069E">
        <w:rPr>
          <w:rFonts w:eastAsia="Calibri" w:cs="Times New Roman"/>
          <w:sz w:val="28"/>
          <w:szCs w:val="28"/>
        </w:rPr>
        <w:t xml:space="preserve">ритерии отнесения: комбинация диагнозов плюс диагноз, характеризующий тяжесть состояния. </w:t>
      </w:r>
    </w:p>
    <w:p w14:paraId="069B4BEE" w14:textId="1D356B37" w:rsidR="00087025" w:rsidRPr="00F5069E" w:rsidRDefault="00087025" w:rsidP="00C125AB">
      <w:pPr>
        <w:spacing w:line="240" w:lineRule="auto"/>
        <w:rPr>
          <w:rFonts w:eastAsia="Calibri" w:cs="Times New Roman"/>
          <w:b/>
          <w:i/>
          <w:sz w:val="28"/>
          <w:szCs w:val="28"/>
        </w:rPr>
      </w:pPr>
      <w:r w:rsidRPr="00F5069E">
        <w:rPr>
          <w:rFonts w:eastAsia="Calibri" w:cs="Times New Roman"/>
          <w:sz w:val="28"/>
          <w:szCs w:val="28"/>
        </w:rPr>
        <w:t xml:space="preserve">В эту группу относятся </w:t>
      </w:r>
      <w:r w:rsidRPr="00F5069E">
        <w:rPr>
          <w:rFonts w:eastAsia="Calibri" w:cs="Times New Roman"/>
          <w:b/>
          <w:i/>
          <w:sz w:val="28"/>
          <w:szCs w:val="28"/>
        </w:rPr>
        <w:t xml:space="preserve">травмы в 2 и более анатомических областях (голова/шея, позвоночник, грудная клетка, живот, таз, конечности – минимум 2 кода </w:t>
      </w:r>
      <w:r w:rsidR="00E86B51" w:rsidRPr="00F5069E">
        <w:rPr>
          <w:rFonts w:eastAsia="Calibri" w:cs="Times New Roman"/>
          <w:b/>
          <w:i/>
          <w:sz w:val="28"/>
          <w:szCs w:val="28"/>
        </w:rPr>
        <w:t>МКБ 10</w:t>
      </w:r>
      <w:r w:rsidRPr="00F5069E">
        <w:rPr>
          <w:rFonts w:eastAsia="Calibri" w:cs="Times New Roman"/>
          <w:b/>
          <w:i/>
          <w:sz w:val="28"/>
          <w:szCs w:val="28"/>
        </w:rPr>
        <w:t xml:space="preserve">) или один диагноз множественной травмы и травмы в нескольких областях тела + как минимум один из нижеследующих диагнозов: </w:t>
      </w:r>
      <w:bookmarkStart w:id="4" w:name="OLE_LINK33"/>
      <w:r w:rsidRPr="00F5069E">
        <w:rPr>
          <w:rFonts w:eastAsia="Calibri" w:cs="Times New Roman"/>
          <w:b/>
          <w:i/>
          <w:sz w:val="28"/>
          <w:szCs w:val="28"/>
        </w:rPr>
        <w:t>J94.2, J94.8, J94.9, J93, J93.0, J93.1, J93.8, J93.9, J96.0, N17, T79.4</w:t>
      </w:r>
      <w:bookmarkEnd w:id="4"/>
      <w:r w:rsidRPr="00F5069E">
        <w:rPr>
          <w:rFonts w:eastAsia="Calibri" w:cs="Times New Roman"/>
          <w:b/>
          <w:i/>
          <w:sz w:val="28"/>
          <w:szCs w:val="28"/>
        </w:rPr>
        <w:t>, R57.1, R57.8.</w:t>
      </w:r>
    </w:p>
    <w:p w14:paraId="583AD073" w14:textId="2A818F72" w:rsidR="008F53A9" w:rsidRDefault="00087025" w:rsidP="00DE27B0">
      <w:pPr>
        <w:spacing w:line="240" w:lineRule="auto"/>
        <w:rPr>
          <w:rFonts w:eastAsia="Calibri" w:cs="Times New Roman"/>
          <w:sz w:val="28"/>
          <w:szCs w:val="28"/>
        </w:rPr>
      </w:pPr>
      <w:r w:rsidRPr="00F5069E">
        <w:rPr>
          <w:rFonts w:eastAsia="Calibri" w:cs="Times New Roman"/>
          <w:sz w:val="28"/>
          <w:szCs w:val="28"/>
        </w:rPr>
        <w:t xml:space="preserve">Распределение кодов </w:t>
      </w:r>
      <w:r w:rsidR="00E86B51" w:rsidRPr="00F5069E">
        <w:rPr>
          <w:rFonts w:eastAsia="Calibri" w:cs="Times New Roman"/>
          <w:sz w:val="28"/>
          <w:szCs w:val="28"/>
        </w:rPr>
        <w:t>МКБ 10</w:t>
      </w:r>
      <w:r w:rsidRPr="00F5069E">
        <w:rPr>
          <w:rFonts w:eastAsia="Calibri" w:cs="Times New Roman"/>
          <w:sz w:val="28"/>
          <w:szCs w:val="28"/>
        </w:rPr>
        <w:t xml:space="preserve">, </w:t>
      </w:r>
      <w:r w:rsidRPr="00F5069E">
        <w:rPr>
          <w:rFonts w:eastAsia="Calibri" w:cs="Times New Roman"/>
          <w:b/>
          <w:i/>
          <w:sz w:val="28"/>
          <w:szCs w:val="28"/>
        </w:rPr>
        <w:t>которые уч</w:t>
      </w:r>
      <w:r w:rsidR="005965FC" w:rsidRPr="00F5069E">
        <w:rPr>
          <w:rFonts w:eastAsia="Calibri" w:cs="Times New Roman"/>
          <w:b/>
          <w:i/>
          <w:sz w:val="28"/>
          <w:szCs w:val="28"/>
        </w:rPr>
        <w:t xml:space="preserve">аствуют в формировании группы </w:t>
      </w:r>
      <w:r w:rsidR="003D585B" w:rsidRPr="00F5069E">
        <w:rPr>
          <w:rFonts w:eastAsia="Calibri" w:cs="Times New Roman"/>
          <w:b/>
          <w:i/>
          <w:sz w:val="28"/>
          <w:szCs w:val="28"/>
        </w:rPr>
        <w:t>st29.007</w:t>
      </w:r>
      <w:r w:rsidRPr="00F5069E">
        <w:rPr>
          <w:rFonts w:eastAsia="Calibri" w:cs="Times New Roman"/>
          <w:b/>
          <w:i/>
          <w:sz w:val="28"/>
          <w:szCs w:val="28"/>
        </w:rPr>
        <w:t xml:space="preserve"> «</w:t>
      </w:r>
      <w:r w:rsidR="00A844D4" w:rsidRPr="00F5069E">
        <w:rPr>
          <w:rFonts w:eastAsia="Calibri" w:cs="Times New Roman"/>
          <w:b/>
          <w:i/>
          <w:sz w:val="28"/>
          <w:szCs w:val="28"/>
        </w:rPr>
        <w:t xml:space="preserve">Тяжелая множественная и сочетанная травма (политравма)», </w:t>
      </w:r>
      <w:r w:rsidRPr="00F5069E">
        <w:rPr>
          <w:rFonts w:eastAsia="Calibri" w:cs="Times New Roman"/>
          <w:sz w:val="28"/>
          <w:szCs w:val="28"/>
        </w:rPr>
        <w:t>по анатомическим областям приведено в следующей таблице. Для удобства восприятия, каждой анатомической области присвоен код (столбец «Код анатомич. области»)</w:t>
      </w:r>
      <w:r w:rsidR="00DE27B0">
        <w:rPr>
          <w:rFonts w:eastAsia="Calibri" w:cs="Times New Roman"/>
          <w:sz w:val="28"/>
          <w:szCs w:val="28"/>
        </w:rPr>
        <w:t>.</w:t>
      </w:r>
    </w:p>
    <w:p w14:paraId="635BA251" w14:textId="77777777" w:rsidR="008F53A9" w:rsidRPr="00F5069E" w:rsidRDefault="008F53A9" w:rsidP="00C125AB">
      <w:pPr>
        <w:spacing w:line="240" w:lineRule="auto"/>
        <w:rPr>
          <w:rFonts w:eastAsia="Calibri" w:cs="Times New Roman"/>
          <w:sz w:val="28"/>
          <w:szCs w:val="28"/>
        </w:rPr>
      </w:pPr>
    </w:p>
    <w:tbl>
      <w:tblPr>
        <w:tblStyle w:val="2f4"/>
        <w:tblW w:w="9781" w:type="dxa"/>
        <w:tblInd w:w="108" w:type="dxa"/>
        <w:shd w:val="clear" w:color="auto" w:fill="FFFFFF" w:themeFill="background1"/>
        <w:tblLayout w:type="fixed"/>
        <w:tblLook w:val="04A0" w:firstRow="1" w:lastRow="0" w:firstColumn="1" w:lastColumn="0" w:noHBand="0" w:noVBand="1"/>
      </w:tblPr>
      <w:tblGrid>
        <w:gridCol w:w="1560"/>
        <w:gridCol w:w="1842"/>
        <w:gridCol w:w="6379"/>
      </w:tblGrid>
      <w:tr w:rsidR="004671C0" w:rsidRPr="00F5069E" w14:paraId="6AD4CAD6" w14:textId="77777777" w:rsidTr="00792CF8">
        <w:trPr>
          <w:cantSplit/>
          <w:trHeight w:val="20"/>
        </w:trPr>
        <w:tc>
          <w:tcPr>
            <w:tcW w:w="1560" w:type="dxa"/>
            <w:shd w:val="clear" w:color="auto" w:fill="FFFFFF" w:themeFill="background1"/>
            <w:vAlign w:val="center"/>
          </w:tcPr>
          <w:p w14:paraId="75A3CBEF" w14:textId="77777777" w:rsidR="00087025" w:rsidRPr="00F5069E" w:rsidRDefault="00087025" w:rsidP="00C125AB">
            <w:pPr>
              <w:spacing w:line="240" w:lineRule="auto"/>
              <w:ind w:firstLine="0"/>
              <w:jc w:val="center"/>
              <w:rPr>
                <w:rFonts w:eastAsia="Calibri" w:cs="Times New Roman"/>
                <w:szCs w:val="24"/>
              </w:rPr>
            </w:pPr>
            <w:r w:rsidRPr="00F5069E">
              <w:rPr>
                <w:rFonts w:eastAsia="Calibri" w:cs="Times New Roman"/>
                <w:szCs w:val="24"/>
              </w:rPr>
              <w:t>Код анатомич. области</w:t>
            </w:r>
          </w:p>
        </w:tc>
        <w:tc>
          <w:tcPr>
            <w:tcW w:w="1842" w:type="dxa"/>
            <w:shd w:val="clear" w:color="auto" w:fill="FFFFFF" w:themeFill="background1"/>
            <w:vAlign w:val="center"/>
          </w:tcPr>
          <w:p w14:paraId="27D37FC5" w14:textId="77777777" w:rsidR="00087025" w:rsidRPr="00F5069E" w:rsidRDefault="00087025" w:rsidP="00C125AB">
            <w:pPr>
              <w:spacing w:line="240" w:lineRule="auto"/>
              <w:ind w:firstLine="0"/>
              <w:jc w:val="center"/>
              <w:rPr>
                <w:rFonts w:eastAsia="Calibri" w:cs="Times New Roman"/>
                <w:szCs w:val="24"/>
              </w:rPr>
            </w:pPr>
            <w:r w:rsidRPr="00F5069E">
              <w:rPr>
                <w:rFonts w:eastAsia="Calibri" w:cs="Times New Roman"/>
                <w:szCs w:val="24"/>
              </w:rPr>
              <w:t>Анатоми-ческая область</w:t>
            </w:r>
          </w:p>
        </w:tc>
        <w:tc>
          <w:tcPr>
            <w:tcW w:w="6379" w:type="dxa"/>
            <w:shd w:val="clear" w:color="auto" w:fill="FFFFFF" w:themeFill="background1"/>
            <w:vAlign w:val="center"/>
          </w:tcPr>
          <w:p w14:paraId="77D96A6D" w14:textId="49DE55FD" w:rsidR="00087025" w:rsidRPr="00F5069E" w:rsidRDefault="00087025" w:rsidP="00C125AB">
            <w:pPr>
              <w:spacing w:line="240" w:lineRule="auto"/>
              <w:ind w:firstLine="0"/>
              <w:jc w:val="center"/>
              <w:rPr>
                <w:rFonts w:eastAsia="Calibri" w:cs="Times New Roman"/>
                <w:szCs w:val="24"/>
              </w:rPr>
            </w:pPr>
            <w:r w:rsidRPr="00F5069E">
              <w:rPr>
                <w:rFonts w:eastAsia="Calibri" w:cs="Times New Roman"/>
                <w:szCs w:val="24"/>
              </w:rPr>
              <w:t xml:space="preserve">Коды </w:t>
            </w:r>
            <w:r w:rsidR="00E86B51" w:rsidRPr="00F5069E">
              <w:rPr>
                <w:rFonts w:eastAsia="Calibri" w:cs="Times New Roman"/>
                <w:szCs w:val="24"/>
              </w:rPr>
              <w:t>МКБ 10</w:t>
            </w:r>
          </w:p>
        </w:tc>
      </w:tr>
      <w:tr w:rsidR="004671C0" w:rsidRPr="00912BD5" w14:paraId="0D3982FD" w14:textId="77777777" w:rsidTr="00356C5F">
        <w:trPr>
          <w:cantSplit/>
          <w:trHeight w:val="20"/>
        </w:trPr>
        <w:tc>
          <w:tcPr>
            <w:tcW w:w="1560" w:type="dxa"/>
            <w:shd w:val="clear" w:color="auto" w:fill="FFFFFF" w:themeFill="background1"/>
            <w:vAlign w:val="center"/>
          </w:tcPr>
          <w:p w14:paraId="00765BAC" w14:textId="77777777" w:rsidR="00087025" w:rsidRPr="00F5069E" w:rsidRDefault="00087025" w:rsidP="00C125AB">
            <w:pPr>
              <w:spacing w:line="240" w:lineRule="auto"/>
              <w:ind w:firstLine="0"/>
              <w:jc w:val="center"/>
              <w:rPr>
                <w:rFonts w:eastAsia="Calibri" w:cs="Times New Roman"/>
                <w:szCs w:val="24"/>
              </w:rPr>
            </w:pPr>
            <w:r w:rsidRPr="00F5069E">
              <w:rPr>
                <w:rFonts w:eastAsia="Calibri" w:cs="Times New Roman"/>
                <w:szCs w:val="24"/>
              </w:rPr>
              <w:t>Т1</w:t>
            </w:r>
          </w:p>
        </w:tc>
        <w:tc>
          <w:tcPr>
            <w:tcW w:w="1842" w:type="dxa"/>
            <w:shd w:val="clear" w:color="auto" w:fill="FFFFFF" w:themeFill="background1"/>
            <w:vAlign w:val="center"/>
          </w:tcPr>
          <w:p w14:paraId="57A78690" w14:textId="77777777" w:rsidR="00087025" w:rsidRPr="00F5069E" w:rsidRDefault="00087025" w:rsidP="00C125AB">
            <w:pPr>
              <w:spacing w:line="240" w:lineRule="auto"/>
              <w:ind w:firstLine="0"/>
              <w:jc w:val="left"/>
              <w:rPr>
                <w:rFonts w:eastAsia="Calibri" w:cs="Times New Roman"/>
                <w:szCs w:val="24"/>
              </w:rPr>
            </w:pPr>
            <w:r w:rsidRPr="00F5069E">
              <w:rPr>
                <w:rFonts w:eastAsia="Calibri" w:cs="Times New Roman"/>
                <w:szCs w:val="24"/>
              </w:rPr>
              <w:t>Голова/шея</w:t>
            </w:r>
          </w:p>
        </w:tc>
        <w:tc>
          <w:tcPr>
            <w:tcW w:w="6379" w:type="dxa"/>
            <w:shd w:val="clear" w:color="auto" w:fill="FFFFFF" w:themeFill="background1"/>
            <w:vAlign w:val="center"/>
          </w:tcPr>
          <w:p w14:paraId="50E21B2E" w14:textId="77777777" w:rsidR="00087025" w:rsidRPr="00F5069E" w:rsidRDefault="00087025" w:rsidP="00C125AB">
            <w:pPr>
              <w:spacing w:line="240" w:lineRule="auto"/>
              <w:ind w:firstLine="0"/>
              <w:rPr>
                <w:rFonts w:eastAsia="Calibri" w:cs="Times New Roman"/>
                <w:szCs w:val="24"/>
              </w:rPr>
            </w:pPr>
            <w:r w:rsidRPr="00F5069E">
              <w:rPr>
                <w:rFonts w:eastAsia="Calibri" w:cs="Times New Roman"/>
                <w:szCs w:val="24"/>
              </w:rPr>
              <w:t xml:space="preserve">S02.0, S02.1, S04.0, S05.7, S06.1, S06.2, S06.3, S06.4, S06.5, S06.6, S06.7, S07.0, S07.1, S07.8, S09.0, S11.0, S11.1, S11.2, S11.7, S15.0, S15.1, S15.2, S15.3, S15.7, S15.8, S15.9, S17.0, S17.8, S18 </w:t>
            </w:r>
          </w:p>
        </w:tc>
      </w:tr>
      <w:tr w:rsidR="004671C0" w:rsidRPr="00912BD5" w14:paraId="1DCDFAC9" w14:textId="77777777" w:rsidTr="00356C5F">
        <w:trPr>
          <w:cantSplit/>
          <w:trHeight w:val="20"/>
        </w:trPr>
        <w:tc>
          <w:tcPr>
            <w:tcW w:w="1560" w:type="dxa"/>
            <w:shd w:val="clear" w:color="auto" w:fill="FFFFFF" w:themeFill="background1"/>
            <w:vAlign w:val="center"/>
          </w:tcPr>
          <w:p w14:paraId="7262DE20" w14:textId="77777777" w:rsidR="00087025" w:rsidRPr="00F5069E" w:rsidRDefault="00087025" w:rsidP="00C125AB">
            <w:pPr>
              <w:spacing w:line="240" w:lineRule="auto"/>
              <w:ind w:firstLine="0"/>
              <w:jc w:val="center"/>
              <w:rPr>
                <w:rFonts w:eastAsia="Calibri" w:cs="Times New Roman"/>
                <w:szCs w:val="24"/>
              </w:rPr>
            </w:pPr>
            <w:r w:rsidRPr="00F5069E">
              <w:rPr>
                <w:rFonts w:eastAsia="Calibri" w:cs="Times New Roman"/>
                <w:szCs w:val="24"/>
              </w:rPr>
              <w:t>Т2</w:t>
            </w:r>
          </w:p>
        </w:tc>
        <w:tc>
          <w:tcPr>
            <w:tcW w:w="1842" w:type="dxa"/>
            <w:shd w:val="clear" w:color="auto" w:fill="FFFFFF" w:themeFill="background1"/>
            <w:vAlign w:val="center"/>
          </w:tcPr>
          <w:p w14:paraId="55F076FF" w14:textId="77777777" w:rsidR="00087025" w:rsidRPr="00F5069E" w:rsidRDefault="00087025" w:rsidP="00C125AB">
            <w:pPr>
              <w:spacing w:line="240" w:lineRule="auto"/>
              <w:ind w:firstLine="0"/>
              <w:jc w:val="left"/>
              <w:rPr>
                <w:rFonts w:eastAsia="Calibri" w:cs="Times New Roman"/>
                <w:szCs w:val="24"/>
              </w:rPr>
            </w:pPr>
            <w:r w:rsidRPr="00F5069E">
              <w:rPr>
                <w:rFonts w:eastAsia="Calibri" w:cs="Times New Roman"/>
                <w:szCs w:val="24"/>
              </w:rPr>
              <w:t>Позвоночник</w:t>
            </w:r>
          </w:p>
        </w:tc>
        <w:tc>
          <w:tcPr>
            <w:tcW w:w="6379" w:type="dxa"/>
            <w:shd w:val="clear" w:color="auto" w:fill="FFFFFF" w:themeFill="background1"/>
            <w:vAlign w:val="center"/>
          </w:tcPr>
          <w:p w14:paraId="0511FAC5" w14:textId="77777777" w:rsidR="00087025" w:rsidRPr="00F5069E" w:rsidRDefault="00087025" w:rsidP="00C125AB">
            <w:pPr>
              <w:spacing w:line="240" w:lineRule="auto"/>
              <w:ind w:firstLine="0"/>
              <w:rPr>
                <w:rFonts w:eastAsia="Calibri" w:cs="Times New Roman"/>
                <w:szCs w:val="24"/>
              </w:rPr>
            </w:pPr>
            <w:r w:rsidRPr="00F5069E">
              <w:rPr>
                <w:rFonts w:eastAsia="Calibri" w:cs="Times New Roman"/>
                <w:szCs w:val="24"/>
              </w:rPr>
              <w:t>S12.0, S12.9, S13.0, S13.1, S13.3, S14.0, S14.3, S22.0, S23.0, S23.1, S24.0, S32.0, S32.1, S33.0, S33.1, S33.2, S33.4, S34.0, S34.3, S34.4</w:t>
            </w:r>
          </w:p>
        </w:tc>
      </w:tr>
      <w:tr w:rsidR="004671C0" w:rsidRPr="00912BD5" w14:paraId="2C86479C" w14:textId="77777777" w:rsidTr="00356C5F">
        <w:trPr>
          <w:cantSplit/>
          <w:trHeight w:val="20"/>
        </w:trPr>
        <w:tc>
          <w:tcPr>
            <w:tcW w:w="1560" w:type="dxa"/>
            <w:shd w:val="clear" w:color="auto" w:fill="FFFFFF" w:themeFill="background1"/>
            <w:vAlign w:val="center"/>
          </w:tcPr>
          <w:p w14:paraId="021AB2BC" w14:textId="77777777" w:rsidR="00087025" w:rsidRPr="00F5069E" w:rsidRDefault="00087025" w:rsidP="00C125AB">
            <w:pPr>
              <w:spacing w:line="240" w:lineRule="auto"/>
              <w:ind w:firstLine="0"/>
              <w:jc w:val="center"/>
              <w:rPr>
                <w:rFonts w:eastAsia="Calibri" w:cs="Times New Roman"/>
                <w:szCs w:val="24"/>
              </w:rPr>
            </w:pPr>
            <w:r w:rsidRPr="00F5069E">
              <w:rPr>
                <w:rFonts w:eastAsia="Calibri" w:cs="Times New Roman"/>
                <w:szCs w:val="24"/>
              </w:rPr>
              <w:t>Т3</w:t>
            </w:r>
          </w:p>
        </w:tc>
        <w:tc>
          <w:tcPr>
            <w:tcW w:w="1842" w:type="dxa"/>
            <w:shd w:val="clear" w:color="auto" w:fill="FFFFFF" w:themeFill="background1"/>
            <w:vAlign w:val="center"/>
          </w:tcPr>
          <w:p w14:paraId="5547953C" w14:textId="77777777" w:rsidR="00087025" w:rsidRPr="00F5069E" w:rsidRDefault="00087025" w:rsidP="00C125AB">
            <w:pPr>
              <w:spacing w:line="240" w:lineRule="auto"/>
              <w:ind w:firstLine="0"/>
              <w:jc w:val="left"/>
              <w:rPr>
                <w:rFonts w:eastAsia="Calibri" w:cs="Times New Roman"/>
                <w:szCs w:val="24"/>
              </w:rPr>
            </w:pPr>
            <w:r w:rsidRPr="00F5069E">
              <w:rPr>
                <w:rFonts w:eastAsia="Calibri" w:cs="Times New Roman"/>
                <w:szCs w:val="24"/>
              </w:rPr>
              <w:t>Грудная клетка</w:t>
            </w:r>
          </w:p>
        </w:tc>
        <w:tc>
          <w:tcPr>
            <w:tcW w:w="6379" w:type="dxa"/>
            <w:shd w:val="clear" w:color="auto" w:fill="FFFFFF" w:themeFill="background1"/>
            <w:vAlign w:val="center"/>
          </w:tcPr>
          <w:p w14:paraId="36350ED1" w14:textId="77777777" w:rsidR="00087025" w:rsidRPr="00F5069E" w:rsidRDefault="00087025" w:rsidP="00C125AB">
            <w:pPr>
              <w:spacing w:line="240" w:lineRule="auto"/>
              <w:ind w:firstLine="0"/>
              <w:rPr>
                <w:rFonts w:eastAsia="Calibri" w:cs="Times New Roman"/>
                <w:szCs w:val="24"/>
              </w:rPr>
            </w:pPr>
            <w:r w:rsidRPr="00F5069E">
              <w:rPr>
                <w:rFonts w:eastAsia="Calibri" w:cs="Times New Roman"/>
                <w:szCs w:val="24"/>
              </w:rPr>
              <w:t>S22.2, S22.4, S22.5, S25.0, S25.1, S25.2, S25.3, S25.4, S25.5, S25.7, S25.8, S25.9, S26.0, S27.0, S27.1, S27.2, S27.4, S27.5, S27.6, S27.8, S28.0, S28.1</w:t>
            </w:r>
          </w:p>
        </w:tc>
      </w:tr>
      <w:tr w:rsidR="004671C0" w:rsidRPr="00912BD5" w14:paraId="7DE77A7E" w14:textId="77777777" w:rsidTr="00356C5F">
        <w:trPr>
          <w:cantSplit/>
          <w:trHeight w:val="20"/>
        </w:trPr>
        <w:tc>
          <w:tcPr>
            <w:tcW w:w="1560" w:type="dxa"/>
            <w:shd w:val="clear" w:color="auto" w:fill="FFFFFF" w:themeFill="background1"/>
            <w:vAlign w:val="center"/>
          </w:tcPr>
          <w:p w14:paraId="367603CA" w14:textId="77777777" w:rsidR="00087025" w:rsidRPr="00F5069E" w:rsidRDefault="00087025" w:rsidP="00C125AB">
            <w:pPr>
              <w:spacing w:line="240" w:lineRule="auto"/>
              <w:ind w:firstLine="0"/>
              <w:jc w:val="center"/>
              <w:rPr>
                <w:rFonts w:eastAsia="Calibri" w:cs="Times New Roman"/>
                <w:szCs w:val="24"/>
              </w:rPr>
            </w:pPr>
            <w:r w:rsidRPr="00F5069E">
              <w:rPr>
                <w:rFonts w:eastAsia="Calibri" w:cs="Times New Roman"/>
                <w:szCs w:val="24"/>
              </w:rPr>
              <w:lastRenderedPageBreak/>
              <w:t>Т4</w:t>
            </w:r>
          </w:p>
        </w:tc>
        <w:tc>
          <w:tcPr>
            <w:tcW w:w="1842" w:type="dxa"/>
            <w:shd w:val="clear" w:color="auto" w:fill="FFFFFF" w:themeFill="background1"/>
            <w:vAlign w:val="center"/>
          </w:tcPr>
          <w:p w14:paraId="687C273C" w14:textId="4B864CF2" w:rsidR="00087025" w:rsidRPr="00F5069E" w:rsidRDefault="00087025" w:rsidP="00C125AB">
            <w:pPr>
              <w:spacing w:line="240" w:lineRule="auto"/>
              <w:ind w:firstLine="0"/>
              <w:jc w:val="left"/>
              <w:rPr>
                <w:rFonts w:eastAsia="Calibri" w:cs="Times New Roman"/>
                <w:szCs w:val="24"/>
              </w:rPr>
            </w:pPr>
            <w:r w:rsidRPr="00F5069E">
              <w:rPr>
                <w:rFonts w:eastAsia="Calibri" w:cs="Times New Roman"/>
                <w:szCs w:val="24"/>
              </w:rPr>
              <w:t>Живот</w:t>
            </w:r>
          </w:p>
        </w:tc>
        <w:tc>
          <w:tcPr>
            <w:tcW w:w="6379" w:type="dxa"/>
            <w:shd w:val="clear" w:color="auto" w:fill="FFFFFF" w:themeFill="background1"/>
          </w:tcPr>
          <w:p w14:paraId="7DFA143E" w14:textId="77777777" w:rsidR="00087025" w:rsidRPr="00F5069E" w:rsidRDefault="00087025" w:rsidP="00C125AB">
            <w:pPr>
              <w:spacing w:line="240" w:lineRule="auto"/>
              <w:ind w:firstLine="0"/>
              <w:rPr>
                <w:rFonts w:eastAsia="Calibri" w:cs="Times New Roman"/>
                <w:szCs w:val="24"/>
              </w:rPr>
            </w:pPr>
            <w:r w:rsidRPr="00F5069E">
              <w:rPr>
                <w:rFonts w:eastAsia="Calibri" w:cs="Times New Roman"/>
                <w:szCs w:val="24"/>
              </w:rPr>
              <w:t>S35.0, S35.1, S35.2, S35.3, S35.4, S35.5, S35.7, S35.8, S35.9, S36.0, S36.1, S36.2, S36.3, S36.4, S36.5, S36.8, S36.9, S37.0, S38.3</w:t>
            </w:r>
          </w:p>
        </w:tc>
      </w:tr>
      <w:tr w:rsidR="004671C0" w:rsidRPr="00912BD5" w14:paraId="2CFC3F04" w14:textId="77777777" w:rsidTr="00356C5F">
        <w:trPr>
          <w:cantSplit/>
          <w:trHeight w:val="20"/>
        </w:trPr>
        <w:tc>
          <w:tcPr>
            <w:tcW w:w="1560" w:type="dxa"/>
            <w:shd w:val="clear" w:color="auto" w:fill="FFFFFF" w:themeFill="background1"/>
            <w:vAlign w:val="center"/>
          </w:tcPr>
          <w:p w14:paraId="34532A3C" w14:textId="77777777" w:rsidR="00087025" w:rsidRPr="00F5069E" w:rsidRDefault="00087025" w:rsidP="00C125AB">
            <w:pPr>
              <w:spacing w:line="240" w:lineRule="auto"/>
              <w:ind w:firstLine="0"/>
              <w:jc w:val="center"/>
              <w:rPr>
                <w:rFonts w:eastAsia="Calibri" w:cs="Times New Roman"/>
                <w:szCs w:val="24"/>
              </w:rPr>
            </w:pPr>
            <w:r w:rsidRPr="00F5069E">
              <w:rPr>
                <w:rFonts w:eastAsia="Calibri" w:cs="Times New Roman"/>
                <w:szCs w:val="24"/>
              </w:rPr>
              <w:t>Т5</w:t>
            </w:r>
          </w:p>
        </w:tc>
        <w:tc>
          <w:tcPr>
            <w:tcW w:w="1842" w:type="dxa"/>
            <w:shd w:val="clear" w:color="auto" w:fill="FFFFFF" w:themeFill="background1"/>
            <w:vAlign w:val="center"/>
          </w:tcPr>
          <w:p w14:paraId="75882060" w14:textId="7A42BDCC" w:rsidR="00087025" w:rsidRPr="00F5069E" w:rsidRDefault="00087025" w:rsidP="00C125AB">
            <w:pPr>
              <w:spacing w:line="240" w:lineRule="auto"/>
              <w:ind w:firstLine="0"/>
              <w:jc w:val="left"/>
              <w:rPr>
                <w:rFonts w:eastAsia="Calibri" w:cs="Times New Roman"/>
                <w:szCs w:val="24"/>
              </w:rPr>
            </w:pPr>
            <w:r w:rsidRPr="00F5069E">
              <w:rPr>
                <w:rFonts w:eastAsia="Calibri" w:cs="Times New Roman"/>
                <w:szCs w:val="24"/>
              </w:rPr>
              <w:t>Таз</w:t>
            </w:r>
          </w:p>
        </w:tc>
        <w:tc>
          <w:tcPr>
            <w:tcW w:w="6379" w:type="dxa"/>
            <w:shd w:val="clear" w:color="auto" w:fill="FFFFFF" w:themeFill="background1"/>
          </w:tcPr>
          <w:p w14:paraId="024F0840" w14:textId="77777777" w:rsidR="00087025" w:rsidRPr="00F5069E" w:rsidRDefault="00087025" w:rsidP="00C125AB">
            <w:pPr>
              <w:spacing w:line="240" w:lineRule="auto"/>
              <w:ind w:firstLine="0"/>
              <w:rPr>
                <w:rFonts w:eastAsia="Calibri" w:cs="Times New Roman"/>
                <w:szCs w:val="24"/>
              </w:rPr>
            </w:pPr>
            <w:r w:rsidRPr="00F5069E">
              <w:rPr>
                <w:rFonts w:eastAsia="Calibri" w:cs="Times New Roman"/>
                <w:szCs w:val="24"/>
              </w:rPr>
              <w:t>S32.3, S32.4, S32.5, S36.6, S37.1, S37.2, S37.4, S37.5, S37.6, S37.8, S38.0, S38.2</w:t>
            </w:r>
          </w:p>
        </w:tc>
      </w:tr>
      <w:tr w:rsidR="004671C0" w:rsidRPr="00912BD5" w14:paraId="745D8392" w14:textId="77777777" w:rsidTr="00356C5F">
        <w:trPr>
          <w:cantSplit/>
          <w:trHeight w:val="20"/>
        </w:trPr>
        <w:tc>
          <w:tcPr>
            <w:tcW w:w="1560" w:type="dxa"/>
            <w:shd w:val="clear" w:color="auto" w:fill="FFFFFF" w:themeFill="background1"/>
            <w:vAlign w:val="center"/>
          </w:tcPr>
          <w:p w14:paraId="640A4608" w14:textId="77777777" w:rsidR="00087025" w:rsidRPr="00F5069E" w:rsidRDefault="00087025" w:rsidP="00C125AB">
            <w:pPr>
              <w:spacing w:line="240" w:lineRule="auto"/>
              <w:ind w:firstLine="0"/>
              <w:jc w:val="center"/>
              <w:rPr>
                <w:rFonts w:eastAsia="Calibri" w:cs="Times New Roman"/>
                <w:szCs w:val="24"/>
              </w:rPr>
            </w:pPr>
            <w:r w:rsidRPr="00F5069E">
              <w:rPr>
                <w:rFonts w:eastAsia="Calibri" w:cs="Times New Roman"/>
                <w:szCs w:val="24"/>
              </w:rPr>
              <w:t>Т6</w:t>
            </w:r>
          </w:p>
        </w:tc>
        <w:tc>
          <w:tcPr>
            <w:tcW w:w="1842" w:type="dxa"/>
            <w:shd w:val="clear" w:color="auto" w:fill="FFFFFF" w:themeFill="background1"/>
            <w:vAlign w:val="center"/>
          </w:tcPr>
          <w:p w14:paraId="792D9FFB" w14:textId="77777777" w:rsidR="00087025" w:rsidRPr="00F5069E" w:rsidRDefault="00087025" w:rsidP="00C125AB">
            <w:pPr>
              <w:spacing w:line="240" w:lineRule="auto"/>
              <w:ind w:firstLine="0"/>
              <w:jc w:val="left"/>
              <w:rPr>
                <w:rFonts w:eastAsia="Calibri" w:cs="Times New Roman"/>
                <w:szCs w:val="24"/>
              </w:rPr>
            </w:pPr>
            <w:r w:rsidRPr="00F5069E">
              <w:rPr>
                <w:rFonts w:eastAsia="Calibri" w:cs="Times New Roman"/>
                <w:szCs w:val="24"/>
              </w:rPr>
              <w:t>Конечности</w:t>
            </w:r>
          </w:p>
        </w:tc>
        <w:tc>
          <w:tcPr>
            <w:tcW w:w="6379" w:type="dxa"/>
            <w:shd w:val="clear" w:color="auto" w:fill="FFFFFF" w:themeFill="background1"/>
          </w:tcPr>
          <w:p w14:paraId="665F62C8" w14:textId="77777777" w:rsidR="00087025" w:rsidRPr="00F5069E" w:rsidRDefault="00087025" w:rsidP="00C125AB">
            <w:pPr>
              <w:spacing w:line="240" w:lineRule="auto"/>
              <w:ind w:firstLine="0"/>
              <w:rPr>
                <w:rFonts w:eastAsia="Calibri" w:cs="Times New Roman"/>
                <w:szCs w:val="24"/>
              </w:rPr>
            </w:pPr>
            <w:r w:rsidRPr="00F5069E">
              <w:rPr>
                <w:rFonts w:eastAsia="Calibri" w:cs="Times New Roman"/>
                <w:szCs w:val="24"/>
              </w:rPr>
              <w:t xml:space="preserve">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 </w:t>
            </w:r>
          </w:p>
        </w:tc>
      </w:tr>
      <w:tr w:rsidR="004671C0" w:rsidRPr="00912BD5" w14:paraId="44B0ECD0" w14:textId="77777777" w:rsidTr="00356C5F">
        <w:trPr>
          <w:cantSplit/>
          <w:trHeight w:val="20"/>
        </w:trPr>
        <w:tc>
          <w:tcPr>
            <w:tcW w:w="1560" w:type="dxa"/>
            <w:shd w:val="clear" w:color="auto" w:fill="FFFFFF" w:themeFill="background1"/>
            <w:vAlign w:val="center"/>
          </w:tcPr>
          <w:p w14:paraId="428D6DFA" w14:textId="77777777" w:rsidR="00087025" w:rsidRPr="00F5069E" w:rsidRDefault="00087025" w:rsidP="00C125AB">
            <w:pPr>
              <w:spacing w:line="240" w:lineRule="auto"/>
              <w:ind w:firstLine="0"/>
              <w:jc w:val="center"/>
              <w:rPr>
                <w:rFonts w:eastAsia="Calibri" w:cs="Times New Roman"/>
                <w:szCs w:val="24"/>
              </w:rPr>
            </w:pPr>
            <w:r w:rsidRPr="00F5069E">
              <w:rPr>
                <w:rFonts w:eastAsia="Calibri" w:cs="Times New Roman"/>
                <w:szCs w:val="24"/>
              </w:rPr>
              <w:t>Т7</w:t>
            </w:r>
          </w:p>
        </w:tc>
        <w:tc>
          <w:tcPr>
            <w:tcW w:w="1842" w:type="dxa"/>
            <w:shd w:val="clear" w:color="auto" w:fill="FFFFFF" w:themeFill="background1"/>
            <w:vAlign w:val="center"/>
          </w:tcPr>
          <w:p w14:paraId="46C0E610" w14:textId="30CF5994" w:rsidR="00087025" w:rsidRPr="00F5069E" w:rsidRDefault="00087025" w:rsidP="00C125AB">
            <w:pPr>
              <w:spacing w:line="240" w:lineRule="auto"/>
              <w:ind w:firstLine="0"/>
              <w:jc w:val="left"/>
              <w:rPr>
                <w:rFonts w:eastAsia="Calibri" w:cs="Times New Roman"/>
                <w:szCs w:val="24"/>
                <w:lang w:val="ru-RU"/>
              </w:rPr>
            </w:pPr>
            <w:r w:rsidRPr="00F5069E">
              <w:rPr>
                <w:rFonts w:eastAsia="Calibri" w:cs="Times New Roman"/>
                <w:szCs w:val="24"/>
                <w:lang w:val="ru-RU"/>
              </w:rPr>
              <w:t>Множест-венная травма</w:t>
            </w:r>
            <w:r w:rsidR="003F2757" w:rsidRPr="00F5069E">
              <w:rPr>
                <w:rFonts w:eastAsia="Calibri" w:cs="Times New Roman"/>
                <w:szCs w:val="24"/>
                <w:lang w:val="ru-RU"/>
              </w:rPr>
              <w:t xml:space="preserve"> и травма в нескольких областях тела</w:t>
            </w:r>
          </w:p>
        </w:tc>
        <w:tc>
          <w:tcPr>
            <w:tcW w:w="6379" w:type="dxa"/>
            <w:shd w:val="clear" w:color="auto" w:fill="FFFFFF" w:themeFill="background1"/>
          </w:tcPr>
          <w:p w14:paraId="7146D045" w14:textId="77777777" w:rsidR="00087025" w:rsidRPr="00F5069E" w:rsidRDefault="00087025" w:rsidP="00C125AB">
            <w:pPr>
              <w:spacing w:line="240" w:lineRule="auto"/>
              <w:ind w:firstLine="0"/>
              <w:rPr>
                <w:rFonts w:eastAsia="Calibri" w:cs="Times New Roman"/>
                <w:szCs w:val="24"/>
              </w:rPr>
            </w:pPr>
            <w:r w:rsidRPr="00F5069E">
              <w:rPr>
                <w:rFonts w:eastAsia="Calibri" w:cs="Times New Roman"/>
                <w:szCs w:val="24"/>
              </w:rPr>
              <w:t xml:space="preserve">S02.7, S12.7, S22.1, S27.7, S29.7, S31.7, S32.7, S36.7, S38.1, S39.6, S39.7, S37.7, S42.7, S49.7, T01.1, T01.8, T01.9, T02.0, T02.1, T02.2, T02.3, T02.4, T02.5, T02.6, T02.7, T02.8, T02.9, T04.0, T04.1, T04.2, T04.3, T04.4, T04.7, T04.8, T04.9, T05.0, T05.1, T05.2, T05.3, T05.4, T05.5, T05.6, T05.8, T05.9, T06.0, T06.1, T06.2, T06.3, T06.4, T06.5, T06.8, T07 </w:t>
            </w:r>
          </w:p>
        </w:tc>
      </w:tr>
    </w:tbl>
    <w:p w14:paraId="47BAE557" w14:textId="77777777" w:rsidR="0022476A" w:rsidRPr="00F5069E" w:rsidRDefault="0022476A" w:rsidP="00C125AB">
      <w:pPr>
        <w:spacing w:after="160" w:line="240" w:lineRule="auto"/>
        <w:ind w:firstLine="0"/>
        <w:jc w:val="left"/>
        <w:rPr>
          <w:rFonts w:eastAsia="Calibri" w:cs="Times New Roman"/>
          <w:b/>
          <w:sz w:val="28"/>
          <w:szCs w:val="28"/>
          <w:lang w:val="en-US"/>
        </w:rPr>
      </w:pPr>
    </w:p>
    <w:p w14:paraId="1E8440D8" w14:textId="120263EA" w:rsidR="00087025" w:rsidRPr="00F5069E" w:rsidRDefault="00087025" w:rsidP="00C125AB">
      <w:pPr>
        <w:spacing w:after="160" w:line="240" w:lineRule="auto"/>
        <w:ind w:firstLine="0"/>
        <w:jc w:val="left"/>
        <w:rPr>
          <w:rFonts w:eastAsia="Calibri" w:cs="Times New Roman"/>
          <w:b/>
          <w:sz w:val="28"/>
          <w:szCs w:val="28"/>
        </w:rPr>
      </w:pPr>
      <w:r w:rsidRPr="00F5069E">
        <w:rPr>
          <w:rFonts w:eastAsia="Calibri" w:cs="Times New Roman"/>
          <w:b/>
          <w:sz w:val="28"/>
          <w:szCs w:val="28"/>
        </w:rPr>
        <w:t>Алгоритм формирования группы:</w:t>
      </w:r>
    </w:p>
    <w:p w14:paraId="52B8728A" w14:textId="45E9D120" w:rsidR="00087025" w:rsidRPr="00F5069E" w:rsidRDefault="00DF653D" w:rsidP="00C125AB">
      <w:pPr>
        <w:spacing w:line="240" w:lineRule="auto"/>
        <w:rPr>
          <w:rFonts w:eastAsia="Calibri" w:cs="Times New Roman"/>
          <w:sz w:val="28"/>
          <w:szCs w:val="28"/>
        </w:rPr>
      </w:pPr>
      <w:r w:rsidRPr="00F5069E">
        <w:rPr>
          <w:noProof/>
          <w:sz w:val="28"/>
          <w:szCs w:val="28"/>
          <w:lang w:eastAsia="ru-RU"/>
        </w:rPr>
        <mc:AlternateContent>
          <mc:Choice Requires="wpg">
            <w:drawing>
              <wp:anchor distT="0" distB="0" distL="114300" distR="114300" simplePos="0" relativeHeight="251649024" behindDoc="0" locked="0" layoutInCell="1" allowOverlap="1" wp14:anchorId="50E9B100" wp14:editId="26A09BD9">
                <wp:simplePos x="0" y="0"/>
                <wp:positionH relativeFrom="margin">
                  <wp:posOffset>131013</wp:posOffset>
                </wp:positionH>
                <wp:positionV relativeFrom="paragraph">
                  <wp:posOffset>70358</wp:posOffset>
                </wp:positionV>
                <wp:extent cx="6029292" cy="2012315"/>
                <wp:effectExtent l="0" t="0" r="10160" b="26035"/>
                <wp:wrapNone/>
                <wp:docPr id="36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292" cy="2012315"/>
                          <a:chOff x="0" y="0"/>
                          <a:chExt cx="60291" cy="20120"/>
                        </a:xfrm>
                      </wpg:grpSpPr>
                      <wps:wsp>
                        <wps:cNvPr id="364" name="Соединительная линия уступом 212"/>
                        <wps:cNvCnPr>
                          <a:cxnSpLocks noChangeShapeType="1"/>
                        </wps:cNvCnPr>
                        <wps:spPr bwMode="auto">
                          <a:xfrm flipV="1">
                            <a:off x="23250" y="10608"/>
                            <a:ext cx="4414" cy="396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365" name="Группа 5"/>
                        <wpg:cNvGrpSpPr>
                          <a:grpSpLocks/>
                        </wpg:cNvGrpSpPr>
                        <wpg:grpSpPr bwMode="auto">
                          <a:xfrm>
                            <a:off x="0" y="0"/>
                            <a:ext cx="60291" cy="20120"/>
                            <a:chOff x="0" y="0"/>
                            <a:chExt cx="60291" cy="20120"/>
                          </a:xfrm>
                        </wpg:grpSpPr>
                        <wps:wsp>
                          <wps:cNvPr id="367" name="Надпись 193"/>
                          <wps:cNvSpPr txBox="1">
                            <a:spLocks noChangeArrowheads="1"/>
                          </wps:cNvSpPr>
                          <wps:spPr bwMode="auto">
                            <a:xfrm>
                              <a:off x="7306" y="955"/>
                              <a:ext cx="15417" cy="2876"/>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D7B817" w14:textId="1AF6A5D6" w:rsidR="00912BD5" w:rsidRPr="00E645CF" w:rsidRDefault="00912BD5" w:rsidP="00087025">
                                <w:pPr>
                                  <w:spacing w:line="240" w:lineRule="auto"/>
                                  <w:ind w:firstLine="0"/>
                                  <w:jc w:val="center"/>
                                  <w:rPr>
                                    <w:rFonts w:cs="Times New Roman"/>
                                  </w:rPr>
                                </w:pPr>
                                <w:r w:rsidRPr="00E645CF">
                                  <w:rPr>
                                    <w:rFonts w:cs="Times New Roman"/>
                                    <w:color w:val="000000"/>
                                    <w:sz w:val="20"/>
                                    <w:szCs w:val="20"/>
                                  </w:rPr>
                                  <w:t>Критерии группировки</w:t>
                                </w:r>
                              </w:p>
                            </w:txbxContent>
                          </wps:txbx>
                          <wps:bodyPr rot="0" vert="horz" wrap="square" lIns="91440" tIns="45720" rIns="91440" bIns="45720" anchor="t" anchorCtr="0" upright="1">
                            <a:noAutofit/>
                          </wps:bodyPr>
                        </wps:wsp>
                        <wps:wsp>
                          <wps:cNvPr id="368" name="Надпись 194"/>
                          <wps:cNvSpPr txBox="1">
                            <a:spLocks noChangeArrowheads="1"/>
                          </wps:cNvSpPr>
                          <wps:spPr bwMode="auto">
                            <a:xfrm>
                              <a:off x="33421" y="9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F8CC73" w14:textId="77777777" w:rsidR="00912BD5" w:rsidRPr="009C7938" w:rsidRDefault="00912BD5" w:rsidP="00087025">
                                <w:pPr>
                                  <w:spacing w:line="240" w:lineRule="auto"/>
                                  <w:ind w:firstLine="0"/>
                                  <w:jc w:val="center"/>
                                  <w:rPr>
                                    <w:rFonts w:cs="Times New Roman"/>
                                  </w:rPr>
                                </w:pPr>
                                <w:r w:rsidRPr="009C7938">
                                  <w:rPr>
                                    <w:rFonts w:cs="Times New Roman"/>
                                    <w:color w:val="000000"/>
                                    <w:sz w:val="20"/>
                                    <w:szCs w:val="20"/>
                                  </w:rPr>
                                  <w:t>Алгоритм группировки</w:t>
                                </w:r>
                              </w:p>
                            </w:txbxContent>
                          </wps:txbx>
                          <wps:bodyPr rot="0" vert="horz" wrap="square" lIns="91440" tIns="45720" rIns="91440" bIns="45720" anchor="t" anchorCtr="0" upright="1">
                            <a:noAutofit/>
                          </wps:bodyPr>
                        </wps:wsp>
                        <wps:wsp>
                          <wps:cNvPr id="369" name="Надпись 195"/>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C6A0E8" w14:textId="77777777" w:rsidR="00912BD5" w:rsidRPr="009C7938" w:rsidRDefault="00912BD5" w:rsidP="00087025">
                                <w:pPr>
                                  <w:spacing w:line="240" w:lineRule="auto"/>
                                  <w:ind w:firstLine="0"/>
                                  <w:jc w:val="center"/>
                                  <w:rPr>
                                    <w:rFonts w:cs="Times New Roman"/>
                                    <w:sz w:val="20"/>
                                    <w:szCs w:val="20"/>
                                  </w:rPr>
                                </w:pPr>
                                <w:r w:rsidRPr="009C7938">
                                  <w:rPr>
                                    <w:rFonts w:cs="Times New Roman"/>
                                    <w:color w:val="000000"/>
                                    <w:sz w:val="20"/>
                                    <w:szCs w:val="20"/>
                                  </w:rPr>
                                  <w:t>Итог группировки</w:t>
                                </w:r>
                              </w:p>
                            </w:txbxContent>
                          </wps:txbx>
                          <wps:bodyPr rot="0" vert="horz" wrap="square" lIns="91440" tIns="45720" rIns="91440" bIns="45720" anchor="t" anchorCtr="0" upright="1">
                            <a:noAutofit/>
                          </wps:bodyPr>
                        </wps:wsp>
                        <wps:wsp>
                          <wps:cNvPr id="370" name="Прямая соединительная линия 196"/>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71" name="Прямоугольник 197"/>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1861EAD" w14:textId="77777777" w:rsidR="00912BD5" w:rsidRPr="008C0DBD" w:rsidRDefault="00912BD5" w:rsidP="00087025">
                                <w:pPr>
                                  <w:spacing w:line="240" w:lineRule="auto"/>
                                  <w:ind w:firstLine="0"/>
                                  <w:jc w:val="center"/>
                                  <w:rPr>
                                    <w:b/>
                                    <w:sz w:val="20"/>
                                    <w:szCs w:val="20"/>
                                  </w:rPr>
                                </w:pPr>
                                <w:r w:rsidRPr="008C0DBD">
                                  <w:rPr>
                                    <w:b/>
                                    <w:sz w:val="20"/>
                                    <w:szCs w:val="20"/>
                                  </w:rPr>
                                  <w:t>Код диагноза</w:t>
                                </w:r>
                              </w:p>
                            </w:txbxContent>
                          </wps:txbx>
                          <wps:bodyPr rot="0" vert="horz" wrap="square" lIns="0" tIns="0" rIns="0" bIns="0" anchor="ctr" anchorCtr="0" upright="1">
                            <a:noAutofit/>
                          </wps:bodyPr>
                        </wps:wsp>
                        <wps:wsp>
                          <wps:cNvPr id="372" name="Прямоугольник 200"/>
                          <wps:cNvSpPr>
                            <a:spLocks noChangeArrowheads="1"/>
                          </wps:cNvSpPr>
                          <wps:spPr bwMode="auto">
                            <a:xfrm>
                              <a:off x="15700" y="12594"/>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B7A79A7" w14:textId="77777777" w:rsidR="00912BD5" w:rsidRPr="008C0DBD" w:rsidRDefault="00912BD5" w:rsidP="00087025">
                                <w:pPr>
                                  <w:spacing w:line="240" w:lineRule="auto"/>
                                  <w:ind w:firstLine="0"/>
                                  <w:jc w:val="center"/>
                                  <w:rPr>
                                    <w:b/>
                                    <w:sz w:val="20"/>
                                    <w:szCs w:val="20"/>
                                  </w:rPr>
                                </w:pPr>
                                <w:r w:rsidRPr="008C0DBD">
                                  <w:rPr>
                                    <w:b/>
                                    <w:sz w:val="20"/>
                                    <w:szCs w:val="20"/>
                                  </w:rPr>
                                  <w:t>Доп. диагнозы</w:t>
                                </w:r>
                              </w:p>
                            </w:txbxContent>
                          </wps:txbx>
                          <wps:bodyPr rot="0" vert="horz" wrap="square" lIns="0" tIns="0" rIns="0" bIns="0" anchor="ctr" anchorCtr="0" upright="1">
                            <a:noAutofit/>
                          </wps:bodyPr>
                        </wps:wsp>
                        <wps:wsp>
                          <wps:cNvPr id="373" name="Прямоугольник 201"/>
                          <wps:cNvSpPr>
                            <a:spLocks noChangeArrowheads="1"/>
                          </wps:cNvSpPr>
                          <wps:spPr bwMode="auto">
                            <a:xfrm>
                              <a:off x="27690"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D80E3D0" w14:textId="77777777" w:rsidR="00912BD5" w:rsidRPr="008C0DBD" w:rsidRDefault="00912BD5" w:rsidP="00087025">
                                <w:pPr>
                                  <w:spacing w:line="240" w:lineRule="auto"/>
                                  <w:ind w:firstLine="0"/>
                                  <w:jc w:val="center"/>
                                  <w:rPr>
                                    <w:b/>
                                    <w:sz w:val="20"/>
                                    <w:szCs w:val="20"/>
                                  </w:rPr>
                                </w:pPr>
                                <w:r w:rsidRPr="008C0DBD">
                                  <w:rPr>
                                    <w:b/>
                                    <w:sz w:val="20"/>
                                    <w:szCs w:val="20"/>
                                  </w:rPr>
                                  <w:t>Т1-Т6</w:t>
                                </w:r>
                              </w:p>
                            </w:txbxContent>
                          </wps:txbx>
                          <wps:bodyPr rot="0" vert="horz" wrap="square" lIns="0" tIns="0" rIns="0" bIns="0" anchor="ctr" anchorCtr="0" upright="1">
                            <a:noAutofit/>
                          </wps:bodyPr>
                        </wps:wsp>
                        <wps:wsp>
                          <wps:cNvPr id="374" name="Прямоугольник 202"/>
                          <wps:cNvSpPr>
                            <a:spLocks noChangeArrowheads="1"/>
                          </wps:cNvSpPr>
                          <wps:spPr bwMode="auto">
                            <a:xfrm>
                              <a:off x="34505"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F6266F5" w14:textId="77777777" w:rsidR="00912BD5" w:rsidRPr="008C0DBD" w:rsidRDefault="00912BD5" w:rsidP="00087025">
                                <w:pPr>
                                  <w:spacing w:line="240" w:lineRule="auto"/>
                                  <w:ind w:firstLine="0"/>
                                  <w:jc w:val="center"/>
                                  <w:rPr>
                                    <w:b/>
                                    <w:sz w:val="20"/>
                                    <w:szCs w:val="20"/>
                                  </w:rPr>
                                </w:pPr>
                                <w:r w:rsidRPr="008C0DBD">
                                  <w:rPr>
                                    <w:b/>
                                    <w:sz w:val="20"/>
                                    <w:szCs w:val="20"/>
                                  </w:rPr>
                                  <w:t>Т1-Т6</w:t>
                                </w:r>
                              </w:p>
                            </w:txbxContent>
                          </wps:txbx>
                          <wps:bodyPr rot="0" vert="horz" wrap="square" lIns="0" tIns="0" rIns="0" bIns="0" anchor="ctr" anchorCtr="0" upright="1">
                            <a:noAutofit/>
                          </wps:bodyPr>
                        </wps:wsp>
                        <wps:wsp>
                          <wps:cNvPr id="375" name="Прямоугольник 204"/>
                          <wps:cNvSpPr>
                            <a:spLocks noChangeArrowheads="1"/>
                          </wps:cNvSpPr>
                          <wps:spPr bwMode="auto">
                            <a:xfrm>
                              <a:off x="31227" y="15700"/>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481C38CD" w14:textId="77777777" w:rsidR="00912BD5" w:rsidRPr="008C0DBD" w:rsidRDefault="00912BD5" w:rsidP="00087025">
                                <w:pPr>
                                  <w:spacing w:line="240" w:lineRule="auto"/>
                                  <w:ind w:firstLine="0"/>
                                  <w:jc w:val="center"/>
                                  <w:rPr>
                                    <w:b/>
                                    <w:sz w:val="20"/>
                                    <w:szCs w:val="20"/>
                                  </w:rPr>
                                </w:pPr>
                                <w:r w:rsidRPr="008C0DBD">
                                  <w:rPr>
                                    <w:b/>
                                    <w:sz w:val="20"/>
                                    <w:szCs w:val="20"/>
                                  </w:rPr>
                                  <w:t>Т7</w:t>
                                </w:r>
                              </w:p>
                            </w:txbxContent>
                          </wps:txbx>
                          <wps:bodyPr rot="0" vert="horz" wrap="square" lIns="0" tIns="0" rIns="0" bIns="0" anchor="ctr" anchorCtr="0" upright="1">
                            <a:noAutofit/>
                          </wps:bodyPr>
                        </wps:wsp>
                        <wps:wsp>
                          <wps:cNvPr id="376" name="Прямоугольник 208"/>
                          <wps:cNvSpPr>
                            <a:spLocks noChangeArrowheads="1"/>
                          </wps:cNvSpPr>
                          <wps:spPr bwMode="auto">
                            <a:xfrm>
                              <a:off x="41406" y="8195"/>
                              <a:ext cx="10256" cy="11925"/>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BD6DF38" w14:textId="77777777" w:rsidR="00912BD5" w:rsidRPr="008C0DBD" w:rsidRDefault="00912BD5" w:rsidP="00087025">
                                <w:pPr>
                                  <w:spacing w:line="240" w:lineRule="auto"/>
                                  <w:ind w:firstLine="0"/>
                                  <w:jc w:val="center"/>
                                  <w:rPr>
                                    <w:b/>
                                    <w:sz w:val="20"/>
                                    <w:szCs w:val="20"/>
                                  </w:rPr>
                                </w:pPr>
                                <w:r w:rsidRPr="008C0DBD">
                                  <w:rPr>
                                    <w:b/>
                                    <w:sz w:val="20"/>
                                    <w:szCs w:val="20"/>
                                  </w:rPr>
                                  <w:t>J94.2, J94.8, J94.9, J93, J93.0, J93.1, J93.8, J93.9, J96.0, N17, Т79.4, R57.1, R57.8</w:t>
                                </w:r>
                              </w:p>
                            </w:txbxContent>
                          </wps:txbx>
                          <wps:bodyPr rot="0" vert="horz" wrap="square" lIns="0" tIns="0" rIns="0" bIns="0" anchor="ctr" anchorCtr="0" upright="1">
                            <a:noAutofit/>
                          </wps:bodyPr>
                        </wps:wsp>
                        <wps:wsp>
                          <wps:cNvPr id="377" name="Прямая со стрелкой 209"/>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8" name="Прямая со стрелкой 210"/>
                          <wps:cNvCnPr>
                            <a:cxnSpLocks noChangeShapeType="1"/>
                          </wps:cNvCnPr>
                          <wps:spPr bwMode="auto">
                            <a:xfrm>
                              <a:off x="12939" y="14578"/>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9" name="Соединительная линия уступом 211"/>
                          <wps:cNvCnPr>
                            <a:cxnSpLocks noChangeShapeType="1"/>
                          </wps:cNvCnPr>
                          <wps:spPr bwMode="auto">
                            <a:xfrm>
                              <a:off x="23250" y="14572"/>
                              <a:ext cx="7585" cy="3019"/>
                            </a:xfrm>
                            <a:prstGeom prst="bentConnector3">
                              <a:avLst>
                                <a:gd name="adj1" fmla="val 2952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1" name="Соединительная линия уступом 214"/>
                          <wps:cNvCnPr>
                            <a:cxnSpLocks noChangeShapeType="1"/>
                          </wps:cNvCnPr>
                          <wps:spPr bwMode="auto">
                            <a:xfrm>
                              <a:off x="38646" y="10437"/>
                              <a:ext cx="2667" cy="4001"/>
                            </a:xfrm>
                            <a:prstGeom prst="bentConnector3">
                              <a:avLst>
                                <a:gd name="adj1" fmla="val 21176"/>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2" name="Соединительная линия уступом 215"/>
                          <wps:cNvCnPr>
                            <a:cxnSpLocks noChangeShapeType="1"/>
                          </wps:cNvCnPr>
                          <wps:spPr bwMode="auto">
                            <a:xfrm flipV="1">
                              <a:off x="35437" y="14489"/>
                              <a:ext cx="5937" cy="3189"/>
                            </a:xfrm>
                            <a:prstGeom prst="bentConnector3">
                              <a:avLst>
                                <a:gd name="adj1" fmla="val 6333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3" name="Надпись 218"/>
                          <wps:cNvSpPr txBox="1">
                            <a:spLocks noChangeArrowheads="1"/>
                          </wps:cNvSpPr>
                          <wps:spPr bwMode="auto">
                            <a:xfrm>
                              <a:off x="38991" y="11386"/>
                              <a:ext cx="254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A7BBB2" w14:textId="77777777" w:rsidR="00912BD5" w:rsidRPr="005509E7" w:rsidRDefault="00912BD5" w:rsidP="00087025">
                                <w:pPr>
                                  <w:spacing w:line="240" w:lineRule="auto"/>
                                  <w:jc w:val="center"/>
                                  <w:rPr>
                                    <w:sz w:val="28"/>
                                  </w:rPr>
                                </w:pPr>
                                <w:r w:rsidRPr="005509E7">
                                  <w:rPr>
                                    <w:sz w:val="28"/>
                                  </w:rPr>
                                  <w:t>+</w:t>
                                </w:r>
                              </w:p>
                            </w:txbxContent>
                          </wps:txbx>
                          <wps:bodyPr rot="0" vert="horz" wrap="square" lIns="91440" tIns="45720" rIns="91440" bIns="45720" anchor="ctr" anchorCtr="0" upright="1">
                            <a:noAutofit/>
                          </wps:bodyPr>
                        </wps:wsp>
                        <wps:wsp>
                          <wps:cNvPr id="384" name="Прямоугольник 1"/>
                          <wps:cNvSpPr>
                            <a:spLocks noChangeArrowheads="1"/>
                          </wps:cNvSpPr>
                          <wps:spPr bwMode="auto">
                            <a:xfrm>
                              <a:off x="54595" y="12158"/>
                              <a:ext cx="5696"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03294CC" w14:textId="37B42B61" w:rsidR="00912BD5" w:rsidRPr="008C0DBD" w:rsidRDefault="00912BD5" w:rsidP="00087025">
                                <w:pPr>
                                  <w:spacing w:line="240" w:lineRule="auto"/>
                                  <w:ind w:firstLine="0"/>
                                  <w:jc w:val="center"/>
                                  <w:rPr>
                                    <w:b/>
                                    <w:sz w:val="20"/>
                                    <w:szCs w:val="20"/>
                                  </w:rPr>
                                </w:pPr>
                                <w:r w:rsidRPr="008C0DBD">
                                  <w:rPr>
                                    <w:b/>
                                    <w:sz w:val="20"/>
                                    <w:szCs w:val="20"/>
                                  </w:rPr>
                                  <w:t xml:space="preserve">КСГ </w:t>
                                </w:r>
                                <w:r w:rsidRPr="003D585B">
                                  <w:rPr>
                                    <w:b/>
                                    <w:sz w:val="20"/>
                                    <w:szCs w:val="20"/>
                                  </w:rPr>
                                  <w:t>st29.007</w:t>
                                </w:r>
                              </w:p>
                            </w:txbxContent>
                          </wps:txbx>
                          <wps:bodyPr rot="0" vert="horz" wrap="square" lIns="0" tIns="0" rIns="0" bIns="0" anchor="ctr" anchorCtr="0" upright="1">
                            <a:noAutofit/>
                          </wps:bodyPr>
                        </wps:wsp>
                        <wps:wsp>
                          <wps:cNvPr id="385" name="Прямая со стрелкой 2"/>
                          <wps:cNvCnPr>
                            <a:cxnSpLocks noChangeShapeType="1"/>
                          </wps:cNvCnPr>
                          <wps:spPr bwMode="auto">
                            <a:xfrm flipV="1">
                              <a:off x="51662" y="14136"/>
                              <a:ext cx="2933" cy="21"/>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E9B100" id="Группа 6" o:spid="_x0000_s1118" style="position:absolute;left:0;text-align:left;margin-left:10.3pt;margin-top:5.55pt;width:474.75pt;height:158.45pt;z-index:251649024;mso-position-horizontal-relative:margin;mso-position-vertical-relative:text;mso-width-relative:margin" coordsize="60291,2012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">
                <v:shape id="Соединительная линия уступом 212" o:spid="_x0000_s1119" type="#_x0000_t34" style="position:absolute;left:23250;top:10608;width:4414;height:3964;flip:y;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" strokeweight="1.5pt">
                  <v:stroke endarrow="block"/>
                </v:shape>
                <v:group id="Группа 5" o:spid="_x0000_s1120" style="position:absolute;width:60291;height:20120" coordsize="60291,201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">
                  <v:shape id="Надпись 193" o:spid="_x0000_s1121" type="#_x0000_t202" style="position:absolute;left:7306;top:955;width:15417;height:2876;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" stroked="f" strokeweight=".5pt">
                    <v:textbox>
                      <w:txbxContent>
                        <w:p w14:paraId="15D7B817" w14:textId="1AF6A5D6" w:rsidR="00912BD5" w:rsidRPr="00E645CF" w:rsidRDefault="00912BD5" w:rsidP="00087025">
                          <w:pPr>
                            <w:spacing w:line="240" w:lineRule="auto"/>
                            <w:ind w:firstLine="0"/>
                            <w:jc w:val="center"/>
                            <w:rPr>
                              <w:rFonts w:cs="Times New Roman"/>
                            </w:rPr>
                          </w:pPr>
                          <w:r w:rsidRPr="00E645CF">
                            <w:rPr>
                              <w:rFonts w:cs="Times New Roman"/>
                              <w:color w:val="000000"/>
                              <w:sz w:val="20"/>
                              <w:szCs w:val="20"/>
                            </w:rPr>
                            <w:t>Критерии группировки</w:t>
                          </w:r>
                        </w:p>
                      </w:txbxContent>
                    </v:textbox>
                  </v:shape>
                  <v:shape id="Надпись 194" o:spid="_x0000_s1122" type="#_x0000_t202" style="position:absolute;left:33421;top:90;width:10739;height:40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" stroked="f" strokeweight=".5pt">
                    <v:textbox>
                      <w:txbxContent>
                        <w:p w14:paraId="08F8CC73" w14:textId="77777777" w:rsidR="00912BD5" w:rsidRPr="009C7938" w:rsidRDefault="00912BD5" w:rsidP="00087025">
                          <w:pPr>
                            <w:spacing w:line="240" w:lineRule="auto"/>
                            <w:ind w:firstLine="0"/>
                            <w:jc w:val="center"/>
                            <w:rPr>
                              <w:rFonts w:cs="Times New Roman"/>
                            </w:rPr>
                          </w:pPr>
                          <w:r w:rsidRPr="009C7938">
                            <w:rPr>
                              <w:rFonts w:cs="Times New Roman"/>
                              <w:color w:val="000000"/>
                              <w:sz w:val="20"/>
                              <w:szCs w:val="20"/>
                            </w:rPr>
                            <w:t>Алгоритм группировки</w:t>
                          </w:r>
                        </w:p>
                      </w:txbxContent>
                    </v:textbox>
                  </v:shape>
                  <v:shape id="Надпись 195" o:spid="_x0000_s1123" type="#_x0000_t202" style="position:absolute;left:48911;width:10739;height:40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" stroked="f" strokeweight=".5pt">
                    <v:textbox>
                      <w:txbxContent>
                        <w:p w14:paraId="52C6A0E8" w14:textId="77777777" w:rsidR="00912BD5" w:rsidRPr="009C7938" w:rsidRDefault="00912BD5" w:rsidP="00087025">
                          <w:pPr>
                            <w:spacing w:line="240" w:lineRule="auto"/>
                            <w:ind w:firstLine="0"/>
                            <w:jc w:val="center"/>
                            <w:rPr>
                              <w:rFonts w:cs="Times New Roman"/>
                              <w:sz w:val="20"/>
                              <w:szCs w:val="20"/>
                            </w:rPr>
                          </w:pPr>
                          <w:r w:rsidRPr="009C7938">
                            <w:rPr>
                              <w:rFonts w:cs="Times New Roman"/>
                              <w:color w:val="000000"/>
                              <w:sz w:val="20"/>
                              <w:szCs w:val="20"/>
                            </w:rPr>
                            <w:t>Итог группировки</w:t>
                          </w:r>
                        </w:p>
                      </w:txbxContent>
                    </v:textbox>
                  </v:shape>
                  <v:line id="Прямая соединительная линия 196" o:spid="_x0000_s1124" style="position:absolute;flip:y;visibility:visible;mso-wrap-style:square" from="86,4572" to="59641,481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" strokeweight="1.5pt">
                    <v:stroke dashstyle="longDash" joinstyle="miter"/>
                  </v:line>
                  <v:rect id="Прямоугольник 197" o:spid="_x0000_s1125" style="position:absolute;left:2674;top:12594;width:10257;height:396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" fillcolor="#e2f0d9" strokeweight="1.5pt">
                    <v:textbox inset="0,0,0,0">
                      <w:txbxContent>
                        <w:p w14:paraId="11861EAD" w14:textId="77777777" w:rsidR="00912BD5" w:rsidRPr="008C0DBD" w:rsidRDefault="00912BD5" w:rsidP="00087025">
                          <w:pPr>
                            <w:spacing w:line="240" w:lineRule="auto"/>
                            <w:ind w:firstLine="0"/>
                            <w:jc w:val="center"/>
                            <w:rPr>
                              <w:b/>
                              <w:sz w:val="20"/>
                              <w:szCs w:val="20"/>
                            </w:rPr>
                          </w:pPr>
                          <w:r w:rsidRPr="008C0DBD">
                            <w:rPr>
                              <w:b/>
                              <w:sz w:val="20"/>
                              <w:szCs w:val="20"/>
                            </w:rPr>
                            <w:t>Код диагноза</w:t>
                          </w:r>
                        </w:p>
                      </w:txbxContent>
                    </v:textbox>
                  </v:rect>
                  <v:rect id="Прямоугольник 200" o:spid="_x0000_s1126" style="position:absolute;left:15700;top:12594;width:7550;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" fillcolor="#e2f0d9" strokeweight="1.5pt">
                    <v:textbox inset="0,0,0,0">
                      <w:txbxContent>
                        <w:p w14:paraId="5B7A79A7" w14:textId="77777777" w:rsidR="00912BD5" w:rsidRPr="008C0DBD" w:rsidRDefault="00912BD5" w:rsidP="00087025">
                          <w:pPr>
                            <w:spacing w:line="240" w:lineRule="auto"/>
                            <w:ind w:firstLine="0"/>
                            <w:jc w:val="center"/>
                            <w:rPr>
                              <w:b/>
                              <w:sz w:val="20"/>
                              <w:szCs w:val="20"/>
                            </w:rPr>
                          </w:pPr>
                          <w:r w:rsidRPr="008C0DBD">
                            <w:rPr>
                              <w:b/>
                              <w:sz w:val="20"/>
                              <w:szCs w:val="20"/>
                            </w:rPr>
                            <w:t>Доп. диагнозы</w:t>
                          </w:r>
                        </w:p>
                      </w:txbxContent>
                    </v:textbox>
                  </v:rect>
                  <v:rect id="Прямоугольник 201" o:spid="_x0000_s1127" style="position:absolute;left:27690;top:8626;width:4210;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" fillcolor="#e2f0d9" strokeweight="1.5pt">
                    <v:textbox inset="0,0,0,0">
                      <w:txbxContent>
                        <w:p w14:paraId="1D80E3D0" w14:textId="77777777" w:rsidR="00912BD5" w:rsidRPr="008C0DBD" w:rsidRDefault="00912BD5" w:rsidP="00087025">
                          <w:pPr>
                            <w:spacing w:line="240" w:lineRule="auto"/>
                            <w:ind w:firstLine="0"/>
                            <w:jc w:val="center"/>
                            <w:rPr>
                              <w:b/>
                              <w:sz w:val="20"/>
                              <w:szCs w:val="20"/>
                            </w:rPr>
                          </w:pPr>
                          <w:r w:rsidRPr="008C0DBD">
                            <w:rPr>
                              <w:b/>
                              <w:sz w:val="20"/>
                              <w:szCs w:val="20"/>
                            </w:rPr>
                            <w:t>Т1-Т6</w:t>
                          </w:r>
                        </w:p>
                      </w:txbxContent>
                    </v:textbox>
                  </v:rect>
                  <v:rect id="Прямоугольник 202" o:spid="_x0000_s1128" style="position:absolute;left:34505;top:8626;width:4210;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" fillcolor="#e2f0d9" strokeweight="1.5pt">
                    <v:textbox inset="0,0,0,0">
                      <w:txbxContent>
                        <w:p w14:paraId="2F6266F5" w14:textId="77777777" w:rsidR="00912BD5" w:rsidRPr="008C0DBD" w:rsidRDefault="00912BD5" w:rsidP="00087025">
                          <w:pPr>
                            <w:spacing w:line="240" w:lineRule="auto"/>
                            <w:ind w:firstLine="0"/>
                            <w:jc w:val="center"/>
                            <w:rPr>
                              <w:b/>
                              <w:sz w:val="20"/>
                              <w:szCs w:val="20"/>
                            </w:rPr>
                          </w:pPr>
                          <w:r w:rsidRPr="008C0DBD">
                            <w:rPr>
                              <w:b/>
                              <w:sz w:val="20"/>
                              <w:szCs w:val="20"/>
                            </w:rPr>
                            <w:t>Т1-Т6</w:t>
                          </w:r>
                        </w:p>
                      </w:txbxContent>
                    </v:textbox>
                  </v:rect>
                  <v:rect id="Прямоугольник 204" o:spid="_x0000_s1129" style="position:absolute;left:31227;top:15700;width:4210;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" fillcolor="#e2f0d9" strokeweight="1.5pt">
                    <v:textbox inset="0,0,0,0">
                      <w:txbxContent>
                        <w:p w14:paraId="481C38CD" w14:textId="77777777" w:rsidR="00912BD5" w:rsidRPr="008C0DBD" w:rsidRDefault="00912BD5" w:rsidP="00087025">
                          <w:pPr>
                            <w:spacing w:line="240" w:lineRule="auto"/>
                            <w:ind w:firstLine="0"/>
                            <w:jc w:val="center"/>
                            <w:rPr>
                              <w:b/>
                              <w:sz w:val="20"/>
                              <w:szCs w:val="20"/>
                            </w:rPr>
                          </w:pPr>
                          <w:r w:rsidRPr="008C0DBD">
                            <w:rPr>
                              <w:b/>
                              <w:sz w:val="20"/>
                              <w:szCs w:val="20"/>
                            </w:rPr>
                            <w:t>Т7</w:t>
                          </w:r>
                        </w:p>
                      </w:txbxContent>
                    </v:textbox>
                  </v:rect>
                  <v:rect id="Прямоугольник 208" o:spid="_x0000_s1130" style="position:absolute;left:41406;top:8195;width:10256;height:1192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" fillcolor="#e2f0d9" strokeweight="1.5pt">
                    <v:textbox inset="0,0,0,0">
                      <w:txbxContent>
                        <w:p w14:paraId="2BD6DF38" w14:textId="77777777" w:rsidR="00912BD5" w:rsidRPr="008C0DBD" w:rsidRDefault="00912BD5" w:rsidP="00087025">
                          <w:pPr>
                            <w:spacing w:line="240" w:lineRule="auto"/>
                            <w:ind w:firstLine="0"/>
                            <w:jc w:val="center"/>
                            <w:rPr>
                              <w:b/>
                              <w:sz w:val="20"/>
                              <w:szCs w:val="20"/>
                            </w:rPr>
                          </w:pPr>
                          <w:r w:rsidRPr="008C0DBD">
                            <w:rPr>
                              <w:b/>
                              <w:sz w:val="20"/>
                              <w:szCs w:val="20"/>
                            </w:rPr>
                            <w:t>J94.2, J94.8, J94.9, J93, J93.0, J93.1, J93.8, J93.9, J96.0, N17, Т79.4, R57.1, R57.8</w:t>
                          </w:r>
                        </w:p>
                      </w:txbxContent>
                    </v:textbox>
                  </v:rect>
                  <v:shape id="Прямая со стрелкой 209" o:spid="_x0000_s1131" type="#_x0000_t32" style="position:absolute;top:14492;width:2622;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" strokeweight="1.5pt">
                    <v:stroke endarrow="block" joinstyle="miter"/>
                  </v:shape>
                  <v:shape id="Прямая со стрелкой 210" o:spid="_x0000_s1132" type="#_x0000_t32" style="position:absolute;left:12939;top:14578;width:2623;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" strokeweight="1.5pt">
                    <v:stroke endarrow="block" joinstyle="miter"/>
                  </v:shape>
                  <v:shape id="Соединительная линия уступом 211" o:spid="_x0000_s1133" type="#_x0000_t34" style="position:absolute;left:23250;top:14572;width:7585;height:3019;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" adj="6378" strokeweight="1.5pt">
                    <v:stroke endarrow="block"/>
                  </v:shape>
                  <v:shape id="Соединительная линия уступом 214" o:spid="_x0000_s1134" type="#_x0000_t34" style="position:absolute;left:38646;top:10437;width:2667;height:4001;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" adj="4574" strokeweight="1.5pt">
                    <v:stroke endarrow="block"/>
                  </v:shape>
                  <v:shape id="Соединительная линия уступом 215" o:spid="_x0000_s1135" type="#_x0000_t34" style="position:absolute;left:35437;top:14489;width:5937;height:3189;flip:y;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" adj="13681" strokeweight="1.5pt">
                    <v:stroke endarrow="block"/>
                  </v:shape>
                  <v:shape id="Надпись 218" o:spid="_x0000_s1136" type="#_x0000_t202" style="position:absolute;left:38991;top:11386;width:2540;height:268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" filled="f" stroked="f" strokeweight=".5pt">
                    <v:textbox>
                      <w:txbxContent>
                        <w:p w14:paraId="30A7BBB2" w14:textId="77777777" w:rsidR="00912BD5" w:rsidRPr="005509E7" w:rsidRDefault="00912BD5" w:rsidP="00087025">
                          <w:pPr>
                            <w:spacing w:line="240" w:lineRule="auto"/>
                            <w:jc w:val="center"/>
                            <w:rPr>
                              <w:sz w:val="28"/>
                            </w:rPr>
                          </w:pPr>
                          <w:r w:rsidRPr="005509E7">
                            <w:rPr>
                              <w:sz w:val="28"/>
                            </w:rPr>
                            <w:t>+</w:t>
                          </w:r>
                        </w:p>
                      </w:txbxContent>
                    </v:textbox>
                  </v:shape>
                  <v:rect id="Прямоугольник 1" o:spid="_x0000_s1137" style="position:absolute;left:54595;top:12158;width:5696;height:3956;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" fillcolor="#e2f0d9" strokeweight="1.5pt">
                    <v:textbox inset="0,0,0,0">
                      <w:txbxContent>
                        <w:p w14:paraId="603294CC" w14:textId="37B42B61" w:rsidR="00912BD5" w:rsidRPr="008C0DBD" w:rsidRDefault="00912BD5" w:rsidP="00087025">
                          <w:pPr>
                            <w:spacing w:line="240" w:lineRule="auto"/>
                            <w:ind w:firstLine="0"/>
                            <w:jc w:val="center"/>
                            <w:rPr>
                              <w:b/>
                              <w:sz w:val="20"/>
                              <w:szCs w:val="20"/>
                            </w:rPr>
                          </w:pPr>
                          <w:r w:rsidRPr="008C0DBD">
                            <w:rPr>
                              <w:b/>
                              <w:sz w:val="20"/>
                              <w:szCs w:val="20"/>
                            </w:rPr>
                            <w:t xml:space="preserve">КСГ </w:t>
                          </w:r>
                          <w:r w:rsidRPr="003D585B">
                            <w:rPr>
                              <w:b/>
                              <w:sz w:val="20"/>
                              <w:szCs w:val="20"/>
                            </w:rPr>
                            <w:t>st29.007</w:t>
                          </w:r>
                        </w:p>
                      </w:txbxContent>
                    </v:textbox>
                  </v:rect>
                  <v:shape id="Прямая со стрелкой 2" o:spid="_x0000_s1138" type="#_x0000_t32" style="position:absolute;left:51662;top:14136;width:2933;height:21;flip:y;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" strokeweight="1.5pt">
                    <v:stroke endarrow="block" joinstyle="miter"/>
                  </v:shape>
                </v:group>
                <w10:wrap anchorx="margin"/>
              </v:group>
            </w:pict>
          </mc:Fallback>
        </mc:AlternateContent>
      </w:r>
    </w:p>
    <w:p w14:paraId="090EEA55" w14:textId="77777777" w:rsidR="00087025" w:rsidRPr="00F5069E" w:rsidRDefault="00087025" w:rsidP="00C125AB">
      <w:pPr>
        <w:spacing w:line="240" w:lineRule="auto"/>
        <w:rPr>
          <w:rFonts w:eastAsia="Calibri" w:cs="Times New Roman"/>
          <w:sz w:val="28"/>
          <w:szCs w:val="28"/>
        </w:rPr>
      </w:pPr>
    </w:p>
    <w:p w14:paraId="1C407C53" w14:textId="77777777" w:rsidR="00087025" w:rsidRPr="00F5069E" w:rsidRDefault="00087025" w:rsidP="00C125AB">
      <w:pPr>
        <w:spacing w:line="240" w:lineRule="auto"/>
        <w:rPr>
          <w:rFonts w:eastAsia="Calibri" w:cs="Times New Roman"/>
          <w:sz w:val="28"/>
          <w:szCs w:val="28"/>
        </w:rPr>
      </w:pPr>
    </w:p>
    <w:p w14:paraId="70EE2D87" w14:textId="2A16303C" w:rsidR="00087025" w:rsidRPr="00F5069E" w:rsidRDefault="00087025" w:rsidP="00C125AB">
      <w:pPr>
        <w:spacing w:line="240" w:lineRule="auto"/>
        <w:rPr>
          <w:rFonts w:eastAsia="Calibri" w:cs="Times New Roman"/>
          <w:sz w:val="28"/>
          <w:szCs w:val="28"/>
        </w:rPr>
      </w:pPr>
    </w:p>
    <w:p w14:paraId="7C5588C7" w14:textId="05DCFBFA" w:rsidR="00087025" w:rsidRPr="00F5069E" w:rsidRDefault="009702EF" w:rsidP="00C125AB">
      <w:pPr>
        <w:spacing w:line="240" w:lineRule="auto"/>
        <w:ind w:firstLine="0"/>
        <w:rPr>
          <w:rFonts w:eastAsia="Calibri" w:cs="Times New Roman"/>
          <w:sz w:val="28"/>
          <w:szCs w:val="28"/>
        </w:rPr>
      </w:pPr>
      <w:r w:rsidRPr="00F5069E">
        <w:rPr>
          <w:rFonts w:eastAsia="Calibri" w:cs="Times New Roman"/>
          <w:noProof/>
          <w:sz w:val="28"/>
          <w:szCs w:val="28"/>
          <w:lang w:eastAsia="ru-RU"/>
        </w:rPr>
        <mc:AlternateContent>
          <mc:Choice Requires="wps">
            <w:drawing>
              <wp:anchor distT="0" distB="0" distL="114300" distR="114300" simplePos="0" relativeHeight="251651072" behindDoc="0" locked="0" layoutInCell="1" allowOverlap="1" wp14:anchorId="77CF4FE4" wp14:editId="6EF36916">
                <wp:simplePos x="0" y="0"/>
                <wp:positionH relativeFrom="column">
                  <wp:posOffset>2861149</wp:posOffset>
                </wp:positionH>
                <wp:positionV relativeFrom="paragraph">
                  <wp:posOffset>175260</wp:posOffset>
                </wp:positionV>
                <wp:extent cx="735440" cy="396862"/>
                <wp:effectExtent l="0" t="0" r="0" b="3810"/>
                <wp:wrapNone/>
                <wp:docPr id="3" name="Поле 3"/>
                <wp:cNvGraphicFramePr/>
                <a:graphic xmlns:a="http://schemas.openxmlformats.org/drawingml/2006/main">
                  <a:graphicData uri="http://schemas.microsoft.com/office/word/2010/wordprocessingShape">
                    <wps:wsp>
                      <wps:cNvSpPr txBox="1"/>
                      <wps:spPr>
                        <a:xfrm>
                          <a:off x="0" y="0"/>
                          <a:ext cx="735440" cy="396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8C9B2" w14:textId="4841803C" w:rsidR="00912BD5" w:rsidRPr="009702EF" w:rsidRDefault="00912BD5">
                            <w:pPr>
                              <w:rPr>
                                <w:b/>
                                <w:sz w:val="28"/>
                              </w:rPr>
                            </w:pPr>
                            <w:r w:rsidRPr="009702EF">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CF4FE4" id="Поле 3" o:spid="_x0000_s1139" type="#_x0000_t202" style="position:absolute;left:0;text-align:left;margin-left:225.3pt;margin-top:13.8pt;width:57.9pt;height:31.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" filled="f" stroked="f" strokeweight=".5pt">
                <v:textbox>
                  <w:txbxContent>
                    <w:p w14:paraId="08F8C9B2" w14:textId="4841803C" w:rsidR="00912BD5" w:rsidRPr="009702EF" w:rsidRDefault="00912BD5">
                      <w:pPr>
                        <w:rPr>
                          <w:b/>
                          <w:sz w:val="28"/>
                        </w:rPr>
                      </w:pPr>
                      <w:r w:rsidRPr="009702EF">
                        <w:rPr>
                          <w:b/>
                          <w:sz w:val="28"/>
                        </w:rPr>
                        <w:t>+</w:t>
                      </w:r>
                    </w:p>
                  </w:txbxContent>
                </v:textbox>
              </v:shape>
            </w:pict>
          </mc:Fallback>
        </mc:AlternateContent>
      </w:r>
    </w:p>
    <w:p w14:paraId="786D3A7E" w14:textId="1FD79087" w:rsidR="00087025" w:rsidRPr="00F5069E" w:rsidRDefault="00087025" w:rsidP="00C125AB">
      <w:pPr>
        <w:spacing w:line="240" w:lineRule="auto"/>
        <w:ind w:firstLine="0"/>
        <w:rPr>
          <w:rFonts w:eastAsia="Calibri" w:cs="Times New Roman"/>
          <w:sz w:val="28"/>
          <w:szCs w:val="28"/>
        </w:rPr>
      </w:pPr>
    </w:p>
    <w:p w14:paraId="1169EBE3" w14:textId="2BD05779" w:rsidR="00087025" w:rsidRPr="00F5069E" w:rsidRDefault="009702EF" w:rsidP="00C125AB">
      <w:pPr>
        <w:spacing w:line="240" w:lineRule="auto"/>
        <w:ind w:firstLine="0"/>
        <w:rPr>
          <w:rFonts w:eastAsia="Calibri" w:cs="Times New Roman"/>
          <w:sz w:val="28"/>
          <w:szCs w:val="28"/>
        </w:rPr>
      </w:pPr>
      <w:r w:rsidRPr="00F5069E">
        <w:rPr>
          <w:rFonts w:eastAsia="Calibri" w:cs="Times New Roman"/>
          <w:noProof/>
          <w:sz w:val="28"/>
          <w:szCs w:val="28"/>
          <w:lang w:eastAsia="ru-RU"/>
        </w:rPr>
        <mc:AlternateContent>
          <mc:Choice Requires="wps">
            <w:drawing>
              <wp:anchor distT="0" distB="0" distL="114300" distR="114300" simplePos="0" relativeHeight="251663360" behindDoc="0" locked="0" layoutInCell="1" allowOverlap="1" wp14:anchorId="4EF3190C" wp14:editId="683448B5">
                <wp:simplePos x="0" y="0"/>
                <wp:positionH relativeFrom="column">
                  <wp:posOffset>3554095</wp:posOffset>
                </wp:positionH>
                <wp:positionV relativeFrom="paragraph">
                  <wp:posOffset>18889</wp:posOffset>
                </wp:positionV>
                <wp:extent cx="735330" cy="396240"/>
                <wp:effectExtent l="0" t="0" r="0" b="3810"/>
                <wp:wrapNone/>
                <wp:docPr id="4" name="Поле 4"/>
                <wp:cNvGraphicFramePr/>
                <a:graphic xmlns:a="http://schemas.openxmlformats.org/drawingml/2006/main">
                  <a:graphicData uri="http://schemas.microsoft.com/office/word/2010/wordprocessingShape">
                    <wps:wsp>
                      <wps:cNvSpPr txBox="1"/>
                      <wps:spPr>
                        <a:xfrm>
                          <a:off x="0" y="0"/>
                          <a:ext cx="73533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E2E5F" w14:textId="77777777" w:rsidR="00912BD5" w:rsidRPr="009702EF" w:rsidRDefault="00912BD5" w:rsidP="009702EF">
                            <w:pPr>
                              <w:rPr>
                                <w:b/>
                                <w:sz w:val="28"/>
                              </w:rPr>
                            </w:pPr>
                            <w:r w:rsidRPr="009702EF">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F3190C" id="Поле 4" o:spid="_x0000_s1140" type="#_x0000_t202" style="position:absolute;left:0;text-align:left;margin-left:279.85pt;margin-top:1.5pt;width:57.9pt;height:3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" filled="f" stroked="f" strokeweight=".5pt">
                <v:textbox>
                  <w:txbxContent>
                    <w:p w14:paraId="5AEE2E5F" w14:textId="77777777" w:rsidR="00912BD5" w:rsidRPr="009702EF" w:rsidRDefault="00912BD5" w:rsidP="009702EF">
                      <w:pPr>
                        <w:rPr>
                          <w:b/>
                          <w:sz w:val="28"/>
                        </w:rPr>
                      </w:pPr>
                      <w:r w:rsidRPr="009702EF">
                        <w:rPr>
                          <w:b/>
                          <w:sz w:val="28"/>
                        </w:rPr>
                        <w:t>+</w:t>
                      </w:r>
                    </w:p>
                  </w:txbxContent>
                </v:textbox>
              </v:shape>
            </w:pict>
          </mc:Fallback>
        </mc:AlternateContent>
      </w:r>
    </w:p>
    <w:p w14:paraId="278B1D89" w14:textId="77777777" w:rsidR="00087025" w:rsidRPr="00F5069E" w:rsidRDefault="00087025" w:rsidP="00C125AB">
      <w:pPr>
        <w:spacing w:line="240" w:lineRule="auto"/>
        <w:ind w:firstLine="0"/>
        <w:rPr>
          <w:rFonts w:eastAsia="Calibri" w:cs="Times New Roman"/>
          <w:sz w:val="28"/>
          <w:szCs w:val="28"/>
        </w:rPr>
      </w:pPr>
    </w:p>
    <w:p w14:paraId="608ACAC5" w14:textId="77777777" w:rsidR="0022476A" w:rsidRDefault="0022476A" w:rsidP="00C125AB">
      <w:pPr>
        <w:spacing w:line="240" w:lineRule="auto"/>
        <w:rPr>
          <w:rFonts w:eastAsia="Calibri" w:cs="Times New Roman"/>
          <w:sz w:val="28"/>
          <w:szCs w:val="28"/>
        </w:rPr>
      </w:pPr>
    </w:p>
    <w:p w14:paraId="7C8EB55F" w14:textId="77777777" w:rsidR="0022476A" w:rsidRDefault="0022476A" w:rsidP="00C125AB">
      <w:pPr>
        <w:spacing w:line="240" w:lineRule="auto"/>
        <w:rPr>
          <w:rFonts w:eastAsia="Calibri" w:cs="Times New Roman"/>
          <w:sz w:val="28"/>
          <w:szCs w:val="28"/>
        </w:rPr>
      </w:pPr>
    </w:p>
    <w:p w14:paraId="6BA438E6" w14:textId="77777777" w:rsidR="0022476A" w:rsidRDefault="0022476A" w:rsidP="00C125AB">
      <w:pPr>
        <w:spacing w:line="240" w:lineRule="auto"/>
        <w:rPr>
          <w:rFonts w:eastAsia="Calibri" w:cs="Times New Roman"/>
          <w:sz w:val="28"/>
          <w:szCs w:val="28"/>
        </w:rPr>
      </w:pPr>
    </w:p>
    <w:p w14:paraId="150708ED" w14:textId="78D3AD17" w:rsidR="00087025" w:rsidRPr="00F5069E" w:rsidRDefault="00087025" w:rsidP="00C125AB">
      <w:pPr>
        <w:spacing w:line="240" w:lineRule="auto"/>
        <w:rPr>
          <w:rFonts w:eastAsia="Calibri" w:cs="Times New Roman"/>
          <w:b/>
          <w:i/>
          <w:sz w:val="28"/>
          <w:szCs w:val="28"/>
        </w:rPr>
      </w:pPr>
      <w:r w:rsidRPr="00F5069E">
        <w:rPr>
          <w:rFonts w:eastAsia="Calibri" w:cs="Times New Roman"/>
          <w:sz w:val="28"/>
          <w:szCs w:val="28"/>
        </w:rPr>
        <w:t>В этом алгоритме Т1-Т7 - коды анатомич</w:t>
      </w:r>
      <w:r w:rsidR="005965FC" w:rsidRPr="00F5069E">
        <w:rPr>
          <w:rFonts w:eastAsia="Calibri" w:cs="Times New Roman"/>
          <w:sz w:val="28"/>
          <w:szCs w:val="28"/>
        </w:rPr>
        <w:t xml:space="preserve">еской области. Комбинация кодов, </w:t>
      </w:r>
      <w:r w:rsidRPr="00F5069E">
        <w:rPr>
          <w:rFonts w:eastAsia="Calibri" w:cs="Times New Roman"/>
          <w:sz w:val="28"/>
          <w:szCs w:val="28"/>
        </w:rPr>
        <w:t>определяющих политравму (Т1-Т6)</w:t>
      </w:r>
      <w:r w:rsidR="005965FC" w:rsidRPr="00F5069E">
        <w:rPr>
          <w:rFonts w:eastAsia="Calibri" w:cs="Times New Roman"/>
          <w:sz w:val="28"/>
          <w:szCs w:val="28"/>
        </w:rPr>
        <w:t>,</w:t>
      </w:r>
      <w:r w:rsidRPr="00F5069E">
        <w:rPr>
          <w:rFonts w:eastAsia="Calibri" w:cs="Times New Roman"/>
          <w:sz w:val="28"/>
          <w:szCs w:val="28"/>
        </w:rPr>
        <w:t xml:space="preserve"> должна быть из </w:t>
      </w:r>
      <w:r w:rsidRPr="00F5069E">
        <w:rPr>
          <w:rFonts w:eastAsia="Calibri" w:cs="Times New Roman"/>
          <w:b/>
          <w:i/>
          <w:sz w:val="28"/>
          <w:szCs w:val="28"/>
        </w:rPr>
        <w:t xml:space="preserve">разных анатомических областей. </w:t>
      </w:r>
    </w:p>
    <w:p w14:paraId="5163235F" w14:textId="0858372E" w:rsidR="001475AD" w:rsidRPr="00F5069E" w:rsidRDefault="00C125AB" w:rsidP="00C125AB">
      <w:pPr>
        <w:pStyle w:val="3"/>
      </w:pPr>
      <w:r>
        <w:t>8</w:t>
      </w:r>
      <w:r w:rsidR="001475AD" w:rsidRPr="00F5069E">
        <w:t>.</w:t>
      </w:r>
      <w:r w:rsidR="00F94866">
        <w:t>12</w:t>
      </w:r>
      <w:r w:rsidR="00CA3B97" w:rsidRPr="00F5069E">
        <w:t xml:space="preserve">. </w:t>
      </w:r>
      <w:r w:rsidR="00BB6BBF" w:rsidRPr="008F53A9">
        <w:t>Особенности ф</w:t>
      </w:r>
      <w:r w:rsidR="00CA3B97" w:rsidRPr="008F53A9">
        <w:t>ормировани</w:t>
      </w:r>
      <w:r w:rsidR="00BB6BBF" w:rsidRPr="008F53A9">
        <w:t>я</w:t>
      </w:r>
      <w:r w:rsidR="00CA3B97" w:rsidRPr="00F5069E">
        <w:t xml:space="preserve"> КСГ по профилю «Комбустиология»</w:t>
      </w:r>
    </w:p>
    <w:p w14:paraId="6350DF68" w14:textId="0B136DE7" w:rsidR="00087025" w:rsidRPr="00F5069E" w:rsidRDefault="004621F8" w:rsidP="00C125AB">
      <w:pPr>
        <w:spacing w:line="240" w:lineRule="auto"/>
        <w:rPr>
          <w:rFonts w:eastAsia="Calibri" w:cs="Times New Roman"/>
          <w:sz w:val="28"/>
          <w:szCs w:val="28"/>
        </w:rPr>
      </w:pPr>
      <w:r w:rsidRPr="00F5069E">
        <w:rPr>
          <w:rFonts w:eastAsia="Calibri" w:cs="Times New Roman"/>
          <w:sz w:val="28"/>
          <w:szCs w:val="28"/>
        </w:rPr>
        <w:t>К</w:t>
      </w:r>
      <w:r w:rsidR="00087025" w:rsidRPr="00F5069E">
        <w:rPr>
          <w:rFonts w:eastAsia="Calibri" w:cs="Times New Roman"/>
          <w:sz w:val="28"/>
          <w:szCs w:val="28"/>
        </w:rPr>
        <w:t>ритерии отнесения: комбинация диагнозов</w:t>
      </w:r>
      <w:r w:rsidR="001475AD" w:rsidRPr="00F5069E">
        <w:rPr>
          <w:rFonts w:eastAsia="Calibri" w:cs="Times New Roman"/>
          <w:sz w:val="28"/>
          <w:szCs w:val="28"/>
        </w:rPr>
        <w:t>.</w:t>
      </w:r>
    </w:p>
    <w:p w14:paraId="30978833" w14:textId="4D028E95" w:rsidR="00087025" w:rsidRPr="00F5069E" w:rsidRDefault="00087025" w:rsidP="00C125AB">
      <w:pPr>
        <w:spacing w:line="240" w:lineRule="auto"/>
        <w:rPr>
          <w:rFonts w:eastAsia="Calibri" w:cs="Times New Roman"/>
          <w:sz w:val="28"/>
          <w:szCs w:val="28"/>
        </w:rPr>
      </w:pPr>
      <w:r w:rsidRPr="00F5069E">
        <w:rPr>
          <w:rFonts w:eastAsia="Calibri" w:cs="Times New Roman"/>
          <w:sz w:val="28"/>
          <w:szCs w:val="28"/>
        </w:rPr>
        <w:t xml:space="preserve">КСГ по профилю «Комбустиология» (ожоговые группы) формируются методом комбинации двух диагнозов, один из которых характеризует </w:t>
      </w:r>
      <w:r w:rsidRPr="00F5069E">
        <w:rPr>
          <w:rFonts w:eastAsia="Calibri" w:cs="Times New Roman"/>
          <w:b/>
          <w:i/>
          <w:sz w:val="28"/>
          <w:szCs w:val="28"/>
        </w:rPr>
        <w:t>степень ожога</w:t>
      </w:r>
      <w:r w:rsidRPr="00F5069E">
        <w:rPr>
          <w:rFonts w:eastAsia="Calibri" w:cs="Times New Roman"/>
          <w:sz w:val="28"/>
          <w:szCs w:val="28"/>
        </w:rPr>
        <w:t xml:space="preserve">, а другой </w:t>
      </w:r>
      <w:r w:rsidRPr="00F5069E">
        <w:rPr>
          <w:rFonts w:eastAsia="Calibri" w:cs="Times New Roman"/>
          <w:b/>
          <w:i/>
          <w:sz w:val="28"/>
          <w:szCs w:val="28"/>
        </w:rPr>
        <w:t>площадь ожога</w:t>
      </w:r>
      <w:r w:rsidR="001D2270" w:rsidRPr="00F5069E">
        <w:rPr>
          <w:rFonts w:eastAsia="Calibri" w:cs="Times New Roman"/>
          <w:sz w:val="28"/>
          <w:szCs w:val="28"/>
        </w:rPr>
        <w:t xml:space="preserve">. </w:t>
      </w:r>
      <w:r w:rsidRPr="00F5069E">
        <w:rPr>
          <w:rFonts w:eastAsia="Calibri" w:cs="Times New Roman"/>
          <w:sz w:val="28"/>
          <w:szCs w:val="28"/>
        </w:rPr>
        <w:t>Логика формирования групп приведена далее и интегрирована в Группировщике.</w:t>
      </w:r>
    </w:p>
    <w:p w14:paraId="4050EA30" w14:textId="77777777" w:rsidR="00B514C9" w:rsidRPr="00F5069E" w:rsidRDefault="00B514C9" w:rsidP="00C125AB">
      <w:pPr>
        <w:spacing w:line="240" w:lineRule="auto"/>
        <w:ind w:firstLine="720"/>
        <w:rPr>
          <w:rFonts w:eastAsia="Calibri" w:cs="Times New Roman"/>
          <w:sz w:val="28"/>
          <w:szCs w:val="28"/>
        </w:rPr>
      </w:pPr>
    </w:p>
    <w:tbl>
      <w:tblPr>
        <w:tblW w:w="97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6"/>
        <w:gridCol w:w="2269"/>
        <w:gridCol w:w="2835"/>
        <w:gridCol w:w="1389"/>
      </w:tblGrid>
      <w:tr w:rsidR="004671C0" w:rsidRPr="00F5069E" w14:paraId="4ADE2F4D" w14:textId="77777777" w:rsidTr="00356C5F">
        <w:trPr>
          <w:trHeight w:val="20"/>
          <w:tblHeader/>
        </w:trPr>
        <w:tc>
          <w:tcPr>
            <w:tcW w:w="1129" w:type="dxa"/>
            <w:shd w:val="clear" w:color="auto" w:fill="auto"/>
            <w:noWrap/>
            <w:vAlign w:val="center"/>
            <w:hideMark/>
          </w:tcPr>
          <w:p w14:paraId="7B350F39" w14:textId="6D782BCD" w:rsidR="00087025" w:rsidRPr="00F5069E" w:rsidRDefault="00356C5F"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 xml:space="preserve">№ </w:t>
            </w:r>
            <w:r w:rsidR="00087025" w:rsidRPr="00F5069E">
              <w:rPr>
                <w:rFonts w:eastAsia="Times New Roman" w:cs="Times New Roman"/>
                <w:szCs w:val="24"/>
                <w:lang w:eastAsia="en-CA"/>
              </w:rPr>
              <w:t>КСГ</w:t>
            </w:r>
          </w:p>
        </w:tc>
        <w:tc>
          <w:tcPr>
            <w:tcW w:w="2126" w:type="dxa"/>
            <w:vAlign w:val="center"/>
          </w:tcPr>
          <w:p w14:paraId="3D95EB1A" w14:textId="77777777" w:rsidR="00087025" w:rsidRPr="00F5069E" w:rsidRDefault="00087025"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Наименование КСГ</w:t>
            </w:r>
          </w:p>
        </w:tc>
        <w:tc>
          <w:tcPr>
            <w:tcW w:w="2269" w:type="dxa"/>
            <w:shd w:val="clear" w:color="auto" w:fill="auto"/>
            <w:noWrap/>
            <w:vAlign w:val="center"/>
            <w:hideMark/>
          </w:tcPr>
          <w:p w14:paraId="3B6925C7" w14:textId="77777777" w:rsidR="00087025" w:rsidRPr="00F5069E" w:rsidRDefault="00087025"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Комментарий (модель)</w:t>
            </w:r>
          </w:p>
        </w:tc>
        <w:tc>
          <w:tcPr>
            <w:tcW w:w="2835" w:type="dxa"/>
            <w:shd w:val="clear" w:color="auto" w:fill="auto"/>
            <w:vAlign w:val="center"/>
            <w:hideMark/>
          </w:tcPr>
          <w:p w14:paraId="4BDB1B42" w14:textId="77777777" w:rsidR="00087025" w:rsidRPr="00F5069E" w:rsidRDefault="00087025"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Коды МКБ</w:t>
            </w:r>
          </w:p>
        </w:tc>
        <w:tc>
          <w:tcPr>
            <w:tcW w:w="1389" w:type="dxa"/>
            <w:shd w:val="clear" w:color="auto" w:fill="auto"/>
            <w:vAlign w:val="center"/>
            <w:hideMark/>
          </w:tcPr>
          <w:p w14:paraId="2FB19642" w14:textId="77777777" w:rsidR="00087025" w:rsidRPr="00F5069E" w:rsidRDefault="00087025"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Дополни</w:t>
            </w:r>
            <w:r w:rsidR="00792CF8" w:rsidRPr="00F5069E">
              <w:rPr>
                <w:rFonts w:eastAsia="Times New Roman" w:cs="Times New Roman"/>
                <w:szCs w:val="24"/>
                <w:lang w:eastAsia="en-CA"/>
              </w:rPr>
              <w:t>-</w:t>
            </w:r>
            <w:r w:rsidRPr="00F5069E">
              <w:rPr>
                <w:rFonts w:eastAsia="Times New Roman" w:cs="Times New Roman"/>
                <w:szCs w:val="24"/>
                <w:lang w:eastAsia="en-CA"/>
              </w:rPr>
              <w:t>тельные коды МКБ</w:t>
            </w:r>
          </w:p>
        </w:tc>
      </w:tr>
      <w:tr w:rsidR="004671C0" w:rsidRPr="00F5069E" w14:paraId="4F72BFC0" w14:textId="77777777" w:rsidTr="00356C5F">
        <w:trPr>
          <w:trHeight w:val="20"/>
        </w:trPr>
        <w:tc>
          <w:tcPr>
            <w:tcW w:w="1129" w:type="dxa"/>
            <w:shd w:val="clear" w:color="auto" w:fill="auto"/>
            <w:noWrap/>
            <w:vAlign w:val="center"/>
            <w:hideMark/>
          </w:tcPr>
          <w:p w14:paraId="48C98832" w14:textId="37BDF00F" w:rsidR="00087025" w:rsidRPr="00F5069E" w:rsidRDefault="00F81E32"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st33.001</w:t>
            </w:r>
          </w:p>
        </w:tc>
        <w:tc>
          <w:tcPr>
            <w:tcW w:w="2126" w:type="dxa"/>
            <w:vAlign w:val="center"/>
          </w:tcPr>
          <w:p w14:paraId="767ABD3A"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Отморожения (уровень 1)</w:t>
            </w:r>
          </w:p>
        </w:tc>
        <w:tc>
          <w:tcPr>
            <w:tcW w:w="2269" w:type="dxa"/>
            <w:shd w:val="clear" w:color="auto" w:fill="auto"/>
            <w:vAlign w:val="center"/>
            <w:hideMark/>
          </w:tcPr>
          <w:p w14:paraId="5DBA5CD2"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Лечение пострадавших с поверхностными отморожениями</w:t>
            </w:r>
          </w:p>
        </w:tc>
        <w:tc>
          <w:tcPr>
            <w:tcW w:w="2835" w:type="dxa"/>
            <w:shd w:val="clear" w:color="auto" w:fill="auto"/>
            <w:vAlign w:val="center"/>
            <w:hideMark/>
          </w:tcPr>
          <w:p w14:paraId="5187BCC7" w14:textId="77777777" w:rsidR="00087025" w:rsidRPr="00F5069E" w:rsidRDefault="00087025"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Т33.0 - Т33.9, T35.0</w:t>
            </w:r>
          </w:p>
        </w:tc>
        <w:tc>
          <w:tcPr>
            <w:tcW w:w="1389" w:type="dxa"/>
            <w:shd w:val="clear" w:color="auto" w:fill="auto"/>
            <w:vAlign w:val="center"/>
            <w:hideMark/>
          </w:tcPr>
          <w:p w14:paraId="5F620BFD" w14:textId="36353881" w:rsidR="00087025" w:rsidRPr="00F5069E" w:rsidRDefault="00087025" w:rsidP="00C125AB">
            <w:pPr>
              <w:spacing w:line="240" w:lineRule="auto"/>
              <w:ind w:firstLine="0"/>
              <w:jc w:val="center"/>
              <w:rPr>
                <w:rFonts w:eastAsia="Times New Roman" w:cs="Times New Roman"/>
                <w:szCs w:val="24"/>
                <w:lang w:eastAsia="en-CA"/>
              </w:rPr>
            </w:pPr>
          </w:p>
        </w:tc>
      </w:tr>
      <w:tr w:rsidR="004671C0" w:rsidRPr="00F5069E" w14:paraId="539571D3" w14:textId="77777777" w:rsidTr="00DE27B0">
        <w:trPr>
          <w:trHeight w:val="1332"/>
        </w:trPr>
        <w:tc>
          <w:tcPr>
            <w:tcW w:w="1129" w:type="dxa"/>
            <w:shd w:val="clear" w:color="auto" w:fill="auto"/>
            <w:noWrap/>
            <w:vAlign w:val="center"/>
            <w:hideMark/>
          </w:tcPr>
          <w:p w14:paraId="00331699" w14:textId="0869A28D" w:rsidR="00087025" w:rsidRPr="00F5069E" w:rsidRDefault="00F81E32"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val="en-CA" w:eastAsia="en-CA"/>
              </w:rPr>
              <w:lastRenderedPageBreak/>
              <w:t>st33.002</w:t>
            </w:r>
          </w:p>
        </w:tc>
        <w:tc>
          <w:tcPr>
            <w:tcW w:w="2126" w:type="dxa"/>
            <w:vAlign w:val="center"/>
          </w:tcPr>
          <w:p w14:paraId="42F6A9FF"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Отморожения (уровень 2)</w:t>
            </w:r>
          </w:p>
        </w:tc>
        <w:tc>
          <w:tcPr>
            <w:tcW w:w="2269" w:type="dxa"/>
            <w:shd w:val="clear" w:color="auto" w:fill="auto"/>
            <w:vAlign w:val="center"/>
            <w:hideMark/>
          </w:tcPr>
          <w:p w14:paraId="0BE4813F"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Лечение пострадавших с отморожением, некрозом ткани</w:t>
            </w:r>
          </w:p>
        </w:tc>
        <w:tc>
          <w:tcPr>
            <w:tcW w:w="2835" w:type="dxa"/>
            <w:shd w:val="clear" w:color="auto" w:fill="auto"/>
            <w:vAlign w:val="center"/>
            <w:hideMark/>
          </w:tcPr>
          <w:p w14:paraId="583EF513" w14:textId="41DC11D7" w:rsidR="00087025" w:rsidRPr="00F5069E" w:rsidRDefault="001B16BF"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val="en-US" w:eastAsia="en-CA"/>
              </w:rPr>
              <w:t>T34</w:t>
            </w:r>
            <w:r w:rsidRPr="00F5069E">
              <w:rPr>
                <w:rFonts w:eastAsia="Times New Roman" w:cs="Times New Roman"/>
                <w:szCs w:val="24"/>
                <w:lang w:eastAsia="en-CA"/>
              </w:rPr>
              <w:t xml:space="preserve">, </w:t>
            </w:r>
            <w:r w:rsidR="00A40468" w:rsidRPr="00F5069E">
              <w:rPr>
                <w:rFonts w:eastAsia="Times New Roman" w:cs="Times New Roman"/>
                <w:szCs w:val="24"/>
                <w:lang w:eastAsia="en-CA"/>
              </w:rPr>
              <w:t xml:space="preserve">Т34.0 - Т34.9, </w:t>
            </w:r>
            <w:r w:rsidR="008C2B02" w:rsidRPr="00F5069E">
              <w:rPr>
                <w:rFonts w:eastAsia="Times New Roman" w:cs="Times New Roman"/>
                <w:szCs w:val="24"/>
                <w:lang w:val="en-CA" w:eastAsia="en-CA"/>
              </w:rPr>
              <w:t>T</w:t>
            </w:r>
            <w:r w:rsidR="008C2B02" w:rsidRPr="00F5069E">
              <w:rPr>
                <w:rFonts w:eastAsia="Times New Roman" w:cs="Times New Roman"/>
                <w:szCs w:val="24"/>
                <w:lang w:eastAsia="en-CA"/>
              </w:rPr>
              <w:t>35.1</w:t>
            </w:r>
            <w:r w:rsidR="00792CF8" w:rsidRPr="00F5069E">
              <w:rPr>
                <w:rFonts w:eastAsia="Times New Roman" w:cs="Times New Roman"/>
                <w:szCs w:val="24"/>
                <w:lang w:eastAsia="en-CA"/>
              </w:rPr>
              <w:t>-</w:t>
            </w:r>
            <w:r w:rsidR="00087025" w:rsidRPr="00F5069E">
              <w:rPr>
                <w:rFonts w:eastAsia="Times New Roman" w:cs="Times New Roman"/>
                <w:szCs w:val="24"/>
                <w:lang w:val="en-CA" w:eastAsia="en-CA"/>
              </w:rPr>
              <w:t>T</w:t>
            </w:r>
            <w:r w:rsidR="00087025" w:rsidRPr="00F5069E">
              <w:rPr>
                <w:rFonts w:eastAsia="Times New Roman" w:cs="Times New Roman"/>
                <w:szCs w:val="24"/>
                <w:lang w:eastAsia="en-CA"/>
              </w:rPr>
              <w:t>35.7</w:t>
            </w:r>
          </w:p>
        </w:tc>
        <w:tc>
          <w:tcPr>
            <w:tcW w:w="1389" w:type="dxa"/>
            <w:shd w:val="clear" w:color="auto" w:fill="auto"/>
            <w:vAlign w:val="center"/>
            <w:hideMark/>
          </w:tcPr>
          <w:p w14:paraId="024CB3AC" w14:textId="32C58F65" w:rsidR="00087025" w:rsidRPr="00F5069E" w:rsidRDefault="00087025" w:rsidP="00C125AB">
            <w:pPr>
              <w:spacing w:line="240" w:lineRule="auto"/>
              <w:ind w:firstLine="0"/>
              <w:jc w:val="center"/>
              <w:rPr>
                <w:rFonts w:eastAsia="Times New Roman" w:cs="Times New Roman"/>
                <w:szCs w:val="24"/>
                <w:lang w:eastAsia="en-CA"/>
              </w:rPr>
            </w:pPr>
          </w:p>
        </w:tc>
      </w:tr>
      <w:tr w:rsidR="004671C0" w:rsidRPr="00F5069E" w14:paraId="2A8532DA" w14:textId="77777777" w:rsidTr="00356C5F">
        <w:trPr>
          <w:trHeight w:val="20"/>
        </w:trPr>
        <w:tc>
          <w:tcPr>
            <w:tcW w:w="1129" w:type="dxa"/>
            <w:shd w:val="clear" w:color="auto" w:fill="auto"/>
            <w:noWrap/>
            <w:vAlign w:val="center"/>
            <w:hideMark/>
          </w:tcPr>
          <w:p w14:paraId="273C892B" w14:textId="2782207E" w:rsidR="00087025" w:rsidRPr="00F5069E" w:rsidRDefault="00F81E32"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st33.003</w:t>
            </w:r>
          </w:p>
        </w:tc>
        <w:tc>
          <w:tcPr>
            <w:tcW w:w="2126" w:type="dxa"/>
            <w:vAlign w:val="center"/>
          </w:tcPr>
          <w:p w14:paraId="5866F51C"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Ожоги (уровень 1)</w:t>
            </w:r>
          </w:p>
        </w:tc>
        <w:tc>
          <w:tcPr>
            <w:tcW w:w="2269" w:type="dxa"/>
            <w:shd w:val="clear" w:color="auto" w:fill="auto"/>
            <w:vAlign w:val="center"/>
            <w:hideMark/>
          </w:tcPr>
          <w:p w14:paraId="00D61FBF"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Лечение пострадавших с поверхностными ожогами 1-2 ст. (площадью менее 10%)</w:t>
            </w:r>
          </w:p>
        </w:tc>
        <w:tc>
          <w:tcPr>
            <w:tcW w:w="2835" w:type="dxa"/>
            <w:shd w:val="clear" w:color="auto" w:fill="auto"/>
            <w:vAlign w:val="center"/>
          </w:tcPr>
          <w:p w14:paraId="318C9D6E"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T20.1,</w:t>
            </w:r>
            <w:r w:rsidRPr="00F5069E">
              <w:rPr>
                <w:rFonts w:eastAsia="Times New Roman" w:cs="Times New Roman"/>
                <w:szCs w:val="24"/>
                <w:lang w:eastAsia="en-CA"/>
              </w:rPr>
              <w:t xml:space="preserve"> </w:t>
            </w:r>
            <w:r w:rsidRPr="00F5069E">
              <w:rPr>
                <w:rFonts w:eastAsia="Times New Roman" w:cs="Times New Roman"/>
                <w:szCs w:val="24"/>
                <w:lang w:val="de-DE" w:eastAsia="en-CA"/>
              </w:rPr>
              <w:t>T20.2,</w:t>
            </w:r>
            <w:r w:rsidRPr="00F5069E">
              <w:rPr>
                <w:rFonts w:eastAsia="Times New Roman" w:cs="Times New Roman"/>
                <w:szCs w:val="24"/>
                <w:lang w:eastAsia="en-CA"/>
              </w:rPr>
              <w:t xml:space="preserve"> </w:t>
            </w:r>
            <w:r w:rsidRPr="00F5069E">
              <w:rPr>
                <w:rFonts w:eastAsia="Times New Roman" w:cs="Times New Roman"/>
                <w:szCs w:val="24"/>
                <w:lang w:val="de-DE" w:eastAsia="en-CA"/>
              </w:rPr>
              <w:t>T20.5,</w:t>
            </w:r>
            <w:r w:rsidRPr="00F5069E">
              <w:rPr>
                <w:rFonts w:eastAsia="Times New Roman" w:cs="Times New Roman"/>
                <w:szCs w:val="24"/>
                <w:lang w:eastAsia="en-CA"/>
              </w:rPr>
              <w:t xml:space="preserve"> </w:t>
            </w:r>
            <w:r w:rsidRPr="00F5069E">
              <w:rPr>
                <w:rFonts w:eastAsia="Times New Roman" w:cs="Times New Roman"/>
                <w:szCs w:val="24"/>
                <w:lang w:val="de-DE" w:eastAsia="en-CA"/>
              </w:rPr>
              <w:t>T20.6,</w:t>
            </w:r>
            <w:r w:rsidRPr="00F5069E">
              <w:rPr>
                <w:rFonts w:eastAsia="Times New Roman" w:cs="Times New Roman"/>
                <w:szCs w:val="24"/>
                <w:lang w:eastAsia="en-CA"/>
              </w:rPr>
              <w:t xml:space="preserve"> </w:t>
            </w:r>
            <w:r w:rsidRPr="00F5069E">
              <w:rPr>
                <w:rFonts w:eastAsia="Times New Roman" w:cs="Times New Roman"/>
                <w:szCs w:val="24"/>
                <w:lang w:val="de-DE" w:eastAsia="en-CA"/>
              </w:rPr>
              <w:t>T21.1,</w:t>
            </w:r>
            <w:r w:rsidRPr="00F5069E">
              <w:rPr>
                <w:rFonts w:eastAsia="Times New Roman" w:cs="Times New Roman"/>
                <w:szCs w:val="24"/>
                <w:lang w:eastAsia="en-CA"/>
              </w:rPr>
              <w:t xml:space="preserve"> </w:t>
            </w:r>
            <w:r w:rsidRPr="00F5069E">
              <w:rPr>
                <w:rFonts w:eastAsia="Times New Roman" w:cs="Times New Roman"/>
                <w:szCs w:val="24"/>
                <w:lang w:val="de-DE" w:eastAsia="en-CA"/>
              </w:rPr>
              <w:t>T21.2,</w:t>
            </w:r>
            <w:r w:rsidRPr="00F5069E">
              <w:rPr>
                <w:rFonts w:eastAsia="Times New Roman" w:cs="Times New Roman"/>
                <w:szCs w:val="24"/>
                <w:lang w:eastAsia="en-CA"/>
              </w:rPr>
              <w:t xml:space="preserve"> </w:t>
            </w:r>
            <w:r w:rsidRPr="00F5069E">
              <w:rPr>
                <w:rFonts w:eastAsia="Times New Roman" w:cs="Times New Roman"/>
                <w:szCs w:val="24"/>
                <w:lang w:val="de-DE" w:eastAsia="en-CA"/>
              </w:rPr>
              <w:t>T21.5,</w:t>
            </w:r>
            <w:r w:rsidRPr="00F5069E">
              <w:rPr>
                <w:rFonts w:eastAsia="Times New Roman" w:cs="Times New Roman"/>
                <w:szCs w:val="24"/>
                <w:lang w:eastAsia="en-CA"/>
              </w:rPr>
              <w:t xml:space="preserve"> </w:t>
            </w:r>
            <w:r w:rsidRPr="00F5069E">
              <w:rPr>
                <w:rFonts w:eastAsia="Times New Roman" w:cs="Times New Roman"/>
                <w:szCs w:val="24"/>
                <w:lang w:val="de-DE" w:eastAsia="en-CA"/>
              </w:rPr>
              <w:t>T21.6,</w:t>
            </w:r>
            <w:r w:rsidRPr="00F5069E">
              <w:rPr>
                <w:rFonts w:eastAsia="Times New Roman" w:cs="Times New Roman"/>
                <w:szCs w:val="24"/>
                <w:lang w:eastAsia="en-CA"/>
              </w:rPr>
              <w:t xml:space="preserve"> </w:t>
            </w:r>
            <w:r w:rsidRPr="00F5069E">
              <w:rPr>
                <w:rFonts w:eastAsia="Times New Roman" w:cs="Times New Roman"/>
                <w:szCs w:val="24"/>
                <w:lang w:val="de-DE" w:eastAsia="en-CA"/>
              </w:rPr>
              <w:t>T22.1,</w:t>
            </w:r>
            <w:r w:rsidRPr="00F5069E">
              <w:rPr>
                <w:rFonts w:eastAsia="Times New Roman" w:cs="Times New Roman"/>
                <w:szCs w:val="24"/>
                <w:lang w:eastAsia="en-CA"/>
              </w:rPr>
              <w:t xml:space="preserve"> </w:t>
            </w:r>
            <w:r w:rsidRPr="00F5069E">
              <w:rPr>
                <w:rFonts w:eastAsia="Times New Roman" w:cs="Times New Roman"/>
                <w:szCs w:val="24"/>
                <w:lang w:val="de-DE" w:eastAsia="en-CA"/>
              </w:rPr>
              <w:t>T22.2,</w:t>
            </w:r>
            <w:r w:rsidRPr="00F5069E">
              <w:rPr>
                <w:rFonts w:eastAsia="Times New Roman" w:cs="Times New Roman"/>
                <w:szCs w:val="24"/>
                <w:lang w:eastAsia="en-CA"/>
              </w:rPr>
              <w:t xml:space="preserve"> </w:t>
            </w:r>
            <w:r w:rsidRPr="00F5069E">
              <w:rPr>
                <w:rFonts w:eastAsia="Times New Roman" w:cs="Times New Roman"/>
                <w:szCs w:val="24"/>
                <w:lang w:val="de-DE" w:eastAsia="en-CA"/>
              </w:rPr>
              <w:t>T22.5,</w:t>
            </w:r>
            <w:r w:rsidRPr="00F5069E">
              <w:rPr>
                <w:rFonts w:eastAsia="Times New Roman" w:cs="Times New Roman"/>
                <w:szCs w:val="24"/>
                <w:lang w:eastAsia="en-CA"/>
              </w:rPr>
              <w:t xml:space="preserve"> </w:t>
            </w:r>
            <w:r w:rsidRPr="00F5069E">
              <w:rPr>
                <w:rFonts w:eastAsia="Times New Roman" w:cs="Times New Roman"/>
                <w:szCs w:val="24"/>
                <w:lang w:val="de-DE" w:eastAsia="en-CA"/>
              </w:rPr>
              <w:t>T22.6,</w:t>
            </w:r>
            <w:r w:rsidRPr="00F5069E">
              <w:rPr>
                <w:rFonts w:eastAsia="Times New Roman" w:cs="Times New Roman"/>
                <w:szCs w:val="24"/>
                <w:lang w:eastAsia="en-CA"/>
              </w:rPr>
              <w:t xml:space="preserve"> </w:t>
            </w:r>
            <w:r w:rsidRPr="00F5069E">
              <w:rPr>
                <w:rFonts w:eastAsia="Times New Roman" w:cs="Times New Roman"/>
                <w:szCs w:val="24"/>
                <w:lang w:val="de-DE" w:eastAsia="en-CA"/>
              </w:rPr>
              <w:t>T23.1,</w:t>
            </w:r>
            <w:r w:rsidRPr="00F5069E">
              <w:rPr>
                <w:rFonts w:eastAsia="Times New Roman" w:cs="Times New Roman"/>
                <w:szCs w:val="24"/>
                <w:lang w:eastAsia="en-CA"/>
              </w:rPr>
              <w:t xml:space="preserve"> </w:t>
            </w:r>
            <w:r w:rsidRPr="00F5069E">
              <w:rPr>
                <w:rFonts w:eastAsia="Times New Roman" w:cs="Times New Roman"/>
                <w:szCs w:val="24"/>
                <w:lang w:val="de-DE" w:eastAsia="en-CA"/>
              </w:rPr>
              <w:t>T23.2,</w:t>
            </w:r>
            <w:r w:rsidRPr="00F5069E">
              <w:rPr>
                <w:rFonts w:eastAsia="Times New Roman" w:cs="Times New Roman"/>
                <w:szCs w:val="24"/>
                <w:lang w:eastAsia="en-CA"/>
              </w:rPr>
              <w:t xml:space="preserve"> </w:t>
            </w:r>
            <w:r w:rsidRPr="00F5069E">
              <w:rPr>
                <w:rFonts w:eastAsia="Times New Roman" w:cs="Times New Roman"/>
                <w:szCs w:val="24"/>
                <w:lang w:val="de-DE" w:eastAsia="en-CA"/>
              </w:rPr>
              <w:t>T23.5,</w:t>
            </w:r>
            <w:r w:rsidRPr="00F5069E">
              <w:rPr>
                <w:rFonts w:eastAsia="Times New Roman" w:cs="Times New Roman"/>
                <w:szCs w:val="24"/>
                <w:lang w:eastAsia="en-CA"/>
              </w:rPr>
              <w:t xml:space="preserve"> </w:t>
            </w:r>
            <w:r w:rsidRPr="00F5069E">
              <w:rPr>
                <w:rFonts w:eastAsia="Times New Roman" w:cs="Times New Roman"/>
                <w:szCs w:val="24"/>
                <w:lang w:val="de-DE" w:eastAsia="en-CA"/>
              </w:rPr>
              <w:t>T23.6,</w:t>
            </w:r>
            <w:r w:rsidRPr="00F5069E">
              <w:rPr>
                <w:rFonts w:eastAsia="Times New Roman" w:cs="Times New Roman"/>
                <w:szCs w:val="24"/>
                <w:lang w:eastAsia="en-CA"/>
              </w:rPr>
              <w:t xml:space="preserve"> </w:t>
            </w:r>
            <w:r w:rsidRPr="00F5069E">
              <w:rPr>
                <w:rFonts w:eastAsia="Times New Roman" w:cs="Times New Roman"/>
                <w:szCs w:val="24"/>
                <w:lang w:val="de-DE" w:eastAsia="en-CA"/>
              </w:rPr>
              <w:t>T24.1,</w:t>
            </w:r>
            <w:r w:rsidR="00792CF8" w:rsidRPr="00F5069E">
              <w:rPr>
                <w:rFonts w:eastAsia="Times New Roman" w:cs="Times New Roman"/>
                <w:szCs w:val="24"/>
                <w:lang w:eastAsia="en-CA"/>
              </w:rPr>
              <w:t xml:space="preserve"> </w:t>
            </w:r>
            <w:r w:rsidRPr="00F5069E">
              <w:rPr>
                <w:rFonts w:eastAsia="Times New Roman" w:cs="Times New Roman"/>
                <w:szCs w:val="24"/>
                <w:lang w:val="de-DE" w:eastAsia="en-CA"/>
              </w:rPr>
              <w:t>T24.2,</w:t>
            </w:r>
            <w:r w:rsidR="00792CF8" w:rsidRPr="00F5069E">
              <w:rPr>
                <w:rFonts w:eastAsia="Times New Roman" w:cs="Times New Roman"/>
                <w:szCs w:val="24"/>
                <w:lang w:val="de-DE" w:eastAsia="en-CA"/>
              </w:rPr>
              <w:t xml:space="preserve"> </w:t>
            </w:r>
            <w:r w:rsidRPr="00F5069E">
              <w:rPr>
                <w:rFonts w:eastAsia="Times New Roman" w:cs="Times New Roman"/>
                <w:szCs w:val="24"/>
                <w:lang w:val="de-DE" w:eastAsia="en-CA"/>
              </w:rPr>
              <w:t>T24.5,</w:t>
            </w:r>
            <w:r w:rsidRPr="00F5069E">
              <w:rPr>
                <w:rFonts w:eastAsia="Times New Roman" w:cs="Times New Roman"/>
                <w:szCs w:val="24"/>
                <w:lang w:eastAsia="en-CA"/>
              </w:rPr>
              <w:t xml:space="preserve"> </w:t>
            </w:r>
            <w:r w:rsidRPr="00F5069E">
              <w:rPr>
                <w:rFonts w:eastAsia="Times New Roman" w:cs="Times New Roman"/>
                <w:szCs w:val="24"/>
                <w:lang w:val="de-DE" w:eastAsia="en-CA"/>
              </w:rPr>
              <w:t>T24.6,</w:t>
            </w:r>
            <w:r w:rsidR="00792CF8" w:rsidRPr="00F5069E">
              <w:rPr>
                <w:rFonts w:eastAsia="Times New Roman" w:cs="Times New Roman"/>
                <w:szCs w:val="24"/>
                <w:lang w:val="de-DE" w:eastAsia="en-CA"/>
              </w:rPr>
              <w:t xml:space="preserve"> </w:t>
            </w:r>
            <w:r w:rsidRPr="00F5069E">
              <w:rPr>
                <w:rFonts w:eastAsia="Times New Roman" w:cs="Times New Roman"/>
                <w:szCs w:val="24"/>
                <w:lang w:val="de-DE" w:eastAsia="en-CA"/>
              </w:rPr>
              <w:t>T25.1,</w:t>
            </w:r>
            <w:r w:rsidRPr="00F5069E">
              <w:rPr>
                <w:rFonts w:eastAsia="Times New Roman" w:cs="Times New Roman"/>
                <w:szCs w:val="24"/>
                <w:lang w:eastAsia="en-CA"/>
              </w:rPr>
              <w:t xml:space="preserve"> </w:t>
            </w:r>
            <w:r w:rsidRPr="00F5069E">
              <w:rPr>
                <w:rFonts w:eastAsia="Times New Roman" w:cs="Times New Roman"/>
                <w:szCs w:val="24"/>
                <w:lang w:val="de-DE" w:eastAsia="en-CA"/>
              </w:rPr>
              <w:t>T25.2,</w:t>
            </w:r>
            <w:r w:rsidRPr="00F5069E">
              <w:rPr>
                <w:rFonts w:eastAsia="Times New Roman" w:cs="Times New Roman"/>
                <w:szCs w:val="24"/>
                <w:lang w:eastAsia="en-CA"/>
              </w:rPr>
              <w:t xml:space="preserve"> </w:t>
            </w:r>
            <w:r w:rsidRPr="00F5069E">
              <w:rPr>
                <w:rFonts w:eastAsia="Times New Roman" w:cs="Times New Roman"/>
                <w:szCs w:val="24"/>
                <w:lang w:val="de-DE" w:eastAsia="en-CA"/>
              </w:rPr>
              <w:t>T25.5,</w:t>
            </w:r>
            <w:r w:rsidRPr="00F5069E">
              <w:rPr>
                <w:rFonts w:eastAsia="Times New Roman" w:cs="Times New Roman"/>
                <w:szCs w:val="24"/>
                <w:lang w:eastAsia="en-CA"/>
              </w:rPr>
              <w:t xml:space="preserve"> </w:t>
            </w:r>
            <w:r w:rsidRPr="00F5069E">
              <w:rPr>
                <w:rFonts w:eastAsia="Times New Roman" w:cs="Times New Roman"/>
                <w:szCs w:val="24"/>
                <w:lang w:val="de-DE" w:eastAsia="en-CA"/>
              </w:rPr>
              <w:t>T25.6,</w:t>
            </w:r>
            <w:r w:rsidRPr="00F5069E">
              <w:rPr>
                <w:rFonts w:eastAsia="Times New Roman" w:cs="Times New Roman"/>
                <w:szCs w:val="24"/>
                <w:lang w:eastAsia="en-CA"/>
              </w:rPr>
              <w:t xml:space="preserve"> </w:t>
            </w:r>
            <w:r w:rsidRPr="00F5069E">
              <w:rPr>
                <w:rFonts w:eastAsia="Times New Roman" w:cs="Times New Roman"/>
                <w:szCs w:val="24"/>
                <w:lang w:val="de-DE" w:eastAsia="en-CA"/>
              </w:rPr>
              <w:t>T29.1,</w:t>
            </w:r>
            <w:r w:rsidRPr="00F5069E">
              <w:rPr>
                <w:rFonts w:eastAsia="Times New Roman" w:cs="Times New Roman"/>
                <w:szCs w:val="24"/>
                <w:lang w:eastAsia="en-CA"/>
              </w:rPr>
              <w:t xml:space="preserve"> </w:t>
            </w:r>
            <w:r w:rsidRPr="00F5069E">
              <w:rPr>
                <w:rFonts w:eastAsia="Times New Roman" w:cs="Times New Roman"/>
                <w:szCs w:val="24"/>
                <w:lang w:val="de-DE" w:eastAsia="en-CA"/>
              </w:rPr>
              <w:t>T29.2,</w:t>
            </w:r>
            <w:r w:rsidRPr="00F5069E">
              <w:rPr>
                <w:rFonts w:eastAsia="Times New Roman" w:cs="Times New Roman"/>
                <w:szCs w:val="24"/>
                <w:lang w:eastAsia="en-CA"/>
              </w:rPr>
              <w:t xml:space="preserve"> </w:t>
            </w:r>
            <w:r w:rsidRPr="00F5069E">
              <w:rPr>
                <w:rFonts w:eastAsia="Times New Roman" w:cs="Times New Roman"/>
                <w:szCs w:val="24"/>
                <w:lang w:val="de-DE" w:eastAsia="en-CA"/>
              </w:rPr>
              <w:t>T29.5,</w:t>
            </w:r>
            <w:r w:rsidRPr="00F5069E">
              <w:rPr>
                <w:rFonts w:eastAsia="Times New Roman" w:cs="Times New Roman"/>
                <w:szCs w:val="24"/>
                <w:lang w:eastAsia="en-CA"/>
              </w:rPr>
              <w:t xml:space="preserve"> </w:t>
            </w:r>
            <w:r w:rsidRPr="00F5069E">
              <w:rPr>
                <w:rFonts w:eastAsia="Times New Roman" w:cs="Times New Roman"/>
                <w:szCs w:val="24"/>
                <w:lang w:val="de-DE" w:eastAsia="en-CA"/>
              </w:rPr>
              <w:t>T29.6,</w:t>
            </w:r>
            <w:r w:rsidRPr="00F5069E">
              <w:rPr>
                <w:rFonts w:eastAsia="Times New Roman" w:cs="Times New Roman"/>
                <w:szCs w:val="24"/>
                <w:lang w:eastAsia="en-CA"/>
              </w:rPr>
              <w:t xml:space="preserve"> </w:t>
            </w:r>
            <w:r w:rsidRPr="00F5069E">
              <w:rPr>
                <w:rFonts w:eastAsia="Times New Roman" w:cs="Times New Roman"/>
                <w:szCs w:val="24"/>
                <w:lang w:val="de-DE" w:eastAsia="en-CA"/>
              </w:rPr>
              <w:t>T30.0,</w:t>
            </w:r>
            <w:r w:rsidRPr="00F5069E">
              <w:rPr>
                <w:rFonts w:eastAsia="Times New Roman" w:cs="Times New Roman"/>
                <w:szCs w:val="24"/>
                <w:lang w:eastAsia="en-CA"/>
              </w:rPr>
              <w:t xml:space="preserve"> </w:t>
            </w:r>
            <w:r w:rsidRPr="00F5069E">
              <w:rPr>
                <w:rFonts w:eastAsia="Times New Roman" w:cs="Times New Roman"/>
                <w:szCs w:val="24"/>
                <w:lang w:val="de-DE" w:eastAsia="en-CA"/>
              </w:rPr>
              <w:t>T30.1,</w:t>
            </w:r>
            <w:r w:rsidRPr="00F5069E">
              <w:rPr>
                <w:rFonts w:eastAsia="Times New Roman" w:cs="Times New Roman"/>
                <w:szCs w:val="24"/>
                <w:lang w:eastAsia="en-CA"/>
              </w:rPr>
              <w:t xml:space="preserve"> </w:t>
            </w:r>
            <w:r w:rsidRPr="00F5069E">
              <w:rPr>
                <w:rFonts w:eastAsia="Times New Roman" w:cs="Times New Roman"/>
                <w:szCs w:val="24"/>
                <w:lang w:val="en-US" w:eastAsia="en-CA"/>
              </w:rPr>
              <w:t>T</w:t>
            </w:r>
            <w:r w:rsidRPr="00F5069E">
              <w:rPr>
                <w:rFonts w:eastAsia="Times New Roman" w:cs="Times New Roman"/>
                <w:szCs w:val="24"/>
                <w:lang w:eastAsia="en-CA"/>
              </w:rPr>
              <w:t xml:space="preserve">30.2, </w:t>
            </w:r>
            <w:r w:rsidRPr="00F5069E">
              <w:rPr>
                <w:rFonts w:eastAsia="Times New Roman" w:cs="Times New Roman"/>
                <w:szCs w:val="24"/>
                <w:lang w:val="en-US" w:eastAsia="en-CA"/>
              </w:rPr>
              <w:t>T</w:t>
            </w:r>
            <w:r w:rsidRPr="00F5069E">
              <w:rPr>
                <w:rFonts w:eastAsia="Times New Roman" w:cs="Times New Roman"/>
                <w:szCs w:val="24"/>
                <w:lang w:eastAsia="en-CA"/>
              </w:rPr>
              <w:t xml:space="preserve">30.4, </w:t>
            </w:r>
            <w:r w:rsidRPr="00F5069E">
              <w:rPr>
                <w:rFonts w:eastAsia="Times New Roman" w:cs="Times New Roman"/>
                <w:szCs w:val="24"/>
                <w:lang w:val="en-US" w:eastAsia="en-CA"/>
              </w:rPr>
              <w:t>T</w:t>
            </w:r>
            <w:r w:rsidRPr="00F5069E">
              <w:rPr>
                <w:rFonts w:eastAsia="Times New Roman" w:cs="Times New Roman"/>
                <w:szCs w:val="24"/>
                <w:lang w:eastAsia="en-CA"/>
              </w:rPr>
              <w:t>30.5</w:t>
            </w:r>
          </w:p>
        </w:tc>
        <w:tc>
          <w:tcPr>
            <w:tcW w:w="1389" w:type="dxa"/>
            <w:shd w:val="clear" w:color="auto" w:fill="auto"/>
            <w:vAlign w:val="center"/>
            <w:hideMark/>
          </w:tcPr>
          <w:p w14:paraId="7A8063E5" w14:textId="77777777" w:rsidR="00087025" w:rsidRPr="00F5069E" w:rsidRDefault="00087025" w:rsidP="00C125AB">
            <w:pPr>
              <w:spacing w:line="240" w:lineRule="auto"/>
              <w:ind w:firstLine="0"/>
              <w:jc w:val="center"/>
              <w:rPr>
                <w:rFonts w:eastAsia="Times New Roman" w:cs="Times New Roman"/>
                <w:szCs w:val="24"/>
                <w:lang w:val="en-CA" w:eastAsia="en-CA"/>
              </w:rPr>
            </w:pPr>
            <w:r w:rsidRPr="00F5069E">
              <w:rPr>
                <w:rFonts w:eastAsia="Times New Roman" w:cs="Times New Roman"/>
                <w:szCs w:val="24"/>
                <w:lang w:val="en-CA" w:eastAsia="en-CA"/>
              </w:rPr>
              <w:t>Т31.0, Т32.0</w:t>
            </w:r>
          </w:p>
        </w:tc>
      </w:tr>
      <w:tr w:rsidR="004671C0" w:rsidRPr="00F5069E" w14:paraId="052251D4" w14:textId="77777777" w:rsidTr="00DE27B0">
        <w:trPr>
          <w:trHeight w:val="3193"/>
        </w:trPr>
        <w:tc>
          <w:tcPr>
            <w:tcW w:w="1129" w:type="dxa"/>
            <w:shd w:val="clear" w:color="auto" w:fill="auto"/>
            <w:noWrap/>
            <w:vAlign w:val="center"/>
            <w:hideMark/>
          </w:tcPr>
          <w:p w14:paraId="52FCB195" w14:textId="103FDA2F" w:rsidR="00087025" w:rsidRPr="00F5069E" w:rsidRDefault="00F81E32"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val="en-CA" w:eastAsia="en-CA"/>
              </w:rPr>
              <w:t>st33.004</w:t>
            </w:r>
          </w:p>
        </w:tc>
        <w:tc>
          <w:tcPr>
            <w:tcW w:w="2126" w:type="dxa"/>
            <w:vAlign w:val="center"/>
          </w:tcPr>
          <w:p w14:paraId="4335798B"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Ожоги (уровень 2)</w:t>
            </w:r>
          </w:p>
        </w:tc>
        <w:tc>
          <w:tcPr>
            <w:tcW w:w="2269" w:type="dxa"/>
            <w:shd w:val="clear" w:color="auto" w:fill="auto"/>
            <w:vAlign w:val="center"/>
            <w:hideMark/>
          </w:tcPr>
          <w:p w14:paraId="7584B038"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Лечение пострадавших с поверхностными ожогами 1-2 ст. (площадью 10% и более)</w:t>
            </w:r>
          </w:p>
        </w:tc>
        <w:tc>
          <w:tcPr>
            <w:tcW w:w="2835" w:type="dxa"/>
            <w:shd w:val="clear" w:color="auto" w:fill="auto"/>
            <w:vAlign w:val="center"/>
            <w:hideMark/>
          </w:tcPr>
          <w:p w14:paraId="7E6955AB"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T20.1,</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T20.2,</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T20.5,</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T20.6,</w:t>
            </w:r>
            <w:r w:rsidR="00792CF8" w:rsidRPr="00F5069E">
              <w:rPr>
                <w:rFonts w:eastAsia="Times New Roman" w:cs="Times New Roman"/>
                <w:szCs w:val="24"/>
                <w:lang w:val="de-DE" w:eastAsia="en-CA"/>
              </w:rPr>
              <w:t xml:space="preserve"> </w:t>
            </w:r>
            <w:r w:rsidRPr="00F5069E">
              <w:rPr>
                <w:rFonts w:eastAsia="Times New Roman" w:cs="Times New Roman"/>
                <w:szCs w:val="24"/>
                <w:lang w:val="de-DE" w:eastAsia="en-CA"/>
              </w:rPr>
              <w:t>T21.1,</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T21.2,</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T21.5,</w:t>
            </w:r>
            <w:r w:rsidRPr="00F5069E">
              <w:rPr>
                <w:rFonts w:eastAsia="Times New Roman" w:cs="Times New Roman"/>
                <w:szCs w:val="24"/>
                <w:lang w:val="en-US" w:eastAsia="en-CA"/>
              </w:rPr>
              <w:t xml:space="preserve"> </w:t>
            </w:r>
            <w:r w:rsidR="00792CF8" w:rsidRPr="00F5069E">
              <w:rPr>
                <w:rFonts w:eastAsia="Times New Roman" w:cs="Times New Roman"/>
                <w:szCs w:val="24"/>
                <w:lang w:val="de-DE" w:eastAsia="en-CA"/>
              </w:rPr>
              <w:t xml:space="preserve">T21.6, </w:t>
            </w:r>
            <w:r w:rsidRPr="00F5069E">
              <w:rPr>
                <w:rFonts w:eastAsia="Times New Roman" w:cs="Times New Roman"/>
                <w:szCs w:val="24"/>
                <w:lang w:val="de-DE" w:eastAsia="en-CA"/>
              </w:rPr>
              <w:t>T22.1,</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T22.2,</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T22.5,</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T22.6,</w:t>
            </w:r>
          </w:p>
          <w:p w14:paraId="2A086EBE"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T23.1,</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T23.2,</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T23.5,</w:t>
            </w:r>
            <w:r w:rsidRPr="00F5069E">
              <w:rPr>
                <w:rFonts w:eastAsia="Times New Roman" w:cs="Times New Roman"/>
                <w:szCs w:val="24"/>
                <w:lang w:val="en-US" w:eastAsia="en-CA"/>
              </w:rPr>
              <w:t xml:space="preserve"> </w:t>
            </w:r>
            <w:r w:rsidR="00792CF8" w:rsidRPr="00F5069E">
              <w:rPr>
                <w:rFonts w:eastAsia="Times New Roman" w:cs="Times New Roman"/>
                <w:szCs w:val="24"/>
                <w:lang w:val="de-DE" w:eastAsia="en-CA"/>
              </w:rPr>
              <w:t xml:space="preserve">T23.6, </w:t>
            </w:r>
            <w:r w:rsidRPr="00F5069E">
              <w:rPr>
                <w:rFonts w:eastAsia="Times New Roman" w:cs="Times New Roman"/>
                <w:szCs w:val="24"/>
                <w:lang w:val="de-DE" w:eastAsia="en-CA"/>
              </w:rPr>
              <w:t>T24.1,</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T24.2,</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T24.5,</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w:t>
            </w:r>
            <w:r w:rsidR="00792CF8" w:rsidRPr="00F5069E">
              <w:rPr>
                <w:rFonts w:eastAsia="Times New Roman" w:cs="Times New Roman"/>
                <w:szCs w:val="24"/>
                <w:lang w:val="de-DE" w:eastAsia="en-CA"/>
              </w:rPr>
              <w:t xml:space="preserve">24.6, </w:t>
            </w:r>
            <w:r w:rsidRPr="00F5069E">
              <w:rPr>
                <w:rFonts w:eastAsia="Times New Roman" w:cs="Times New Roman"/>
                <w:szCs w:val="24"/>
                <w:lang w:val="de-DE" w:eastAsia="en-CA"/>
              </w:rPr>
              <w:t>T25.1,</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T25.2,</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T25.5,</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T25.6,</w:t>
            </w:r>
          </w:p>
          <w:p w14:paraId="208D3EF9"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T29.1,</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T29.2,</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T29.5,</w:t>
            </w:r>
            <w:r w:rsidRPr="00F5069E">
              <w:rPr>
                <w:rFonts w:eastAsia="Times New Roman" w:cs="Times New Roman"/>
                <w:szCs w:val="24"/>
                <w:lang w:val="en-US" w:eastAsia="en-CA"/>
              </w:rPr>
              <w:t xml:space="preserve"> </w:t>
            </w:r>
            <w:r w:rsidR="00792CF8" w:rsidRPr="00F5069E">
              <w:rPr>
                <w:rFonts w:eastAsia="Times New Roman" w:cs="Times New Roman"/>
                <w:szCs w:val="24"/>
                <w:lang w:val="de-DE" w:eastAsia="en-CA"/>
              </w:rPr>
              <w:t xml:space="preserve">T29.6, </w:t>
            </w:r>
            <w:r w:rsidRPr="00F5069E">
              <w:rPr>
                <w:rFonts w:eastAsia="Times New Roman" w:cs="Times New Roman"/>
                <w:szCs w:val="24"/>
                <w:lang w:val="de-DE" w:eastAsia="en-CA"/>
              </w:rPr>
              <w:t>T30.0,</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T30.1,</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T30.2,</w:t>
            </w:r>
            <w:r w:rsidRPr="00F5069E">
              <w:rPr>
                <w:rFonts w:eastAsia="Times New Roman" w:cs="Times New Roman"/>
                <w:szCs w:val="24"/>
                <w:lang w:val="en-US" w:eastAsia="en-CA"/>
              </w:rPr>
              <w:t xml:space="preserve"> </w:t>
            </w:r>
            <w:r w:rsidR="00792CF8" w:rsidRPr="00F5069E">
              <w:rPr>
                <w:rFonts w:eastAsia="Times New Roman" w:cs="Times New Roman"/>
                <w:szCs w:val="24"/>
                <w:lang w:val="de-DE" w:eastAsia="en-CA"/>
              </w:rPr>
              <w:t xml:space="preserve">T30.4, </w:t>
            </w:r>
            <w:r w:rsidRPr="00F5069E">
              <w:rPr>
                <w:rFonts w:eastAsia="Times New Roman" w:cs="Times New Roman"/>
                <w:szCs w:val="24"/>
                <w:lang w:val="de-DE" w:eastAsia="en-CA"/>
              </w:rPr>
              <w:t>T30.5,</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T30.6</w:t>
            </w:r>
          </w:p>
        </w:tc>
        <w:tc>
          <w:tcPr>
            <w:tcW w:w="1389" w:type="dxa"/>
            <w:shd w:val="clear" w:color="auto" w:fill="auto"/>
            <w:vAlign w:val="center"/>
            <w:hideMark/>
          </w:tcPr>
          <w:p w14:paraId="65B5A907" w14:textId="77777777" w:rsidR="00087025" w:rsidRPr="00F5069E" w:rsidRDefault="007C5D76" w:rsidP="00C125AB">
            <w:pPr>
              <w:spacing w:line="240" w:lineRule="auto"/>
              <w:ind w:firstLine="0"/>
              <w:jc w:val="center"/>
              <w:rPr>
                <w:rFonts w:eastAsia="Times New Roman" w:cs="Times New Roman"/>
                <w:szCs w:val="24"/>
                <w:lang w:val="en-CA" w:eastAsia="en-CA"/>
              </w:rPr>
            </w:pPr>
            <w:r w:rsidRPr="00F5069E">
              <w:rPr>
                <w:rFonts w:eastAsia="Times New Roman" w:cs="Times New Roman"/>
                <w:szCs w:val="24"/>
                <w:lang w:val="en-CA" w:eastAsia="en-CA"/>
              </w:rPr>
              <w:t>Т31.1-Т31.9, Т32.1</w:t>
            </w:r>
            <w:r w:rsidRPr="00F5069E">
              <w:rPr>
                <w:rFonts w:eastAsia="Times New Roman" w:cs="Times New Roman"/>
                <w:szCs w:val="24"/>
                <w:lang w:eastAsia="en-CA"/>
              </w:rPr>
              <w:t>-</w:t>
            </w:r>
            <w:r w:rsidR="00087025" w:rsidRPr="00F5069E">
              <w:rPr>
                <w:rFonts w:eastAsia="Times New Roman" w:cs="Times New Roman"/>
                <w:szCs w:val="24"/>
                <w:lang w:val="en-CA" w:eastAsia="en-CA"/>
              </w:rPr>
              <w:t>Т32.7</w:t>
            </w:r>
          </w:p>
        </w:tc>
      </w:tr>
      <w:tr w:rsidR="004671C0" w:rsidRPr="00F5069E" w14:paraId="5A7E0FAB" w14:textId="77777777" w:rsidTr="00DE27B0">
        <w:trPr>
          <w:trHeight w:val="2573"/>
        </w:trPr>
        <w:tc>
          <w:tcPr>
            <w:tcW w:w="1129" w:type="dxa"/>
            <w:shd w:val="clear" w:color="auto" w:fill="auto"/>
            <w:noWrap/>
            <w:vAlign w:val="center"/>
            <w:hideMark/>
          </w:tcPr>
          <w:p w14:paraId="10A9F528" w14:textId="13954F30" w:rsidR="00087025" w:rsidRPr="00F5069E" w:rsidRDefault="00F81E32"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st33.005</w:t>
            </w:r>
          </w:p>
        </w:tc>
        <w:tc>
          <w:tcPr>
            <w:tcW w:w="2126" w:type="dxa"/>
            <w:vAlign w:val="center"/>
          </w:tcPr>
          <w:p w14:paraId="632EA96A"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Ожоги (уровень 3)</w:t>
            </w:r>
          </w:p>
        </w:tc>
        <w:tc>
          <w:tcPr>
            <w:tcW w:w="2269" w:type="dxa"/>
            <w:shd w:val="clear" w:color="auto" w:fill="auto"/>
            <w:vAlign w:val="center"/>
            <w:hideMark/>
          </w:tcPr>
          <w:p w14:paraId="102635F5"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Лечение пострадавших с глубокими ожогами 3 ст. (площадью менее 10%)</w:t>
            </w:r>
          </w:p>
        </w:tc>
        <w:tc>
          <w:tcPr>
            <w:tcW w:w="2835" w:type="dxa"/>
            <w:shd w:val="clear" w:color="auto" w:fill="auto"/>
            <w:vAlign w:val="center"/>
            <w:hideMark/>
          </w:tcPr>
          <w:p w14:paraId="24F0A171"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T20.0,</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T20.3,</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T20.4,</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T20.7,</w:t>
            </w:r>
            <w:r w:rsidR="00792CF8" w:rsidRPr="00F5069E">
              <w:rPr>
                <w:rFonts w:eastAsia="Times New Roman" w:cs="Times New Roman"/>
                <w:szCs w:val="24"/>
                <w:lang w:val="de-DE" w:eastAsia="en-CA"/>
              </w:rPr>
              <w:t xml:space="preserve"> </w:t>
            </w:r>
            <w:r w:rsidRPr="00F5069E">
              <w:rPr>
                <w:rFonts w:eastAsia="Times New Roman" w:cs="Times New Roman"/>
                <w:szCs w:val="24"/>
                <w:lang w:val="de-DE" w:eastAsia="en-CA"/>
              </w:rPr>
              <w:t>T21.0,</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T21.3,</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T21.4,</w:t>
            </w:r>
            <w:r w:rsidRPr="00F5069E">
              <w:rPr>
                <w:rFonts w:eastAsia="Times New Roman" w:cs="Times New Roman"/>
                <w:szCs w:val="24"/>
                <w:lang w:val="en-US" w:eastAsia="en-CA"/>
              </w:rPr>
              <w:t xml:space="preserve"> </w:t>
            </w:r>
            <w:r w:rsidR="00792CF8" w:rsidRPr="00F5069E">
              <w:rPr>
                <w:rFonts w:eastAsia="Times New Roman" w:cs="Times New Roman"/>
                <w:szCs w:val="24"/>
                <w:lang w:val="de-DE" w:eastAsia="en-CA"/>
              </w:rPr>
              <w:t xml:space="preserve">T21.7, </w:t>
            </w:r>
            <w:r w:rsidRPr="00F5069E">
              <w:rPr>
                <w:rFonts w:eastAsia="Times New Roman" w:cs="Times New Roman"/>
                <w:szCs w:val="24"/>
                <w:lang w:val="de-DE" w:eastAsia="en-CA"/>
              </w:rPr>
              <w:t>T22.0,</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T22.3,</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T22.4,</w:t>
            </w:r>
            <w:r w:rsidRPr="00F5069E">
              <w:rPr>
                <w:rFonts w:eastAsia="Times New Roman" w:cs="Times New Roman"/>
                <w:szCs w:val="24"/>
                <w:lang w:val="en-US" w:eastAsia="en-CA"/>
              </w:rPr>
              <w:t xml:space="preserve"> </w:t>
            </w:r>
            <w:r w:rsidRPr="00F5069E">
              <w:rPr>
                <w:rFonts w:eastAsia="Times New Roman" w:cs="Times New Roman"/>
                <w:szCs w:val="24"/>
                <w:lang w:val="de-DE" w:eastAsia="en-CA"/>
              </w:rPr>
              <w:t>T22.7,</w:t>
            </w:r>
          </w:p>
          <w:p w14:paraId="3E6E30AF" w14:textId="77777777" w:rsidR="00087025" w:rsidRPr="00F5069E" w:rsidRDefault="00792CF8"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 xml:space="preserve">T23.0, T23.3, T23.4, T23.7, T24.0, T24.3, T24.4, T24.7, </w:t>
            </w:r>
            <w:r w:rsidR="00087025" w:rsidRPr="00F5069E">
              <w:rPr>
                <w:rFonts w:eastAsia="Times New Roman" w:cs="Times New Roman"/>
                <w:szCs w:val="24"/>
                <w:lang w:val="de-DE" w:eastAsia="en-CA"/>
              </w:rPr>
              <w:t>T25.0, T25.3, T25.4, T25.7,</w:t>
            </w:r>
          </w:p>
          <w:p w14:paraId="244E921A" w14:textId="77777777" w:rsidR="00087025" w:rsidRPr="00F5069E" w:rsidRDefault="00792CF8"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 xml:space="preserve">T29.0, T29.3, T29.4, T29.7, </w:t>
            </w:r>
            <w:r w:rsidR="00087025" w:rsidRPr="00F5069E">
              <w:rPr>
                <w:rFonts w:eastAsia="Times New Roman" w:cs="Times New Roman"/>
                <w:szCs w:val="24"/>
                <w:lang w:val="de-DE" w:eastAsia="en-CA"/>
              </w:rPr>
              <w:t>T30.3, T30.7</w:t>
            </w:r>
          </w:p>
        </w:tc>
        <w:tc>
          <w:tcPr>
            <w:tcW w:w="1389" w:type="dxa"/>
            <w:shd w:val="clear" w:color="auto" w:fill="auto"/>
            <w:vAlign w:val="center"/>
            <w:hideMark/>
          </w:tcPr>
          <w:p w14:paraId="7547B1D4" w14:textId="77777777" w:rsidR="00087025" w:rsidRPr="00F5069E" w:rsidRDefault="00087025" w:rsidP="00C125AB">
            <w:pPr>
              <w:spacing w:line="240" w:lineRule="auto"/>
              <w:ind w:firstLine="0"/>
              <w:jc w:val="center"/>
              <w:rPr>
                <w:rFonts w:eastAsia="Times New Roman" w:cs="Times New Roman"/>
                <w:szCs w:val="24"/>
                <w:lang w:val="en-CA" w:eastAsia="en-CA"/>
              </w:rPr>
            </w:pPr>
            <w:r w:rsidRPr="00F5069E">
              <w:rPr>
                <w:rFonts w:eastAsia="Times New Roman" w:cs="Times New Roman"/>
                <w:szCs w:val="24"/>
                <w:lang w:val="en-CA" w:eastAsia="en-CA"/>
              </w:rPr>
              <w:t>Т31.0, Т32.0</w:t>
            </w:r>
          </w:p>
        </w:tc>
      </w:tr>
      <w:tr w:rsidR="004671C0" w:rsidRPr="00F5069E" w14:paraId="4935E259" w14:textId="77777777" w:rsidTr="00356C5F">
        <w:trPr>
          <w:trHeight w:val="20"/>
        </w:trPr>
        <w:tc>
          <w:tcPr>
            <w:tcW w:w="1129" w:type="dxa"/>
            <w:vMerge w:val="restart"/>
            <w:shd w:val="clear" w:color="auto" w:fill="auto"/>
            <w:noWrap/>
            <w:vAlign w:val="center"/>
            <w:hideMark/>
          </w:tcPr>
          <w:p w14:paraId="312C047D" w14:textId="668619F9" w:rsidR="00087025" w:rsidRPr="00F5069E" w:rsidRDefault="00F81E32"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val="en-CA" w:eastAsia="en-CA"/>
              </w:rPr>
              <w:t>st33.006</w:t>
            </w:r>
          </w:p>
        </w:tc>
        <w:tc>
          <w:tcPr>
            <w:tcW w:w="2126" w:type="dxa"/>
            <w:vMerge w:val="restart"/>
            <w:vAlign w:val="center"/>
          </w:tcPr>
          <w:p w14:paraId="00B5026F"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Ожоги (уровень 4)</w:t>
            </w:r>
          </w:p>
        </w:tc>
        <w:tc>
          <w:tcPr>
            <w:tcW w:w="2269" w:type="dxa"/>
            <w:shd w:val="clear" w:color="auto" w:fill="auto"/>
            <w:vAlign w:val="center"/>
            <w:hideMark/>
          </w:tcPr>
          <w:p w14:paraId="3B2B19B1"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Лечение пострадавших с глубокими ожогами 3 ст. (площадью  10% - 29%)</w:t>
            </w:r>
          </w:p>
        </w:tc>
        <w:tc>
          <w:tcPr>
            <w:tcW w:w="2835" w:type="dxa"/>
            <w:shd w:val="clear" w:color="auto" w:fill="auto"/>
            <w:vAlign w:val="center"/>
            <w:hideMark/>
          </w:tcPr>
          <w:p w14:paraId="7F856C12"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T20.0,T20.3,T20.4,T20.7,</w:t>
            </w:r>
          </w:p>
          <w:p w14:paraId="3C8FF2DD"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T21.0,T21.3,T21.4,T21.7,</w:t>
            </w:r>
          </w:p>
          <w:p w14:paraId="7964D9BB"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T22.0,T22.3,T22.4,T22.7,</w:t>
            </w:r>
          </w:p>
          <w:p w14:paraId="2D01C5C8"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T23.0,T23.3,T23.4,T23.7,</w:t>
            </w:r>
          </w:p>
          <w:p w14:paraId="380D6465"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T24.0,T24.3,T24.4,T24.7,</w:t>
            </w:r>
          </w:p>
          <w:p w14:paraId="74D14F41"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T25.0,T25.3,T25.4,T25.7,</w:t>
            </w:r>
          </w:p>
          <w:p w14:paraId="1CDA6547" w14:textId="32A38478" w:rsidR="00087025" w:rsidRPr="00F5069E" w:rsidRDefault="00087025"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T29.</w:t>
            </w:r>
            <w:r w:rsidR="00834F8D" w:rsidRPr="00F5069E">
              <w:rPr>
                <w:rFonts w:eastAsia="Times New Roman" w:cs="Times New Roman"/>
                <w:szCs w:val="24"/>
                <w:lang w:eastAsia="en-CA"/>
              </w:rPr>
              <w:t>0,T</w:t>
            </w:r>
            <w:r w:rsidRPr="00F5069E">
              <w:rPr>
                <w:rFonts w:eastAsia="Times New Roman" w:cs="Times New Roman"/>
                <w:szCs w:val="24"/>
                <w:lang w:eastAsia="en-CA"/>
              </w:rPr>
              <w:t>29.3,T29.4,T29.7,</w:t>
            </w:r>
          </w:p>
          <w:p w14:paraId="016C2798" w14:textId="77777777" w:rsidR="00087025" w:rsidRPr="00F5069E" w:rsidRDefault="00087025"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T30.3,T30.7</w:t>
            </w:r>
          </w:p>
        </w:tc>
        <w:tc>
          <w:tcPr>
            <w:tcW w:w="1389" w:type="dxa"/>
            <w:shd w:val="clear" w:color="auto" w:fill="auto"/>
            <w:vAlign w:val="center"/>
            <w:hideMark/>
          </w:tcPr>
          <w:p w14:paraId="2D379AAE" w14:textId="77777777" w:rsidR="00087025" w:rsidRPr="00F5069E" w:rsidRDefault="00087025" w:rsidP="00C125AB">
            <w:pPr>
              <w:spacing w:line="240" w:lineRule="auto"/>
              <w:ind w:firstLine="0"/>
              <w:jc w:val="center"/>
              <w:rPr>
                <w:rFonts w:eastAsia="Times New Roman" w:cs="Times New Roman"/>
                <w:szCs w:val="24"/>
                <w:lang w:val="en-CA" w:eastAsia="en-CA"/>
              </w:rPr>
            </w:pPr>
            <w:r w:rsidRPr="00F5069E">
              <w:rPr>
                <w:rFonts w:eastAsia="Times New Roman" w:cs="Times New Roman"/>
                <w:szCs w:val="24"/>
                <w:lang w:val="en-CA" w:eastAsia="en-CA"/>
              </w:rPr>
              <w:t>Т31.1, Т31.2, Т32.1, Т32.2</w:t>
            </w:r>
          </w:p>
        </w:tc>
      </w:tr>
      <w:tr w:rsidR="004671C0" w:rsidRPr="00F5069E" w14:paraId="02AD1F21" w14:textId="77777777" w:rsidTr="00356C5F">
        <w:trPr>
          <w:trHeight w:val="20"/>
        </w:trPr>
        <w:tc>
          <w:tcPr>
            <w:tcW w:w="1129" w:type="dxa"/>
            <w:vMerge/>
            <w:shd w:val="clear" w:color="auto" w:fill="auto"/>
            <w:noWrap/>
            <w:vAlign w:val="center"/>
          </w:tcPr>
          <w:p w14:paraId="33394D35" w14:textId="77777777" w:rsidR="00087025" w:rsidRPr="00F5069E" w:rsidRDefault="00087025" w:rsidP="00C125AB">
            <w:pPr>
              <w:spacing w:line="240" w:lineRule="auto"/>
              <w:ind w:firstLine="0"/>
              <w:jc w:val="center"/>
              <w:rPr>
                <w:rFonts w:eastAsia="Times New Roman" w:cs="Times New Roman"/>
                <w:szCs w:val="24"/>
                <w:lang w:val="en-CA" w:eastAsia="en-CA"/>
              </w:rPr>
            </w:pPr>
          </w:p>
        </w:tc>
        <w:tc>
          <w:tcPr>
            <w:tcW w:w="2126" w:type="dxa"/>
            <w:vMerge/>
            <w:vAlign w:val="center"/>
          </w:tcPr>
          <w:p w14:paraId="3853B662" w14:textId="77777777" w:rsidR="00087025" w:rsidRPr="00F5069E" w:rsidRDefault="00087025" w:rsidP="00C125AB">
            <w:pPr>
              <w:spacing w:line="240" w:lineRule="auto"/>
              <w:ind w:firstLine="0"/>
              <w:jc w:val="left"/>
              <w:rPr>
                <w:rFonts w:eastAsia="Times New Roman" w:cs="Times New Roman"/>
                <w:szCs w:val="24"/>
                <w:lang w:eastAsia="en-CA"/>
              </w:rPr>
            </w:pPr>
          </w:p>
        </w:tc>
        <w:tc>
          <w:tcPr>
            <w:tcW w:w="2269" w:type="dxa"/>
            <w:shd w:val="clear" w:color="auto" w:fill="auto"/>
            <w:vAlign w:val="center"/>
          </w:tcPr>
          <w:p w14:paraId="7E88960E"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Термические и химические ожоги внутренних органов</w:t>
            </w:r>
          </w:p>
        </w:tc>
        <w:tc>
          <w:tcPr>
            <w:tcW w:w="2835" w:type="dxa"/>
            <w:shd w:val="clear" w:color="auto" w:fill="auto"/>
            <w:vAlign w:val="center"/>
          </w:tcPr>
          <w:p w14:paraId="453D7B1D" w14:textId="1DA00195" w:rsidR="00087025" w:rsidRPr="00F5069E" w:rsidRDefault="00087025" w:rsidP="00DE27B0">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T27.0, T27.1, T27.2, T27.3</w:t>
            </w:r>
            <w:r w:rsidR="00792CF8" w:rsidRPr="00F5069E">
              <w:rPr>
                <w:rFonts w:eastAsia="Times New Roman" w:cs="Times New Roman"/>
                <w:szCs w:val="24"/>
                <w:lang w:val="en-US" w:eastAsia="en-CA"/>
              </w:rPr>
              <w:t xml:space="preserve"> </w:t>
            </w:r>
            <w:r w:rsidR="00DE27B0">
              <w:rPr>
                <w:rFonts w:eastAsia="Times New Roman" w:cs="Times New Roman"/>
                <w:szCs w:val="24"/>
                <w:lang w:eastAsia="en-CA"/>
              </w:rPr>
              <w:t>T27.4, T27.5, T27.6, T27.7</w:t>
            </w:r>
          </w:p>
        </w:tc>
        <w:tc>
          <w:tcPr>
            <w:tcW w:w="1389" w:type="dxa"/>
            <w:shd w:val="clear" w:color="auto" w:fill="auto"/>
            <w:vAlign w:val="center"/>
          </w:tcPr>
          <w:p w14:paraId="62A8D981" w14:textId="77777777" w:rsidR="00087025" w:rsidRPr="00F5069E" w:rsidRDefault="00087025" w:rsidP="00C125AB">
            <w:pPr>
              <w:spacing w:line="240" w:lineRule="auto"/>
              <w:ind w:firstLine="0"/>
              <w:jc w:val="center"/>
              <w:rPr>
                <w:rFonts w:eastAsia="Times New Roman" w:cs="Times New Roman"/>
                <w:szCs w:val="24"/>
                <w:lang w:val="en-CA" w:eastAsia="en-CA"/>
              </w:rPr>
            </w:pPr>
          </w:p>
        </w:tc>
      </w:tr>
      <w:tr w:rsidR="004671C0" w:rsidRPr="00912BD5" w14:paraId="5488AE8D" w14:textId="77777777" w:rsidTr="00356C5F">
        <w:trPr>
          <w:trHeight w:val="20"/>
        </w:trPr>
        <w:tc>
          <w:tcPr>
            <w:tcW w:w="1129" w:type="dxa"/>
            <w:shd w:val="clear" w:color="auto" w:fill="auto"/>
            <w:noWrap/>
            <w:vAlign w:val="center"/>
            <w:hideMark/>
          </w:tcPr>
          <w:p w14:paraId="468FF2BB" w14:textId="165611FD" w:rsidR="00087025" w:rsidRPr="00F5069E" w:rsidRDefault="00F81E32"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val="en-CA" w:eastAsia="en-CA"/>
              </w:rPr>
              <w:t>st33.007</w:t>
            </w:r>
          </w:p>
        </w:tc>
        <w:tc>
          <w:tcPr>
            <w:tcW w:w="2126" w:type="dxa"/>
            <w:vAlign w:val="center"/>
          </w:tcPr>
          <w:p w14:paraId="1B5FBD31"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Ожоги (уровень 5)</w:t>
            </w:r>
          </w:p>
        </w:tc>
        <w:tc>
          <w:tcPr>
            <w:tcW w:w="2269" w:type="dxa"/>
            <w:shd w:val="clear" w:color="auto" w:fill="auto"/>
            <w:vAlign w:val="center"/>
            <w:hideMark/>
          </w:tcPr>
          <w:p w14:paraId="42E9AF55" w14:textId="77777777" w:rsidR="00087025" w:rsidRPr="00F5069E" w:rsidRDefault="00087025" w:rsidP="00C125AB">
            <w:pPr>
              <w:spacing w:line="240" w:lineRule="auto"/>
              <w:ind w:firstLine="0"/>
              <w:jc w:val="left"/>
              <w:rPr>
                <w:rFonts w:eastAsia="Times New Roman" w:cs="Times New Roman"/>
                <w:szCs w:val="24"/>
                <w:lang w:eastAsia="en-CA"/>
              </w:rPr>
            </w:pPr>
            <w:r w:rsidRPr="00F5069E">
              <w:rPr>
                <w:rFonts w:eastAsia="Times New Roman" w:cs="Times New Roman"/>
                <w:szCs w:val="24"/>
                <w:lang w:eastAsia="en-CA"/>
              </w:rPr>
              <w:t xml:space="preserve">Лечение </w:t>
            </w:r>
            <w:r w:rsidRPr="00F5069E">
              <w:rPr>
                <w:rFonts w:eastAsia="Times New Roman" w:cs="Times New Roman"/>
                <w:szCs w:val="24"/>
                <w:lang w:eastAsia="en-CA"/>
              </w:rPr>
              <w:lastRenderedPageBreak/>
              <w:t>пострадавших с глубокими ожогами 3 ст. (площадью  более 30%)</w:t>
            </w:r>
          </w:p>
        </w:tc>
        <w:tc>
          <w:tcPr>
            <w:tcW w:w="2835" w:type="dxa"/>
            <w:shd w:val="clear" w:color="auto" w:fill="auto"/>
            <w:vAlign w:val="center"/>
            <w:hideMark/>
          </w:tcPr>
          <w:p w14:paraId="19F82201"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lastRenderedPageBreak/>
              <w:t>T20.0,T20.3,T20.4,T20.7,</w:t>
            </w:r>
          </w:p>
          <w:p w14:paraId="5F3D36D6"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lastRenderedPageBreak/>
              <w:t>T21.0,T21.3,T21.4,T21.7,</w:t>
            </w:r>
          </w:p>
          <w:p w14:paraId="4A6D8B9B"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T22.0,T22.3,T22.4,T22.7,</w:t>
            </w:r>
          </w:p>
          <w:p w14:paraId="6791874F"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T23.0,T23.3,T23.4,T23.7,</w:t>
            </w:r>
          </w:p>
          <w:p w14:paraId="5500BEE9"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T24.0,T24.3,T24.4,T24.7,</w:t>
            </w:r>
          </w:p>
          <w:p w14:paraId="18A8C8FD" w14:textId="77777777" w:rsidR="00087025" w:rsidRPr="00F5069E" w:rsidRDefault="00087025" w:rsidP="00C125AB">
            <w:pPr>
              <w:spacing w:line="240" w:lineRule="auto"/>
              <w:ind w:firstLine="0"/>
              <w:jc w:val="center"/>
              <w:rPr>
                <w:rFonts w:eastAsia="Times New Roman" w:cs="Times New Roman"/>
                <w:szCs w:val="24"/>
                <w:lang w:val="de-DE" w:eastAsia="en-CA"/>
              </w:rPr>
            </w:pPr>
            <w:r w:rsidRPr="00F5069E">
              <w:rPr>
                <w:rFonts w:eastAsia="Times New Roman" w:cs="Times New Roman"/>
                <w:szCs w:val="24"/>
                <w:lang w:val="de-DE" w:eastAsia="en-CA"/>
              </w:rPr>
              <w:t>T25.0,T25.3,T25.4,T25.7,</w:t>
            </w:r>
          </w:p>
          <w:p w14:paraId="1E334B4F" w14:textId="77777777" w:rsidR="00087025" w:rsidRPr="00F5069E" w:rsidRDefault="00087025" w:rsidP="00C125AB">
            <w:pPr>
              <w:spacing w:line="240" w:lineRule="auto"/>
              <w:ind w:firstLine="0"/>
              <w:jc w:val="center"/>
              <w:rPr>
                <w:rFonts w:eastAsia="Times New Roman" w:cs="Times New Roman"/>
                <w:szCs w:val="24"/>
                <w:lang w:eastAsia="en-CA"/>
              </w:rPr>
            </w:pPr>
            <w:r w:rsidRPr="00F5069E">
              <w:rPr>
                <w:rFonts w:eastAsia="Times New Roman" w:cs="Times New Roman"/>
                <w:szCs w:val="24"/>
                <w:lang w:eastAsia="en-CA"/>
              </w:rPr>
              <w:t>T29.0,T29.3,T29.4,T29.7,</w:t>
            </w:r>
          </w:p>
          <w:p w14:paraId="30DCCE6C" w14:textId="77777777" w:rsidR="00087025" w:rsidRPr="00F5069E" w:rsidRDefault="00087025" w:rsidP="00C125AB">
            <w:pPr>
              <w:spacing w:line="240" w:lineRule="auto"/>
              <w:ind w:firstLine="0"/>
              <w:jc w:val="center"/>
              <w:rPr>
                <w:rFonts w:eastAsia="Times New Roman" w:cs="Times New Roman"/>
                <w:szCs w:val="24"/>
                <w:lang w:val="en-CA" w:eastAsia="en-CA"/>
              </w:rPr>
            </w:pPr>
            <w:r w:rsidRPr="00F5069E">
              <w:rPr>
                <w:rFonts w:eastAsia="Times New Roman" w:cs="Times New Roman"/>
                <w:szCs w:val="24"/>
                <w:lang w:eastAsia="en-CA"/>
              </w:rPr>
              <w:t>T30.3,T30.7</w:t>
            </w:r>
          </w:p>
        </w:tc>
        <w:tc>
          <w:tcPr>
            <w:tcW w:w="1389" w:type="dxa"/>
            <w:shd w:val="clear" w:color="auto" w:fill="auto"/>
            <w:vAlign w:val="center"/>
            <w:hideMark/>
          </w:tcPr>
          <w:p w14:paraId="21E7CBF8" w14:textId="77777777" w:rsidR="00087025" w:rsidRPr="00F5069E" w:rsidRDefault="00087025" w:rsidP="00C125AB">
            <w:pPr>
              <w:spacing w:line="240" w:lineRule="auto"/>
              <w:ind w:firstLine="0"/>
              <w:jc w:val="center"/>
              <w:rPr>
                <w:rFonts w:eastAsia="Times New Roman" w:cs="Times New Roman"/>
                <w:szCs w:val="24"/>
                <w:lang w:val="en-CA" w:eastAsia="en-CA"/>
              </w:rPr>
            </w:pPr>
            <w:r w:rsidRPr="00F5069E">
              <w:rPr>
                <w:rFonts w:eastAsia="Times New Roman" w:cs="Times New Roman"/>
                <w:szCs w:val="24"/>
                <w:lang w:eastAsia="en-CA"/>
              </w:rPr>
              <w:lastRenderedPageBreak/>
              <w:t>Т</w:t>
            </w:r>
            <w:r w:rsidRPr="00F5069E">
              <w:rPr>
                <w:rFonts w:eastAsia="Times New Roman" w:cs="Times New Roman"/>
                <w:szCs w:val="24"/>
                <w:lang w:val="en-CA" w:eastAsia="en-CA"/>
              </w:rPr>
              <w:t xml:space="preserve">31.3, </w:t>
            </w:r>
            <w:r w:rsidRPr="00F5069E">
              <w:rPr>
                <w:rFonts w:eastAsia="Times New Roman" w:cs="Times New Roman"/>
                <w:szCs w:val="24"/>
                <w:lang w:eastAsia="en-CA"/>
              </w:rPr>
              <w:lastRenderedPageBreak/>
              <w:t>Т</w:t>
            </w:r>
            <w:r w:rsidRPr="00F5069E">
              <w:rPr>
                <w:rFonts w:eastAsia="Times New Roman" w:cs="Times New Roman"/>
                <w:szCs w:val="24"/>
                <w:lang w:val="en-CA" w:eastAsia="en-CA"/>
              </w:rPr>
              <w:t xml:space="preserve">31.4, </w:t>
            </w:r>
            <w:r w:rsidRPr="00F5069E">
              <w:rPr>
                <w:rFonts w:eastAsia="Times New Roman" w:cs="Times New Roman"/>
                <w:szCs w:val="24"/>
                <w:lang w:eastAsia="en-CA"/>
              </w:rPr>
              <w:t>Т</w:t>
            </w:r>
            <w:r w:rsidRPr="00F5069E">
              <w:rPr>
                <w:rFonts w:eastAsia="Times New Roman" w:cs="Times New Roman"/>
                <w:szCs w:val="24"/>
                <w:lang w:val="en-CA" w:eastAsia="en-CA"/>
              </w:rPr>
              <w:t xml:space="preserve">31.5, </w:t>
            </w:r>
            <w:r w:rsidRPr="00F5069E">
              <w:rPr>
                <w:rFonts w:eastAsia="Times New Roman" w:cs="Times New Roman"/>
                <w:szCs w:val="24"/>
                <w:lang w:eastAsia="en-CA"/>
              </w:rPr>
              <w:t>Т</w:t>
            </w:r>
            <w:r w:rsidRPr="00F5069E">
              <w:rPr>
                <w:rFonts w:eastAsia="Times New Roman" w:cs="Times New Roman"/>
                <w:szCs w:val="24"/>
                <w:lang w:val="en-CA" w:eastAsia="en-CA"/>
              </w:rPr>
              <w:t xml:space="preserve">31.6, </w:t>
            </w:r>
            <w:r w:rsidRPr="00F5069E">
              <w:rPr>
                <w:rFonts w:eastAsia="Times New Roman" w:cs="Times New Roman"/>
                <w:szCs w:val="24"/>
                <w:lang w:eastAsia="en-CA"/>
              </w:rPr>
              <w:t>Т</w:t>
            </w:r>
            <w:r w:rsidRPr="00F5069E">
              <w:rPr>
                <w:rFonts w:eastAsia="Times New Roman" w:cs="Times New Roman"/>
                <w:szCs w:val="24"/>
                <w:lang w:val="en-CA" w:eastAsia="en-CA"/>
              </w:rPr>
              <w:t xml:space="preserve">31.7, </w:t>
            </w:r>
            <w:r w:rsidRPr="00F5069E">
              <w:rPr>
                <w:rFonts w:eastAsia="Times New Roman" w:cs="Times New Roman"/>
                <w:szCs w:val="24"/>
                <w:lang w:eastAsia="en-CA"/>
              </w:rPr>
              <w:t>Т</w:t>
            </w:r>
            <w:r w:rsidRPr="00F5069E">
              <w:rPr>
                <w:rFonts w:eastAsia="Times New Roman" w:cs="Times New Roman"/>
                <w:szCs w:val="24"/>
                <w:lang w:val="en-CA" w:eastAsia="en-CA"/>
              </w:rPr>
              <w:t xml:space="preserve">31.8, </w:t>
            </w:r>
            <w:r w:rsidRPr="00F5069E">
              <w:rPr>
                <w:rFonts w:eastAsia="Times New Roman" w:cs="Times New Roman"/>
                <w:szCs w:val="24"/>
                <w:lang w:eastAsia="en-CA"/>
              </w:rPr>
              <w:t>Т</w:t>
            </w:r>
            <w:r w:rsidRPr="00F5069E">
              <w:rPr>
                <w:rFonts w:eastAsia="Times New Roman" w:cs="Times New Roman"/>
                <w:szCs w:val="24"/>
                <w:lang w:val="en-CA" w:eastAsia="en-CA"/>
              </w:rPr>
              <w:t xml:space="preserve">31.9, </w:t>
            </w:r>
            <w:r w:rsidRPr="00F5069E">
              <w:rPr>
                <w:rFonts w:eastAsia="Times New Roman" w:cs="Times New Roman"/>
                <w:szCs w:val="24"/>
                <w:lang w:eastAsia="en-CA"/>
              </w:rPr>
              <w:t>Т</w:t>
            </w:r>
            <w:r w:rsidRPr="00F5069E">
              <w:rPr>
                <w:rFonts w:eastAsia="Times New Roman" w:cs="Times New Roman"/>
                <w:szCs w:val="24"/>
                <w:lang w:val="en-CA" w:eastAsia="en-CA"/>
              </w:rPr>
              <w:t xml:space="preserve">32.3, </w:t>
            </w:r>
            <w:r w:rsidRPr="00F5069E">
              <w:rPr>
                <w:rFonts w:eastAsia="Times New Roman" w:cs="Times New Roman"/>
                <w:szCs w:val="24"/>
                <w:lang w:eastAsia="en-CA"/>
              </w:rPr>
              <w:t>Т</w:t>
            </w:r>
            <w:r w:rsidRPr="00F5069E">
              <w:rPr>
                <w:rFonts w:eastAsia="Times New Roman" w:cs="Times New Roman"/>
                <w:szCs w:val="24"/>
                <w:lang w:val="en-CA" w:eastAsia="en-CA"/>
              </w:rPr>
              <w:t xml:space="preserve">32.4, </w:t>
            </w:r>
            <w:r w:rsidRPr="00F5069E">
              <w:rPr>
                <w:rFonts w:eastAsia="Times New Roman" w:cs="Times New Roman"/>
                <w:szCs w:val="24"/>
                <w:lang w:eastAsia="en-CA"/>
              </w:rPr>
              <w:t>Т</w:t>
            </w:r>
            <w:r w:rsidRPr="00F5069E">
              <w:rPr>
                <w:rFonts w:eastAsia="Times New Roman" w:cs="Times New Roman"/>
                <w:szCs w:val="24"/>
                <w:lang w:val="en-CA" w:eastAsia="en-CA"/>
              </w:rPr>
              <w:t xml:space="preserve">32.5, </w:t>
            </w:r>
            <w:r w:rsidRPr="00F5069E">
              <w:rPr>
                <w:rFonts w:eastAsia="Times New Roman" w:cs="Times New Roman"/>
                <w:szCs w:val="24"/>
                <w:lang w:eastAsia="en-CA"/>
              </w:rPr>
              <w:t>Т</w:t>
            </w:r>
            <w:r w:rsidRPr="00F5069E">
              <w:rPr>
                <w:rFonts w:eastAsia="Times New Roman" w:cs="Times New Roman"/>
                <w:szCs w:val="24"/>
                <w:lang w:val="en-CA" w:eastAsia="en-CA"/>
              </w:rPr>
              <w:t xml:space="preserve">32.6, </w:t>
            </w:r>
            <w:r w:rsidRPr="00F5069E">
              <w:rPr>
                <w:rFonts w:eastAsia="Times New Roman" w:cs="Times New Roman"/>
                <w:szCs w:val="24"/>
                <w:lang w:eastAsia="en-CA"/>
              </w:rPr>
              <w:t>Т</w:t>
            </w:r>
            <w:r w:rsidRPr="00F5069E">
              <w:rPr>
                <w:rFonts w:eastAsia="Times New Roman" w:cs="Times New Roman"/>
                <w:szCs w:val="24"/>
                <w:lang w:val="en-CA" w:eastAsia="en-CA"/>
              </w:rPr>
              <w:t xml:space="preserve">32.7, </w:t>
            </w:r>
            <w:r w:rsidRPr="00F5069E">
              <w:rPr>
                <w:rFonts w:eastAsia="Times New Roman" w:cs="Times New Roman"/>
                <w:szCs w:val="24"/>
                <w:lang w:eastAsia="en-CA"/>
              </w:rPr>
              <w:t>Т</w:t>
            </w:r>
            <w:r w:rsidRPr="00F5069E">
              <w:rPr>
                <w:rFonts w:eastAsia="Times New Roman" w:cs="Times New Roman"/>
                <w:szCs w:val="24"/>
                <w:lang w:val="en-CA" w:eastAsia="en-CA"/>
              </w:rPr>
              <w:t xml:space="preserve">32.8, </w:t>
            </w:r>
            <w:r w:rsidRPr="00F5069E">
              <w:rPr>
                <w:rFonts w:eastAsia="Times New Roman" w:cs="Times New Roman"/>
                <w:szCs w:val="24"/>
                <w:lang w:eastAsia="en-CA"/>
              </w:rPr>
              <w:t>Т</w:t>
            </w:r>
            <w:r w:rsidRPr="00F5069E">
              <w:rPr>
                <w:rFonts w:eastAsia="Times New Roman" w:cs="Times New Roman"/>
                <w:szCs w:val="24"/>
                <w:lang w:val="en-CA" w:eastAsia="en-CA"/>
              </w:rPr>
              <w:t>32.9</w:t>
            </w:r>
          </w:p>
        </w:tc>
      </w:tr>
    </w:tbl>
    <w:p w14:paraId="1DA08B45" w14:textId="4020B0C6" w:rsidR="00087025" w:rsidRPr="00F5069E" w:rsidRDefault="00087025" w:rsidP="00C125AB">
      <w:pPr>
        <w:spacing w:line="240" w:lineRule="auto"/>
        <w:rPr>
          <w:rFonts w:eastAsia="Calibri" w:cs="Times New Roman"/>
          <w:sz w:val="28"/>
          <w:szCs w:val="28"/>
        </w:rPr>
      </w:pPr>
      <w:r w:rsidRPr="00F5069E">
        <w:rPr>
          <w:rFonts w:eastAsia="Calibri" w:cs="Times New Roman"/>
          <w:sz w:val="28"/>
          <w:szCs w:val="28"/>
        </w:rPr>
        <w:lastRenderedPageBreak/>
        <w:t xml:space="preserve">Исключением являются ожоги дыхательной системы (коды </w:t>
      </w:r>
      <w:r w:rsidR="00E86B51" w:rsidRPr="00F5069E">
        <w:rPr>
          <w:rFonts w:eastAsia="Calibri" w:cs="Times New Roman"/>
          <w:sz w:val="28"/>
          <w:szCs w:val="28"/>
        </w:rPr>
        <w:t>МКБ 10</w:t>
      </w:r>
      <w:r w:rsidRPr="00F5069E">
        <w:rPr>
          <w:rFonts w:eastAsia="Calibri" w:cs="Times New Roman"/>
          <w:sz w:val="28"/>
          <w:szCs w:val="28"/>
        </w:rPr>
        <w:t>), при наличии к</w:t>
      </w:r>
      <w:r w:rsidR="00B514C9" w:rsidRPr="00F5069E">
        <w:rPr>
          <w:rFonts w:eastAsia="Calibri" w:cs="Times New Roman"/>
          <w:sz w:val="28"/>
          <w:szCs w:val="28"/>
        </w:rPr>
        <w:t xml:space="preserve">оторых случай относится к КСГ </w:t>
      </w:r>
      <w:r w:rsidR="00F81E32" w:rsidRPr="00F5069E">
        <w:rPr>
          <w:rFonts w:eastAsia="Calibri" w:cs="Times New Roman"/>
          <w:sz w:val="28"/>
          <w:szCs w:val="28"/>
        </w:rPr>
        <w:t>st33.006</w:t>
      </w:r>
      <w:r w:rsidRPr="00F5069E">
        <w:rPr>
          <w:rFonts w:eastAsia="Calibri" w:cs="Times New Roman"/>
          <w:sz w:val="28"/>
          <w:szCs w:val="28"/>
        </w:rPr>
        <w:t xml:space="preserve"> </w:t>
      </w:r>
      <w:r w:rsidR="00A57393" w:rsidRPr="00F5069E">
        <w:rPr>
          <w:rFonts w:eastAsia="Calibri" w:cs="Times New Roman"/>
          <w:sz w:val="28"/>
          <w:szCs w:val="28"/>
        </w:rPr>
        <w:t>«</w:t>
      </w:r>
      <w:r w:rsidRPr="00F5069E">
        <w:rPr>
          <w:rFonts w:eastAsia="Times New Roman" w:cs="Times New Roman"/>
          <w:sz w:val="28"/>
          <w:szCs w:val="28"/>
          <w:lang w:eastAsia="ru-RU"/>
        </w:rPr>
        <w:t>Ожоги (уровень 4)</w:t>
      </w:r>
      <w:r w:rsidR="00A57393" w:rsidRPr="00F5069E">
        <w:rPr>
          <w:rFonts w:eastAsia="Times New Roman" w:cs="Times New Roman"/>
          <w:sz w:val="28"/>
          <w:szCs w:val="28"/>
          <w:lang w:eastAsia="ru-RU"/>
        </w:rPr>
        <w:t>»</w:t>
      </w:r>
      <w:r w:rsidRPr="00F5069E">
        <w:rPr>
          <w:rFonts w:eastAsia="Times New Roman" w:cs="Times New Roman"/>
          <w:sz w:val="28"/>
          <w:szCs w:val="28"/>
          <w:lang w:eastAsia="ru-RU"/>
        </w:rPr>
        <w:t xml:space="preserve"> </w:t>
      </w:r>
      <w:r w:rsidRPr="00F5069E">
        <w:rPr>
          <w:rFonts w:eastAsia="Calibri" w:cs="Times New Roman"/>
          <w:sz w:val="28"/>
          <w:szCs w:val="28"/>
        </w:rPr>
        <w:t xml:space="preserve">независимо от степени и площади ожога туловища. </w:t>
      </w:r>
    </w:p>
    <w:p w14:paraId="330B8B1E" w14:textId="09DB737D" w:rsidR="00087025" w:rsidRPr="00F5069E" w:rsidRDefault="00087025" w:rsidP="00C125AB">
      <w:pPr>
        <w:spacing w:line="240" w:lineRule="auto"/>
        <w:rPr>
          <w:rFonts w:eastAsia="Calibri" w:cs="Times New Roman"/>
          <w:sz w:val="28"/>
          <w:szCs w:val="28"/>
        </w:rPr>
      </w:pPr>
      <w:r w:rsidRPr="00F5069E">
        <w:rPr>
          <w:rFonts w:eastAsia="Calibri" w:cs="Times New Roman"/>
          <w:sz w:val="28"/>
          <w:szCs w:val="28"/>
        </w:rPr>
        <w:t xml:space="preserve">Ожоги других внутренних органов относятся к КСГ иных профилей, </w:t>
      </w:r>
      <w:r w:rsidR="00727CB4" w:rsidRPr="00F5069E">
        <w:rPr>
          <w:rFonts w:eastAsia="Calibri" w:cs="Times New Roman"/>
          <w:sz w:val="28"/>
          <w:szCs w:val="28"/>
        </w:rPr>
        <w:t>например:</w:t>
      </w:r>
      <w:r w:rsidRPr="00F5069E">
        <w:rPr>
          <w:rFonts w:eastAsia="Calibri" w:cs="Times New Roman"/>
          <w:sz w:val="28"/>
          <w:szCs w:val="28"/>
        </w:rPr>
        <w:t xml:space="preserve"> </w:t>
      </w:r>
    </w:p>
    <w:tbl>
      <w:tblPr>
        <w:tblStyle w:val="2f4"/>
        <w:tblW w:w="9781" w:type="dxa"/>
        <w:tblInd w:w="108" w:type="dxa"/>
        <w:tblLook w:val="04A0" w:firstRow="1" w:lastRow="0" w:firstColumn="1" w:lastColumn="0" w:noHBand="0" w:noVBand="1"/>
      </w:tblPr>
      <w:tblGrid>
        <w:gridCol w:w="1014"/>
        <w:gridCol w:w="3321"/>
        <w:gridCol w:w="1037"/>
        <w:gridCol w:w="4409"/>
      </w:tblGrid>
      <w:tr w:rsidR="004671C0" w:rsidRPr="00F5069E" w14:paraId="599F2A23" w14:textId="77777777" w:rsidTr="007C5D76">
        <w:trPr>
          <w:trHeight w:val="288"/>
        </w:trPr>
        <w:tc>
          <w:tcPr>
            <w:tcW w:w="1037" w:type="dxa"/>
            <w:hideMark/>
          </w:tcPr>
          <w:p w14:paraId="4FEAD9B7" w14:textId="77777777" w:rsidR="00087025" w:rsidRPr="00F5069E" w:rsidRDefault="00087025" w:rsidP="00C125AB">
            <w:pPr>
              <w:spacing w:line="216" w:lineRule="auto"/>
              <w:ind w:firstLine="0"/>
              <w:rPr>
                <w:rFonts w:eastAsia="Times New Roman" w:cs="Times New Roman"/>
                <w:szCs w:val="24"/>
                <w:lang w:eastAsia="ru-RU"/>
              </w:rPr>
            </w:pPr>
            <w:r w:rsidRPr="00F5069E">
              <w:rPr>
                <w:rFonts w:eastAsia="Times New Roman" w:cs="Times New Roman"/>
                <w:szCs w:val="24"/>
                <w:lang w:eastAsia="ru-RU"/>
              </w:rPr>
              <w:t>T28.5</w:t>
            </w:r>
          </w:p>
        </w:tc>
        <w:tc>
          <w:tcPr>
            <w:tcW w:w="3490" w:type="dxa"/>
            <w:hideMark/>
          </w:tcPr>
          <w:p w14:paraId="7FAF1792" w14:textId="77777777" w:rsidR="00087025" w:rsidRPr="00F5069E" w:rsidRDefault="00087025" w:rsidP="00C125AB">
            <w:pPr>
              <w:spacing w:line="216"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Химический ожог рта и глотки</w:t>
            </w:r>
          </w:p>
        </w:tc>
        <w:tc>
          <w:tcPr>
            <w:tcW w:w="576" w:type="dxa"/>
            <w:vAlign w:val="center"/>
          </w:tcPr>
          <w:p w14:paraId="7B2830ED" w14:textId="576A1E59" w:rsidR="00087025" w:rsidRPr="00F5069E" w:rsidRDefault="00F81E32" w:rsidP="00C125AB">
            <w:pPr>
              <w:spacing w:line="216" w:lineRule="auto"/>
              <w:ind w:firstLine="0"/>
              <w:rPr>
                <w:rFonts w:eastAsia="Times New Roman" w:cs="Times New Roman"/>
                <w:szCs w:val="24"/>
                <w:lang w:val="ru-RU" w:eastAsia="ru-RU"/>
              </w:rPr>
            </w:pPr>
            <w:r w:rsidRPr="00F5069E">
              <w:rPr>
                <w:rFonts w:eastAsia="Calibri" w:cs="Times New Roman"/>
                <w:szCs w:val="24"/>
              </w:rPr>
              <w:t>st27.004</w:t>
            </w:r>
          </w:p>
        </w:tc>
        <w:tc>
          <w:tcPr>
            <w:tcW w:w="4678" w:type="dxa"/>
            <w:vAlign w:val="center"/>
          </w:tcPr>
          <w:p w14:paraId="4FE9DBB9" w14:textId="77777777" w:rsidR="00087025" w:rsidRPr="00F5069E" w:rsidRDefault="00087025" w:rsidP="00C125AB">
            <w:pPr>
              <w:spacing w:line="216" w:lineRule="auto"/>
              <w:ind w:firstLine="0"/>
              <w:jc w:val="left"/>
              <w:rPr>
                <w:rFonts w:eastAsia="Times New Roman" w:cs="Times New Roman"/>
                <w:szCs w:val="24"/>
                <w:lang w:val="ru-RU" w:eastAsia="ru-RU"/>
              </w:rPr>
            </w:pPr>
            <w:r w:rsidRPr="00F5069E">
              <w:rPr>
                <w:rFonts w:eastAsia="Calibri" w:cs="Times New Roman"/>
                <w:szCs w:val="24"/>
                <w:lang w:val="ru-RU"/>
              </w:rPr>
              <w:t>Другие болезни органов пищеварения, взрослые</w:t>
            </w:r>
          </w:p>
        </w:tc>
      </w:tr>
      <w:tr w:rsidR="004671C0" w:rsidRPr="00F5069E" w14:paraId="6DFB8415" w14:textId="77777777" w:rsidTr="007C5D76">
        <w:trPr>
          <w:trHeight w:val="288"/>
        </w:trPr>
        <w:tc>
          <w:tcPr>
            <w:tcW w:w="1037" w:type="dxa"/>
            <w:hideMark/>
          </w:tcPr>
          <w:p w14:paraId="4A206A10" w14:textId="77777777" w:rsidR="00087025" w:rsidRPr="00F5069E" w:rsidRDefault="00087025" w:rsidP="00C125AB">
            <w:pPr>
              <w:spacing w:line="216" w:lineRule="auto"/>
              <w:ind w:firstLine="0"/>
              <w:rPr>
                <w:rFonts w:eastAsia="Times New Roman" w:cs="Times New Roman"/>
                <w:szCs w:val="24"/>
                <w:lang w:eastAsia="ru-RU"/>
              </w:rPr>
            </w:pPr>
            <w:r w:rsidRPr="00F5069E">
              <w:rPr>
                <w:rFonts w:eastAsia="Times New Roman" w:cs="Times New Roman"/>
                <w:szCs w:val="24"/>
                <w:lang w:eastAsia="ru-RU"/>
              </w:rPr>
              <w:t>T28.5</w:t>
            </w:r>
          </w:p>
        </w:tc>
        <w:tc>
          <w:tcPr>
            <w:tcW w:w="3490" w:type="dxa"/>
            <w:hideMark/>
          </w:tcPr>
          <w:p w14:paraId="5891D07C" w14:textId="77777777" w:rsidR="00087025" w:rsidRPr="00F5069E" w:rsidRDefault="00087025" w:rsidP="00C125AB">
            <w:pPr>
              <w:spacing w:line="216"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Химический ожог рта и глотки</w:t>
            </w:r>
          </w:p>
        </w:tc>
        <w:tc>
          <w:tcPr>
            <w:tcW w:w="576" w:type="dxa"/>
            <w:vAlign w:val="center"/>
          </w:tcPr>
          <w:p w14:paraId="6CF81BBB" w14:textId="429D8289" w:rsidR="00087025" w:rsidRPr="00F5069E" w:rsidRDefault="00F81E32" w:rsidP="00C125AB">
            <w:pPr>
              <w:spacing w:line="216" w:lineRule="auto"/>
              <w:ind w:firstLine="0"/>
              <w:rPr>
                <w:rFonts w:eastAsia="Times New Roman" w:cs="Times New Roman"/>
                <w:szCs w:val="24"/>
                <w:lang w:val="ru-RU" w:eastAsia="ru-RU"/>
              </w:rPr>
            </w:pPr>
            <w:r w:rsidRPr="00F5069E">
              <w:rPr>
                <w:rFonts w:eastAsia="Calibri" w:cs="Times New Roman"/>
                <w:szCs w:val="24"/>
              </w:rPr>
              <w:t>st22.002</w:t>
            </w:r>
          </w:p>
        </w:tc>
        <w:tc>
          <w:tcPr>
            <w:tcW w:w="4678" w:type="dxa"/>
            <w:vAlign w:val="center"/>
          </w:tcPr>
          <w:p w14:paraId="054CCA5A" w14:textId="77777777" w:rsidR="00087025" w:rsidRPr="00F5069E" w:rsidRDefault="00087025" w:rsidP="00C125AB">
            <w:pPr>
              <w:spacing w:line="216" w:lineRule="auto"/>
              <w:ind w:firstLine="0"/>
              <w:jc w:val="left"/>
              <w:rPr>
                <w:rFonts w:eastAsia="Times New Roman" w:cs="Times New Roman"/>
                <w:szCs w:val="24"/>
                <w:lang w:val="ru-RU" w:eastAsia="ru-RU"/>
              </w:rPr>
            </w:pPr>
            <w:r w:rsidRPr="00F5069E">
              <w:rPr>
                <w:rFonts w:eastAsia="Calibri" w:cs="Times New Roman"/>
                <w:szCs w:val="24"/>
                <w:lang w:val="ru-RU"/>
              </w:rPr>
              <w:t>Другие болезни органов пищеварения, дети</w:t>
            </w:r>
          </w:p>
        </w:tc>
      </w:tr>
      <w:tr w:rsidR="004671C0" w:rsidRPr="00F5069E" w14:paraId="500215BC" w14:textId="77777777" w:rsidTr="007C5D76">
        <w:trPr>
          <w:trHeight w:val="288"/>
        </w:trPr>
        <w:tc>
          <w:tcPr>
            <w:tcW w:w="1037" w:type="dxa"/>
            <w:hideMark/>
          </w:tcPr>
          <w:p w14:paraId="65070BF8" w14:textId="77777777" w:rsidR="00087025" w:rsidRPr="00F5069E" w:rsidRDefault="00087025" w:rsidP="00C125AB">
            <w:pPr>
              <w:spacing w:line="216" w:lineRule="auto"/>
              <w:ind w:firstLine="0"/>
              <w:rPr>
                <w:rFonts w:eastAsia="Times New Roman" w:cs="Times New Roman"/>
                <w:szCs w:val="24"/>
                <w:lang w:eastAsia="ru-RU"/>
              </w:rPr>
            </w:pPr>
            <w:r w:rsidRPr="00F5069E">
              <w:rPr>
                <w:rFonts w:eastAsia="Times New Roman" w:cs="Times New Roman"/>
                <w:szCs w:val="24"/>
                <w:lang w:eastAsia="ru-RU"/>
              </w:rPr>
              <w:t>T28.0</w:t>
            </w:r>
          </w:p>
        </w:tc>
        <w:tc>
          <w:tcPr>
            <w:tcW w:w="3490" w:type="dxa"/>
            <w:hideMark/>
          </w:tcPr>
          <w:p w14:paraId="5A630A20" w14:textId="77777777" w:rsidR="00087025" w:rsidRPr="00F5069E" w:rsidRDefault="00087025" w:rsidP="00C125AB">
            <w:pPr>
              <w:spacing w:line="216"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Термический ожог рта и глотки</w:t>
            </w:r>
          </w:p>
        </w:tc>
        <w:tc>
          <w:tcPr>
            <w:tcW w:w="576" w:type="dxa"/>
            <w:vAlign w:val="center"/>
          </w:tcPr>
          <w:p w14:paraId="24885015" w14:textId="17E0CCB6" w:rsidR="00087025" w:rsidRPr="00F5069E" w:rsidRDefault="00F81E32" w:rsidP="00C125AB">
            <w:pPr>
              <w:spacing w:line="216" w:lineRule="auto"/>
              <w:ind w:firstLine="0"/>
              <w:rPr>
                <w:rFonts w:eastAsia="Times New Roman" w:cs="Times New Roman"/>
                <w:szCs w:val="24"/>
                <w:lang w:val="ru-RU" w:eastAsia="ru-RU"/>
              </w:rPr>
            </w:pPr>
            <w:r w:rsidRPr="00F5069E">
              <w:rPr>
                <w:rFonts w:eastAsia="Calibri" w:cs="Times New Roman"/>
                <w:szCs w:val="24"/>
              </w:rPr>
              <w:t>st27.004</w:t>
            </w:r>
          </w:p>
        </w:tc>
        <w:tc>
          <w:tcPr>
            <w:tcW w:w="4678" w:type="dxa"/>
            <w:vAlign w:val="center"/>
          </w:tcPr>
          <w:p w14:paraId="1C750308" w14:textId="77777777" w:rsidR="00087025" w:rsidRPr="00F5069E" w:rsidRDefault="00087025" w:rsidP="00C125AB">
            <w:pPr>
              <w:spacing w:line="216" w:lineRule="auto"/>
              <w:ind w:firstLine="0"/>
              <w:jc w:val="left"/>
              <w:rPr>
                <w:rFonts w:eastAsia="Times New Roman" w:cs="Times New Roman"/>
                <w:szCs w:val="24"/>
                <w:lang w:val="ru-RU" w:eastAsia="ru-RU"/>
              </w:rPr>
            </w:pPr>
            <w:r w:rsidRPr="00F5069E">
              <w:rPr>
                <w:rFonts w:eastAsia="Calibri" w:cs="Times New Roman"/>
                <w:szCs w:val="24"/>
                <w:lang w:val="ru-RU"/>
              </w:rPr>
              <w:t>Другие болезни органов пищеварения, взрослые</w:t>
            </w:r>
          </w:p>
        </w:tc>
      </w:tr>
      <w:tr w:rsidR="00087025" w:rsidRPr="00F5069E" w14:paraId="4643451B" w14:textId="77777777" w:rsidTr="007C5D76">
        <w:trPr>
          <w:trHeight w:val="288"/>
        </w:trPr>
        <w:tc>
          <w:tcPr>
            <w:tcW w:w="1037" w:type="dxa"/>
            <w:hideMark/>
          </w:tcPr>
          <w:p w14:paraId="7B08A03D" w14:textId="77777777" w:rsidR="00087025" w:rsidRPr="00F5069E" w:rsidRDefault="00087025" w:rsidP="00C125AB">
            <w:pPr>
              <w:spacing w:line="216" w:lineRule="auto"/>
              <w:ind w:firstLine="0"/>
              <w:rPr>
                <w:rFonts w:eastAsia="Times New Roman" w:cs="Times New Roman"/>
                <w:szCs w:val="24"/>
                <w:lang w:eastAsia="ru-RU"/>
              </w:rPr>
            </w:pPr>
            <w:r w:rsidRPr="00F5069E">
              <w:rPr>
                <w:rFonts w:eastAsia="Times New Roman" w:cs="Times New Roman"/>
                <w:szCs w:val="24"/>
                <w:lang w:eastAsia="ru-RU"/>
              </w:rPr>
              <w:t>T28.0</w:t>
            </w:r>
          </w:p>
        </w:tc>
        <w:tc>
          <w:tcPr>
            <w:tcW w:w="3490" w:type="dxa"/>
            <w:hideMark/>
          </w:tcPr>
          <w:p w14:paraId="14F8474A" w14:textId="77777777" w:rsidR="00087025" w:rsidRPr="00F5069E" w:rsidRDefault="00087025" w:rsidP="00C125AB">
            <w:pPr>
              <w:spacing w:line="216" w:lineRule="auto"/>
              <w:ind w:firstLine="0"/>
              <w:jc w:val="left"/>
              <w:rPr>
                <w:rFonts w:eastAsia="Times New Roman" w:cs="Times New Roman"/>
                <w:szCs w:val="24"/>
                <w:lang w:val="ru-RU" w:eastAsia="ru-RU"/>
              </w:rPr>
            </w:pPr>
            <w:r w:rsidRPr="00F5069E">
              <w:rPr>
                <w:rFonts w:eastAsia="Times New Roman" w:cs="Times New Roman"/>
                <w:szCs w:val="24"/>
                <w:lang w:val="ru-RU" w:eastAsia="ru-RU"/>
              </w:rPr>
              <w:t>Термический ожог рта и глотки</w:t>
            </w:r>
          </w:p>
        </w:tc>
        <w:tc>
          <w:tcPr>
            <w:tcW w:w="576" w:type="dxa"/>
            <w:vAlign w:val="center"/>
          </w:tcPr>
          <w:p w14:paraId="13D39091" w14:textId="2BF51253" w:rsidR="00087025" w:rsidRPr="00F5069E" w:rsidRDefault="00F81E32" w:rsidP="00C125AB">
            <w:pPr>
              <w:spacing w:line="216" w:lineRule="auto"/>
              <w:ind w:firstLine="0"/>
              <w:rPr>
                <w:rFonts w:eastAsia="Times New Roman" w:cs="Times New Roman"/>
                <w:szCs w:val="24"/>
                <w:lang w:val="ru-RU" w:eastAsia="ru-RU"/>
              </w:rPr>
            </w:pPr>
            <w:r w:rsidRPr="00F5069E">
              <w:rPr>
                <w:rFonts w:eastAsia="Calibri" w:cs="Times New Roman"/>
                <w:szCs w:val="24"/>
              </w:rPr>
              <w:t>st22.002</w:t>
            </w:r>
          </w:p>
        </w:tc>
        <w:tc>
          <w:tcPr>
            <w:tcW w:w="4678" w:type="dxa"/>
            <w:vAlign w:val="center"/>
          </w:tcPr>
          <w:p w14:paraId="365DC45F" w14:textId="77777777" w:rsidR="00087025" w:rsidRPr="00F5069E" w:rsidRDefault="00087025" w:rsidP="00C125AB">
            <w:pPr>
              <w:spacing w:line="216" w:lineRule="auto"/>
              <w:ind w:firstLine="0"/>
              <w:jc w:val="left"/>
              <w:rPr>
                <w:rFonts w:eastAsia="Times New Roman" w:cs="Times New Roman"/>
                <w:szCs w:val="24"/>
                <w:lang w:val="ru-RU" w:eastAsia="ru-RU"/>
              </w:rPr>
            </w:pPr>
            <w:r w:rsidRPr="00F5069E">
              <w:rPr>
                <w:rFonts w:eastAsia="Calibri" w:cs="Times New Roman"/>
                <w:szCs w:val="24"/>
                <w:lang w:val="ru-RU"/>
              </w:rPr>
              <w:t>Другие болезни органов пищеварения, дети</w:t>
            </w:r>
          </w:p>
        </w:tc>
      </w:tr>
    </w:tbl>
    <w:p w14:paraId="0B485A83" w14:textId="49ED932D" w:rsidR="00087025" w:rsidRPr="003441CF" w:rsidRDefault="00C125AB" w:rsidP="00C125AB">
      <w:pPr>
        <w:pStyle w:val="3"/>
      </w:pPr>
      <w:r>
        <w:t>8</w:t>
      </w:r>
      <w:r w:rsidR="00F944C6" w:rsidRPr="003441CF">
        <w:t>.1</w:t>
      </w:r>
      <w:r w:rsidR="00F94866">
        <w:t>3</w:t>
      </w:r>
      <w:r w:rsidR="00B72A02" w:rsidRPr="008F53A9">
        <w:t xml:space="preserve">. </w:t>
      </w:r>
      <w:r w:rsidR="00BB6BBF" w:rsidRPr="008F53A9">
        <w:t>Особенности формирования</w:t>
      </w:r>
      <w:r w:rsidR="00B72A02" w:rsidRPr="008F53A9">
        <w:t xml:space="preserve"> </w:t>
      </w:r>
      <w:r w:rsidR="0052755B" w:rsidRPr="008F53A9">
        <w:t xml:space="preserve">КСГ </w:t>
      </w:r>
      <w:r w:rsidR="001C4439" w:rsidRPr="008F53A9">
        <w:t>st36.003 и ds36.</w:t>
      </w:r>
      <w:r w:rsidR="001C4439" w:rsidRPr="003441CF">
        <w:t>004 «Лечение с применением генно-инженерных биологических препаратов и селективных иммунодепрессантов»</w:t>
      </w:r>
    </w:p>
    <w:p w14:paraId="71C51BBE" w14:textId="20096F92" w:rsidR="00087025" w:rsidRPr="008F53A9" w:rsidRDefault="00087025" w:rsidP="00C125AB">
      <w:pPr>
        <w:spacing w:line="240" w:lineRule="auto"/>
        <w:rPr>
          <w:rFonts w:eastAsia="Calibri" w:cs="Times New Roman"/>
          <w:color w:val="FF0000"/>
          <w:sz w:val="28"/>
          <w:szCs w:val="28"/>
        </w:rPr>
      </w:pPr>
      <w:r w:rsidRPr="000E04E8">
        <w:rPr>
          <w:rFonts w:eastAsia="Calibri" w:cs="Times New Roman"/>
          <w:sz w:val="28"/>
          <w:szCs w:val="28"/>
        </w:rPr>
        <w:t xml:space="preserve">Отнесение к данным КСГ производится по комбинации кода </w:t>
      </w:r>
      <w:r w:rsidR="00E86B51" w:rsidRPr="000E04E8">
        <w:rPr>
          <w:rFonts w:eastAsia="Calibri" w:cs="Times New Roman"/>
          <w:sz w:val="28"/>
          <w:szCs w:val="28"/>
        </w:rPr>
        <w:t>МКБ 10</w:t>
      </w:r>
      <w:r w:rsidRPr="000E04E8">
        <w:rPr>
          <w:rFonts w:eastAsia="Calibri" w:cs="Times New Roman"/>
          <w:sz w:val="28"/>
          <w:szCs w:val="28"/>
        </w:rPr>
        <w:t xml:space="preserve"> (диагноза) и кодов Номенклатуры, обозначающих услуги по назначению лекарственных препаратов</w:t>
      </w:r>
      <w:r w:rsidR="00D769F8" w:rsidRPr="000E04E8">
        <w:rPr>
          <w:rFonts w:eastAsia="Calibri" w:cs="Times New Roman"/>
          <w:sz w:val="28"/>
          <w:szCs w:val="28"/>
        </w:rPr>
        <w:t xml:space="preserve">, </w:t>
      </w:r>
      <w:r w:rsidR="00D769F8" w:rsidRPr="008F53A9">
        <w:rPr>
          <w:rFonts w:eastAsia="Calibri" w:cs="Times New Roman"/>
          <w:sz w:val="28"/>
          <w:szCs w:val="28"/>
        </w:rPr>
        <w:t>а также по комбинации кода МКБ 10 (диагноза) и иного классификационного критерия</w:t>
      </w:r>
      <w:r w:rsidR="00CD4F06" w:rsidRPr="008F53A9">
        <w:rPr>
          <w:rFonts w:eastAsia="Calibri" w:cs="Times New Roman"/>
          <w:sz w:val="28"/>
          <w:szCs w:val="28"/>
        </w:rPr>
        <w:t xml:space="preserve"> </w:t>
      </w:r>
      <w:r w:rsidR="00C324F0" w:rsidRPr="008F53A9">
        <w:rPr>
          <w:rFonts w:eastAsia="Calibri" w:cs="Times New Roman"/>
          <w:sz w:val="28"/>
          <w:szCs w:val="28"/>
        </w:rPr>
        <w:t xml:space="preserve">«pbt», отражающего назначение </w:t>
      </w:r>
      <w:r w:rsidR="006D7F03" w:rsidRPr="008F53A9">
        <w:rPr>
          <w:rFonts w:eastAsia="Calibri" w:cs="Times New Roman"/>
          <w:sz w:val="28"/>
          <w:szCs w:val="28"/>
        </w:rPr>
        <w:t>других</w:t>
      </w:r>
      <w:r w:rsidR="00953CD0" w:rsidRPr="008F53A9">
        <w:rPr>
          <w:rFonts w:eastAsia="Calibri" w:cs="Times New Roman"/>
          <w:sz w:val="28"/>
          <w:szCs w:val="28"/>
        </w:rPr>
        <w:t xml:space="preserve"> генно-инженерных препаратов и селективных иммунодепрессантов</w:t>
      </w:r>
      <w:r w:rsidR="00C324F0" w:rsidRPr="008F53A9">
        <w:rPr>
          <w:rFonts w:eastAsia="Calibri" w:cs="Times New Roman"/>
          <w:sz w:val="28"/>
          <w:szCs w:val="28"/>
        </w:rPr>
        <w:t>, включенных в перечень ЖНВЛП и имеющих соответствующие показания согласно инструкции по применению лекарственных препаратов в соответствии с клиническими рекомендациями</w:t>
      </w:r>
      <w:r w:rsidR="00C324F0" w:rsidRPr="008F53A9">
        <w:rPr>
          <w:rFonts w:eastAsia="Calibri" w:cs="Times New Roman"/>
          <w:color w:val="FF0000"/>
          <w:sz w:val="28"/>
          <w:szCs w:val="28"/>
        </w:rPr>
        <w:t>.</w:t>
      </w:r>
      <w:r w:rsidRPr="008F53A9">
        <w:rPr>
          <w:rFonts w:eastAsia="Calibri" w:cs="Times New Roman"/>
          <w:color w:val="FF0000"/>
          <w:sz w:val="28"/>
          <w:szCs w:val="28"/>
        </w:rPr>
        <w:t xml:space="preserve"> </w:t>
      </w:r>
    </w:p>
    <w:p w14:paraId="31C64528" w14:textId="0CD36982" w:rsidR="00087025" w:rsidRPr="00F5069E" w:rsidRDefault="00763E51" w:rsidP="00C125AB">
      <w:pPr>
        <w:spacing w:line="240" w:lineRule="auto"/>
        <w:rPr>
          <w:rFonts w:eastAsia="Calibri" w:cs="Times New Roman"/>
          <w:sz w:val="28"/>
          <w:szCs w:val="28"/>
        </w:rPr>
      </w:pPr>
      <w:r w:rsidRPr="008F53A9">
        <w:rPr>
          <w:rFonts w:eastAsia="Calibri" w:cs="Times New Roman"/>
          <w:sz w:val="28"/>
          <w:szCs w:val="28"/>
        </w:rPr>
        <w:t xml:space="preserve">В случае если иммунизация против респираторно-синцитиальной вирусной (РСВ) инфекции является основным поводом для госпитализации, для отнесения к КСГ st36.003 и ds36.004 случай следует кодировать по коду МКБ 10 </w:t>
      </w:r>
      <w:r w:rsidRPr="008F53A9">
        <w:rPr>
          <w:rFonts w:eastAsia="Calibri" w:cs="Times New Roman"/>
          <w:sz w:val="28"/>
          <w:szCs w:val="28"/>
          <w:lang w:val="en-US"/>
        </w:rPr>
        <w:t>Z</w:t>
      </w:r>
      <w:r w:rsidRPr="008F53A9">
        <w:rPr>
          <w:rFonts w:eastAsia="Calibri" w:cs="Times New Roman"/>
          <w:sz w:val="28"/>
          <w:szCs w:val="28"/>
        </w:rPr>
        <w:t xml:space="preserve">25.8 «Необходимость иммунизации против другой уточненной одной вирусной болезни». </w:t>
      </w:r>
      <w:r w:rsidR="00087025" w:rsidRPr="008F53A9">
        <w:rPr>
          <w:rFonts w:eastAsia="Calibri" w:cs="Times New Roman"/>
          <w:sz w:val="28"/>
          <w:szCs w:val="28"/>
        </w:rPr>
        <w:t xml:space="preserve">При комбинации кода </w:t>
      </w:r>
      <w:r w:rsidR="00E86B51" w:rsidRPr="008F53A9">
        <w:rPr>
          <w:rFonts w:eastAsia="Calibri" w:cs="Times New Roman"/>
          <w:sz w:val="28"/>
          <w:szCs w:val="28"/>
        </w:rPr>
        <w:t>МКБ 10</w:t>
      </w:r>
      <w:r w:rsidR="00087025" w:rsidRPr="008F53A9">
        <w:rPr>
          <w:rFonts w:eastAsia="Calibri" w:cs="Times New Roman"/>
          <w:sz w:val="28"/>
          <w:szCs w:val="28"/>
        </w:rPr>
        <w:t xml:space="preserve"> (диагноза) и кода Номенклатуры</w:t>
      </w:r>
      <w:r w:rsidR="00087025" w:rsidRPr="00F5069E">
        <w:rPr>
          <w:rFonts w:eastAsia="Calibri" w:cs="Times New Roman"/>
          <w:sz w:val="28"/>
          <w:szCs w:val="28"/>
        </w:rPr>
        <w:t xml:space="preserve"> А25.30.03</w:t>
      </w:r>
      <w:r w:rsidR="009A3353" w:rsidRPr="00F5069E">
        <w:rPr>
          <w:rFonts w:eastAsia="Calibri" w:cs="Times New Roman"/>
          <w:sz w:val="28"/>
          <w:szCs w:val="28"/>
        </w:rPr>
        <w:t>5</w:t>
      </w:r>
      <w:r w:rsidR="00087025" w:rsidRPr="00F5069E">
        <w:rPr>
          <w:rFonts w:eastAsia="Calibri" w:cs="Times New Roman"/>
          <w:sz w:val="28"/>
          <w:szCs w:val="28"/>
        </w:rPr>
        <w:t xml:space="preserve"> </w:t>
      </w:r>
      <w:r w:rsidR="009C0C24" w:rsidRPr="00F5069E">
        <w:rPr>
          <w:rFonts w:eastAsia="Calibri" w:cs="Times New Roman"/>
          <w:sz w:val="28"/>
          <w:szCs w:val="28"/>
        </w:rPr>
        <w:t>«</w:t>
      </w:r>
      <w:r w:rsidR="00087025" w:rsidRPr="00F5069E">
        <w:rPr>
          <w:rFonts w:eastAsia="Calibri" w:cs="Times New Roman"/>
          <w:sz w:val="28"/>
          <w:szCs w:val="28"/>
        </w:rPr>
        <w:t>Иммунизация против респираторно-синцитиальной вирусной (РСВ) инфекции с применением иммуноглобулина специфического (паливизумаб)</w:t>
      </w:r>
      <w:r w:rsidR="009C0C24" w:rsidRPr="00F5069E">
        <w:rPr>
          <w:rFonts w:eastAsia="Calibri" w:cs="Times New Roman"/>
          <w:sz w:val="28"/>
          <w:szCs w:val="28"/>
        </w:rPr>
        <w:t>»</w:t>
      </w:r>
      <w:r w:rsidR="00087025" w:rsidRPr="00F5069E">
        <w:rPr>
          <w:rFonts w:eastAsia="Calibri" w:cs="Times New Roman"/>
          <w:sz w:val="28"/>
          <w:szCs w:val="28"/>
        </w:rPr>
        <w:t xml:space="preserve"> классификационн</w:t>
      </w:r>
      <w:r w:rsidR="0052755B" w:rsidRPr="00F5069E">
        <w:rPr>
          <w:rFonts w:eastAsia="Calibri" w:cs="Times New Roman"/>
          <w:sz w:val="28"/>
          <w:szCs w:val="28"/>
        </w:rPr>
        <w:t xml:space="preserve">ым критерием </w:t>
      </w:r>
      <w:r w:rsidR="002A4181" w:rsidRPr="00F5069E">
        <w:rPr>
          <w:rFonts w:eastAsia="Calibri" w:cs="Times New Roman"/>
          <w:sz w:val="28"/>
          <w:szCs w:val="28"/>
        </w:rPr>
        <w:t xml:space="preserve">также </w:t>
      </w:r>
      <w:r w:rsidR="0052755B" w:rsidRPr="00F5069E">
        <w:rPr>
          <w:rFonts w:eastAsia="Calibri" w:cs="Times New Roman"/>
          <w:sz w:val="28"/>
          <w:szCs w:val="28"/>
        </w:rPr>
        <w:t>является возраст: до двух лет.</w:t>
      </w:r>
      <w:r w:rsidR="00953CD0">
        <w:rPr>
          <w:rFonts w:eastAsia="Calibri" w:cs="Times New Roman"/>
          <w:sz w:val="28"/>
          <w:szCs w:val="28"/>
        </w:rPr>
        <w:t xml:space="preserve"> </w:t>
      </w:r>
    </w:p>
    <w:p w14:paraId="623360E1" w14:textId="145953AF" w:rsidR="001C4439" w:rsidRPr="00F5069E" w:rsidRDefault="00087025" w:rsidP="00C125AB">
      <w:pPr>
        <w:spacing w:line="240" w:lineRule="auto"/>
        <w:rPr>
          <w:rFonts w:eastAsia="Calibri" w:cs="Times New Roman"/>
          <w:sz w:val="28"/>
          <w:szCs w:val="28"/>
        </w:rPr>
      </w:pPr>
      <w:r w:rsidRPr="00F5069E">
        <w:rPr>
          <w:rFonts w:eastAsia="Calibri" w:cs="Times New Roman"/>
          <w:sz w:val="28"/>
          <w:szCs w:val="28"/>
        </w:rPr>
        <w:lastRenderedPageBreak/>
        <w:t>Название услуги включает наименование группы лекарственного препарата согласно АТХ-классификации и диагноз.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w:t>
      </w:r>
      <w:r w:rsidR="00BE472D" w:rsidRPr="00F5069E">
        <w:rPr>
          <w:rFonts w:eastAsia="Calibri" w:cs="Times New Roman"/>
          <w:sz w:val="28"/>
          <w:szCs w:val="28"/>
        </w:rPr>
        <w:t xml:space="preserve">ит критерием отнесения к КСГ </w:t>
      </w:r>
      <w:r w:rsidR="001C4439" w:rsidRPr="00F5069E">
        <w:rPr>
          <w:rFonts w:eastAsia="Calibri" w:cs="Times New Roman"/>
          <w:sz w:val="28"/>
          <w:szCs w:val="28"/>
        </w:rPr>
        <w:t>st36.003 и ds36.004.</w:t>
      </w:r>
    </w:p>
    <w:p w14:paraId="7F442055" w14:textId="0B7D5505" w:rsidR="00087025" w:rsidRPr="00F5069E" w:rsidRDefault="00087025" w:rsidP="00C125AB">
      <w:pPr>
        <w:spacing w:line="240" w:lineRule="auto"/>
        <w:rPr>
          <w:rFonts w:eastAsia="Calibri" w:cs="Times New Roman"/>
          <w:sz w:val="28"/>
          <w:szCs w:val="28"/>
        </w:rPr>
      </w:pPr>
      <w:r w:rsidRPr="00F5069E">
        <w:rPr>
          <w:rFonts w:eastAsia="Calibri" w:cs="Times New Roman"/>
          <w:sz w:val="28"/>
          <w:szCs w:val="28"/>
        </w:rPr>
        <w:t>Например, применение препарата, который согласно АТХ-классификации относится к группе «Ингибиторы фактора некроза опухоли альфа», кодируется услугами:</w:t>
      </w:r>
    </w:p>
    <w:p w14:paraId="73995D14" w14:textId="4C223624" w:rsidR="007D30B3" w:rsidRPr="00F5069E" w:rsidRDefault="007D30B3" w:rsidP="00C125AB">
      <w:pPr>
        <w:numPr>
          <w:ilvl w:val="1"/>
          <w:numId w:val="19"/>
        </w:numPr>
        <w:spacing w:after="160" w:line="240" w:lineRule="auto"/>
        <w:ind w:left="0" w:firstLine="709"/>
        <w:contextualSpacing/>
        <w:rPr>
          <w:rFonts w:eastAsia="Calibri" w:cs="Times New Roman"/>
          <w:sz w:val="28"/>
          <w:szCs w:val="28"/>
        </w:rPr>
      </w:pPr>
      <w:r w:rsidRPr="00F5069E">
        <w:rPr>
          <w:rFonts w:eastAsia="Calibri" w:cs="Times New Roman"/>
          <w:sz w:val="28"/>
          <w:szCs w:val="28"/>
        </w:rPr>
        <w:t xml:space="preserve">A25.01.001.001 </w:t>
      </w:r>
      <w:r w:rsidR="009C0C24" w:rsidRPr="00F5069E">
        <w:rPr>
          <w:rFonts w:eastAsia="Calibri" w:cs="Times New Roman"/>
          <w:sz w:val="28"/>
          <w:szCs w:val="28"/>
        </w:rPr>
        <w:t>«</w:t>
      </w:r>
      <w:r w:rsidR="00BE472D" w:rsidRPr="00F5069E">
        <w:rPr>
          <w:rFonts w:eastAsia="Calibri" w:cs="Times New Roman"/>
          <w:sz w:val="28"/>
          <w:szCs w:val="28"/>
        </w:rPr>
        <w:t>Назначение лекарственных препаратов группы ингибиторов фактора некроза опухоли альфа при заболеваниях кожи</w:t>
      </w:r>
      <w:r w:rsidR="009C0C24" w:rsidRPr="00F5069E">
        <w:rPr>
          <w:rFonts w:eastAsia="Calibri" w:cs="Times New Roman"/>
          <w:sz w:val="28"/>
          <w:szCs w:val="28"/>
        </w:rPr>
        <w:t>»</w:t>
      </w:r>
      <w:r w:rsidRPr="00F5069E">
        <w:rPr>
          <w:rFonts w:eastAsia="Calibri" w:cs="Times New Roman"/>
          <w:sz w:val="28"/>
          <w:szCs w:val="28"/>
        </w:rPr>
        <w:t>;</w:t>
      </w:r>
    </w:p>
    <w:p w14:paraId="5D94C060" w14:textId="03D1DD37" w:rsidR="007D30B3" w:rsidRPr="00F5069E" w:rsidRDefault="007D30B3" w:rsidP="00C125AB">
      <w:pPr>
        <w:numPr>
          <w:ilvl w:val="1"/>
          <w:numId w:val="19"/>
        </w:numPr>
        <w:spacing w:after="160" w:line="240" w:lineRule="auto"/>
        <w:ind w:left="0" w:firstLine="709"/>
        <w:contextualSpacing/>
        <w:rPr>
          <w:rFonts w:eastAsia="Calibri" w:cs="Times New Roman"/>
          <w:sz w:val="28"/>
          <w:szCs w:val="28"/>
        </w:rPr>
      </w:pPr>
      <w:r w:rsidRPr="00F5069E">
        <w:rPr>
          <w:rFonts w:eastAsia="Calibri" w:cs="Times New Roman"/>
          <w:sz w:val="28"/>
          <w:szCs w:val="28"/>
        </w:rPr>
        <w:t xml:space="preserve">A25.04.001.001 </w:t>
      </w:r>
      <w:r w:rsidR="009C0C24" w:rsidRPr="00F5069E">
        <w:rPr>
          <w:rFonts w:eastAsia="Calibri" w:cs="Times New Roman"/>
          <w:sz w:val="28"/>
          <w:szCs w:val="28"/>
        </w:rPr>
        <w:t>«</w:t>
      </w:r>
      <w:r w:rsidR="00BE472D" w:rsidRPr="00F5069E">
        <w:rPr>
          <w:rFonts w:eastAsia="Calibri" w:cs="Times New Roman"/>
          <w:sz w:val="28"/>
          <w:szCs w:val="28"/>
        </w:rPr>
        <w:t>Назначение лекарственных препаратов группы ингибиторов фактора некроза опухоли альфа при артропатиях, спондилопатиях</w:t>
      </w:r>
      <w:r w:rsidR="009C0C24" w:rsidRPr="00F5069E">
        <w:rPr>
          <w:rFonts w:eastAsia="Calibri" w:cs="Times New Roman"/>
          <w:sz w:val="28"/>
          <w:szCs w:val="28"/>
        </w:rPr>
        <w:t>»</w:t>
      </w:r>
      <w:r w:rsidRPr="00F5069E">
        <w:rPr>
          <w:rFonts w:eastAsia="Calibri" w:cs="Times New Roman"/>
          <w:sz w:val="28"/>
          <w:szCs w:val="28"/>
        </w:rPr>
        <w:t>;</w:t>
      </w:r>
    </w:p>
    <w:p w14:paraId="2EA5034F" w14:textId="48C55EF1" w:rsidR="00C12D3A" w:rsidRPr="00F5069E" w:rsidRDefault="00C12D3A" w:rsidP="00C125AB">
      <w:pPr>
        <w:numPr>
          <w:ilvl w:val="1"/>
          <w:numId w:val="19"/>
        </w:numPr>
        <w:spacing w:after="160" w:line="240" w:lineRule="auto"/>
        <w:ind w:left="0" w:firstLine="709"/>
        <w:contextualSpacing/>
        <w:rPr>
          <w:rFonts w:eastAsia="Calibri" w:cs="Times New Roman"/>
          <w:sz w:val="28"/>
          <w:szCs w:val="28"/>
        </w:rPr>
      </w:pPr>
      <w:r w:rsidRPr="00F5069E">
        <w:rPr>
          <w:rFonts w:eastAsia="Calibri" w:cs="Times New Roman"/>
          <w:sz w:val="28"/>
          <w:szCs w:val="28"/>
        </w:rPr>
        <w:t xml:space="preserve">A25.17.001.001 </w:t>
      </w:r>
      <w:r w:rsidR="009C0C24" w:rsidRPr="00F5069E">
        <w:rPr>
          <w:rFonts w:eastAsia="Calibri" w:cs="Times New Roman"/>
          <w:sz w:val="28"/>
          <w:szCs w:val="28"/>
        </w:rPr>
        <w:t>«</w:t>
      </w:r>
      <w:r w:rsidR="00BE472D" w:rsidRPr="00F5069E">
        <w:rPr>
          <w:rFonts w:eastAsia="Calibri" w:cs="Times New Roman"/>
          <w:sz w:val="28"/>
          <w:szCs w:val="28"/>
        </w:rPr>
        <w:t>Назначение лекарственных препаратов группы ингибиторов фактора некроза опухоли альфа при заболеваниях тонкой кишки</w:t>
      </w:r>
      <w:r w:rsidR="009C0C24" w:rsidRPr="00F5069E">
        <w:rPr>
          <w:rFonts w:eastAsia="Calibri" w:cs="Times New Roman"/>
          <w:sz w:val="28"/>
          <w:szCs w:val="28"/>
        </w:rPr>
        <w:t>»</w:t>
      </w:r>
      <w:r w:rsidR="00BE472D" w:rsidRPr="00F5069E">
        <w:rPr>
          <w:rFonts w:eastAsia="Calibri" w:cs="Times New Roman"/>
          <w:sz w:val="28"/>
          <w:szCs w:val="28"/>
        </w:rPr>
        <w:t>;</w:t>
      </w:r>
    </w:p>
    <w:p w14:paraId="0B7CBEC6" w14:textId="60F0D1A1" w:rsidR="0034076B" w:rsidRPr="00F5069E" w:rsidRDefault="007D30B3" w:rsidP="00C125AB">
      <w:pPr>
        <w:numPr>
          <w:ilvl w:val="1"/>
          <w:numId w:val="19"/>
        </w:numPr>
        <w:spacing w:after="160" w:line="240" w:lineRule="auto"/>
        <w:ind w:left="0" w:firstLine="709"/>
        <w:contextualSpacing/>
        <w:rPr>
          <w:rFonts w:eastAsia="Calibri" w:cs="Times New Roman"/>
          <w:sz w:val="28"/>
          <w:szCs w:val="28"/>
        </w:rPr>
      </w:pPr>
      <w:r w:rsidRPr="00F5069E">
        <w:rPr>
          <w:rFonts w:eastAsia="Calibri" w:cs="Times New Roman"/>
          <w:sz w:val="28"/>
          <w:szCs w:val="28"/>
        </w:rPr>
        <w:t xml:space="preserve">A25.18.001.001 </w:t>
      </w:r>
      <w:r w:rsidR="009C0C24" w:rsidRPr="00F5069E">
        <w:rPr>
          <w:rFonts w:eastAsia="Calibri" w:cs="Times New Roman"/>
          <w:sz w:val="28"/>
          <w:szCs w:val="28"/>
        </w:rPr>
        <w:t>«</w:t>
      </w:r>
      <w:r w:rsidR="00BE472D" w:rsidRPr="00F5069E">
        <w:rPr>
          <w:rFonts w:eastAsia="Calibri" w:cs="Times New Roman"/>
          <w:sz w:val="28"/>
          <w:szCs w:val="28"/>
        </w:rPr>
        <w:t>Назначение лекарственных препаратов группы ингибиторов фактора некроза опухоли альфа при заболеваниях толстой кишки</w:t>
      </w:r>
      <w:r w:rsidR="009C0C24" w:rsidRPr="00F5069E">
        <w:rPr>
          <w:rFonts w:eastAsia="Calibri" w:cs="Times New Roman"/>
          <w:sz w:val="28"/>
          <w:szCs w:val="28"/>
        </w:rPr>
        <w:t>»</w:t>
      </w:r>
      <w:r w:rsidRPr="00F5069E">
        <w:rPr>
          <w:rFonts w:eastAsia="Calibri" w:cs="Times New Roman"/>
          <w:sz w:val="28"/>
          <w:szCs w:val="28"/>
        </w:rPr>
        <w:t>.</w:t>
      </w:r>
    </w:p>
    <w:p w14:paraId="4BAF79EF" w14:textId="52F1F975" w:rsidR="00B72A02" w:rsidRPr="008F53A9" w:rsidRDefault="003B169C" w:rsidP="00C125AB">
      <w:pPr>
        <w:spacing w:line="240" w:lineRule="auto"/>
        <w:rPr>
          <w:sz w:val="28"/>
          <w:szCs w:val="28"/>
        </w:rPr>
      </w:pPr>
      <w:r w:rsidRPr="008F53A9">
        <w:rPr>
          <w:sz w:val="28"/>
          <w:szCs w:val="28"/>
        </w:rPr>
        <w:t>При этом количество случаев госпитализации одного пациента по</w:t>
      </w:r>
      <w:r w:rsidR="001C4439" w:rsidRPr="008F53A9">
        <w:rPr>
          <w:sz w:val="28"/>
          <w:szCs w:val="28"/>
        </w:rPr>
        <w:t xml:space="preserve"> КСГ</w:t>
      </w:r>
      <w:r w:rsidRPr="008F53A9">
        <w:rPr>
          <w:sz w:val="28"/>
          <w:szCs w:val="28"/>
        </w:rPr>
        <w:t xml:space="preserve"> </w:t>
      </w:r>
      <w:r w:rsidR="001C4439" w:rsidRPr="008F53A9">
        <w:rPr>
          <w:rFonts w:eastAsia="Calibri" w:cs="Times New Roman"/>
          <w:sz w:val="28"/>
          <w:szCs w:val="28"/>
        </w:rPr>
        <w:t xml:space="preserve">st36.003 и ds36.004 </w:t>
      </w:r>
      <w:r w:rsidRPr="008F53A9">
        <w:rPr>
          <w:sz w:val="28"/>
          <w:szCs w:val="28"/>
        </w:rPr>
        <w:t>определяется инструкцией к лекарственному препарату и клиническими рекомендациями по соответствующей нозологии.</w:t>
      </w:r>
    </w:p>
    <w:p w14:paraId="27FBDF83" w14:textId="6327513C" w:rsidR="003D416D" w:rsidRPr="008F53A9" w:rsidRDefault="000E04E8" w:rsidP="00C125AB">
      <w:pPr>
        <w:spacing w:line="240" w:lineRule="auto"/>
        <w:rPr>
          <w:sz w:val="28"/>
          <w:szCs w:val="28"/>
        </w:rPr>
      </w:pPr>
      <w:r w:rsidRPr="008F53A9">
        <w:rPr>
          <w:sz w:val="28"/>
          <w:szCs w:val="28"/>
        </w:rPr>
        <w:t>Комбинация кода диагноза по МКБ 10 и и</w:t>
      </w:r>
      <w:r w:rsidR="003D416D" w:rsidRPr="008F53A9">
        <w:rPr>
          <w:sz w:val="28"/>
          <w:szCs w:val="28"/>
        </w:rPr>
        <w:t>но</w:t>
      </w:r>
      <w:r w:rsidRPr="008F53A9">
        <w:rPr>
          <w:sz w:val="28"/>
          <w:szCs w:val="28"/>
        </w:rPr>
        <w:t>го</w:t>
      </w:r>
      <w:r w:rsidR="003D416D" w:rsidRPr="008F53A9">
        <w:rPr>
          <w:sz w:val="28"/>
          <w:szCs w:val="28"/>
        </w:rPr>
        <w:t xml:space="preserve"> классификационн</w:t>
      </w:r>
      <w:r w:rsidRPr="008F53A9">
        <w:rPr>
          <w:sz w:val="28"/>
          <w:szCs w:val="28"/>
        </w:rPr>
        <w:t>ого</w:t>
      </w:r>
      <w:r w:rsidR="003D416D" w:rsidRPr="008F53A9">
        <w:rPr>
          <w:sz w:val="28"/>
          <w:szCs w:val="28"/>
        </w:rPr>
        <w:t xml:space="preserve"> критери</w:t>
      </w:r>
      <w:r w:rsidRPr="008F53A9">
        <w:rPr>
          <w:sz w:val="28"/>
          <w:szCs w:val="28"/>
        </w:rPr>
        <w:t>я</w:t>
      </w:r>
      <w:r w:rsidR="003D416D" w:rsidRPr="008F53A9">
        <w:rPr>
          <w:sz w:val="28"/>
          <w:szCs w:val="28"/>
        </w:rPr>
        <w:t xml:space="preserve"> </w:t>
      </w:r>
      <w:r w:rsidR="00C324F0" w:rsidRPr="008F53A9">
        <w:rPr>
          <w:sz w:val="28"/>
          <w:szCs w:val="28"/>
        </w:rPr>
        <w:t>«</w:t>
      </w:r>
      <w:r w:rsidR="00C324F0" w:rsidRPr="008F53A9">
        <w:rPr>
          <w:sz w:val="28"/>
          <w:szCs w:val="28"/>
          <w:lang w:val="en-US"/>
        </w:rPr>
        <w:t>pbt</w:t>
      </w:r>
      <w:r w:rsidR="00C324F0" w:rsidRPr="008F53A9">
        <w:rPr>
          <w:sz w:val="28"/>
          <w:szCs w:val="28"/>
        </w:rPr>
        <w:t>»</w:t>
      </w:r>
      <w:r w:rsidR="003D416D" w:rsidRPr="008F53A9">
        <w:rPr>
          <w:sz w:val="28"/>
          <w:szCs w:val="28"/>
        </w:rPr>
        <w:t xml:space="preserve"> используется </w:t>
      </w:r>
      <w:r w:rsidRPr="008F53A9">
        <w:rPr>
          <w:sz w:val="28"/>
          <w:szCs w:val="28"/>
        </w:rPr>
        <w:t xml:space="preserve">для кодирования случаев лечения с применением </w:t>
      </w:r>
      <w:r w:rsidR="003D416D" w:rsidRPr="008F53A9">
        <w:rPr>
          <w:sz w:val="28"/>
          <w:szCs w:val="28"/>
        </w:rPr>
        <w:t xml:space="preserve">лекарственных препаратов, </w:t>
      </w:r>
      <w:r w:rsidR="00C324F0" w:rsidRPr="008F53A9">
        <w:rPr>
          <w:sz w:val="28"/>
          <w:szCs w:val="28"/>
        </w:rPr>
        <w:t>включенных в п</w:t>
      </w:r>
      <w:r w:rsidR="003D416D" w:rsidRPr="008F53A9">
        <w:rPr>
          <w:sz w:val="28"/>
          <w:szCs w:val="28"/>
        </w:rPr>
        <w:t>еречень ЖНВЛП и имеющих соответствующие показания согласно инструкции по применению в соответствии с клиническими рекомендациями.</w:t>
      </w:r>
      <w:r w:rsidR="00C324F0" w:rsidRPr="008F53A9">
        <w:rPr>
          <w:sz w:val="28"/>
          <w:szCs w:val="28"/>
        </w:rPr>
        <w:t xml:space="preserve"> При этом отнесение </w:t>
      </w:r>
      <w:r w:rsidRPr="008F53A9">
        <w:rPr>
          <w:sz w:val="28"/>
          <w:szCs w:val="28"/>
        </w:rPr>
        <w:t xml:space="preserve">случая </w:t>
      </w:r>
      <w:r w:rsidR="00C324F0" w:rsidRPr="008F53A9">
        <w:rPr>
          <w:sz w:val="28"/>
          <w:szCs w:val="28"/>
        </w:rPr>
        <w:t xml:space="preserve">к КСГ </w:t>
      </w:r>
      <w:r w:rsidRPr="008F53A9">
        <w:rPr>
          <w:rFonts w:eastAsia="Calibri" w:cs="Times New Roman"/>
          <w:sz w:val="28"/>
          <w:szCs w:val="28"/>
        </w:rPr>
        <w:t xml:space="preserve">st36.003 и ds36.004 </w:t>
      </w:r>
      <w:r w:rsidR="00C324F0" w:rsidRPr="008F53A9">
        <w:rPr>
          <w:sz w:val="28"/>
          <w:szCs w:val="28"/>
        </w:rPr>
        <w:t xml:space="preserve">с учетом </w:t>
      </w:r>
      <w:r w:rsidR="001E7F76" w:rsidRPr="008F53A9">
        <w:rPr>
          <w:sz w:val="28"/>
          <w:szCs w:val="28"/>
        </w:rPr>
        <w:t>критерия</w:t>
      </w:r>
      <w:r w:rsidR="00C324F0" w:rsidRPr="008F53A9">
        <w:rPr>
          <w:sz w:val="28"/>
          <w:szCs w:val="28"/>
        </w:rPr>
        <w:t xml:space="preserve"> «</w:t>
      </w:r>
      <w:r w:rsidR="00C324F0" w:rsidRPr="008F53A9">
        <w:rPr>
          <w:sz w:val="28"/>
          <w:szCs w:val="28"/>
          <w:lang w:val="en-US"/>
        </w:rPr>
        <w:t>pbt</w:t>
      </w:r>
      <w:r w:rsidR="00C324F0" w:rsidRPr="008F53A9">
        <w:rPr>
          <w:sz w:val="28"/>
          <w:szCs w:val="28"/>
        </w:rPr>
        <w:t>»</w:t>
      </w:r>
      <w:r w:rsidRPr="008F53A9">
        <w:rPr>
          <w:sz w:val="28"/>
          <w:szCs w:val="28"/>
        </w:rPr>
        <w:t xml:space="preserve"> не требует указания медицинских услуг по назначению лекарственных препаратов.</w:t>
      </w:r>
    </w:p>
    <w:p w14:paraId="613E37C4" w14:textId="121B1D06" w:rsidR="00BB6BBF" w:rsidRPr="00F5069E" w:rsidRDefault="00BB6BBF" w:rsidP="00BB6BBF">
      <w:pPr>
        <w:pStyle w:val="3"/>
      </w:pPr>
      <w:r w:rsidRPr="008F53A9">
        <w:t>8.1</w:t>
      </w:r>
      <w:r w:rsidR="00F94866" w:rsidRPr="008F53A9">
        <w:t>4</w:t>
      </w:r>
      <w:r w:rsidRPr="008F53A9">
        <w:t>. Оплата медицинской помощи</w:t>
      </w:r>
      <w:r w:rsidRPr="00F5069E">
        <w:t xml:space="preserve"> в случае отторжения, отмирания трансплантата органов и тканей</w:t>
      </w:r>
    </w:p>
    <w:p w14:paraId="2AEE3B16" w14:textId="21DB8DE2" w:rsidR="00BB6BBF" w:rsidRPr="00F5069E" w:rsidRDefault="00BB6BBF" w:rsidP="00BB6BBF">
      <w:pPr>
        <w:autoSpaceDE w:val="0"/>
        <w:autoSpaceDN w:val="0"/>
        <w:adjustRightInd w:val="0"/>
        <w:spacing w:line="240" w:lineRule="auto"/>
        <w:rPr>
          <w:rFonts w:eastAsia="Calibri" w:cs="Times New Roman"/>
          <w:sz w:val="28"/>
          <w:szCs w:val="28"/>
        </w:rPr>
      </w:pPr>
      <w:r w:rsidRPr="00F5069E">
        <w:rPr>
          <w:rFonts w:eastAsia="Calibri" w:cs="Times New Roman"/>
          <w:sz w:val="28"/>
          <w:szCs w:val="28"/>
        </w:rPr>
        <w:t xml:space="preserve">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w:t>
      </w:r>
      <w:r w:rsidRPr="008F53A9">
        <w:rPr>
          <w:rFonts w:eastAsia="Calibri" w:cs="Times New Roman"/>
          <w:sz w:val="28"/>
          <w:szCs w:val="28"/>
        </w:rPr>
        <w:t xml:space="preserve">а </w:t>
      </w:r>
      <w:r w:rsidR="004518AA" w:rsidRPr="008F53A9">
        <w:rPr>
          <w:rFonts w:eastAsia="Calibri" w:cs="Times New Roman"/>
          <w:sz w:val="28"/>
          <w:szCs w:val="28"/>
        </w:rPr>
        <w:t xml:space="preserve">врачи-специалисты </w:t>
      </w:r>
      <w:r w:rsidRPr="008F53A9">
        <w:rPr>
          <w:rFonts w:eastAsia="Calibri" w:cs="Times New Roman"/>
          <w:sz w:val="28"/>
          <w:szCs w:val="28"/>
        </w:rPr>
        <w:t>наблюдают больных в позднем посттрансплантационном периоде, при поздней</w:t>
      </w:r>
      <w:r w:rsidRPr="00F5069E">
        <w:rPr>
          <w:rFonts w:eastAsia="Calibri" w:cs="Times New Roman"/>
          <w:sz w:val="28"/>
          <w:szCs w:val="28"/>
        </w:rPr>
        <w:t xml:space="preserve"> дисфункции трансплантата в условиях стационара и дневного стационара. </w:t>
      </w:r>
    </w:p>
    <w:p w14:paraId="105D8F84"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Учитывая особенности оказания проводимого лечения в стационарных условиях и дневном стационаре необходимо к законченному случаю относить лечение в течение всего периода нахождения пациента (2-3 недели). Отнесение случая к данным группам осуществляется по коду МКБ.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w:t>
      </w:r>
    </w:p>
    <w:p w14:paraId="70576A3B" w14:textId="77777777" w:rsidR="00BB6BBF" w:rsidRPr="0091510D" w:rsidRDefault="00BB6BBF" w:rsidP="00BB6BBF">
      <w:pPr>
        <w:spacing w:line="240" w:lineRule="auto"/>
        <w:rPr>
          <w:rFonts w:eastAsia="Calibri" w:cs="Times New Roman"/>
          <w:sz w:val="28"/>
          <w:szCs w:val="28"/>
        </w:rPr>
      </w:pPr>
      <w:r w:rsidRPr="0091510D">
        <w:rPr>
          <w:rFonts w:eastAsia="Calibri" w:cs="Times New Roman"/>
          <w:sz w:val="28"/>
          <w:szCs w:val="28"/>
        </w:rPr>
        <w:t>Пример в условиях стационара:</w:t>
      </w:r>
    </w:p>
    <w:p w14:paraId="64934AE0" w14:textId="77777777" w:rsidR="00BB6BBF" w:rsidRPr="0091510D" w:rsidRDefault="00BB6BBF" w:rsidP="00BB6BBF">
      <w:pPr>
        <w:autoSpaceDE w:val="0"/>
        <w:autoSpaceDN w:val="0"/>
        <w:adjustRightInd w:val="0"/>
        <w:spacing w:line="240" w:lineRule="auto"/>
        <w:rPr>
          <w:rFonts w:eastAsia="Times New Roman" w:cs="Times New Roman"/>
          <w:sz w:val="28"/>
          <w:szCs w:val="28"/>
          <w:lang w:eastAsia="ru-RU"/>
        </w:rPr>
      </w:pPr>
      <w:r w:rsidRPr="0091510D">
        <w:rPr>
          <w:rFonts w:eastAsia="Times New Roman" w:cs="Times New Roman"/>
          <w:sz w:val="28"/>
          <w:szCs w:val="28"/>
          <w:lang w:eastAsia="ru-RU"/>
        </w:rPr>
        <w:t>КСГ st36.006 «Отторжение, отмирание трансплантата органов и тканей»</w:t>
      </w:r>
    </w:p>
    <w:p w14:paraId="01AC4D85" w14:textId="77777777" w:rsidR="00BB6BBF" w:rsidRPr="0091510D" w:rsidRDefault="00BB6BBF" w:rsidP="00BB6BBF">
      <w:pPr>
        <w:autoSpaceDE w:val="0"/>
        <w:autoSpaceDN w:val="0"/>
        <w:adjustRightInd w:val="0"/>
        <w:spacing w:line="240" w:lineRule="auto"/>
        <w:rPr>
          <w:rFonts w:eastAsia="Times New Roman" w:cs="Times New Roman"/>
          <w:sz w:val="28"/>
          <w:szCs w:val="28"/>
          <w:lang w:eastAsia="ru-RU"/>
        </w:rPr>
      </w:pPr>
      <w:r w:rsidRPr="0091510D">
        <w:rPr>
          <w:rFonts w:eastAsia="Calibri" w:cs="Times New Roman"/>
          <w:sz w:val="28"/>
          <w:szCs w:val="28"/>
        </w:rPr>
        <w:t xml:space="preserve">При этом при расчете стоимости необходимо учитывать поправочные коэффициенты (коэффициент сложности лечения пациентов (в том числе </w:t>
      </w:r>
      <w:r w:rsidRPr="0091510D">
        <w:rPr>
          <w:rFonts w:eastAsia="Calibri" w:cs="Times New Roman"/>
          <w:sz w:val="28"/>
          <w:szCs w:val="28"/>
        </w:rPr>
        <w:lastRenderedPageBreak/>
        <w:t>обусловленный наличием трансплантируемого органа), уровень оказания помощи).</w:t>
      </w:r>
    </w:p>
    <w:p w14:paraId="4A268822" w14:textId="77777777" w:rsidR="00BB6BBF" w:rsidRPr="0091510D" w:rsidRDefault="00BB6BBF" w:rsidP="00BB6BBF">
      <w:pPr>
        <w:spacing w:line="240" w:lineRule="auto"/>
        <w:rPr>
          <w:rFonts w:eastAsia="Calibri" w:cs="Times New Roman"/>
          <w:sz w:val="28"/>
          <w:szCs w:val="28"/>
        </w:rPr>
      </w:pPr>
      <w:r w:rsidRPr="0091510D">
        <w:rPr>
          <w:rFonts w:eastAsia="Calibri" w:cs="Times New Roman"/>
          <w:sz w:val="28"/>
          <w:szCs w:val="28"/>
        </w:rPr>
        <w:t>Пример в условиях дневного стационара:</w:t>
      </w:r>
    </w:p>
    <w:p w14:paraId="43416F9F" w14:textId="77777777" w:rsidR="00BB6BBF" w:rsidRPr="0091510D" w:rsidRDefault="00BB6BBF" w:rsidP="00BB6BBF">
      <w:pPr>
        <w:autoSpaceDE w:val="0"/>
        <w:autoSpaceDN w:val="0"/>
        <w:adjustRightInd w:val="0"/>
        <w:spacing w:line="240" w:lineRule="auto"/>
        <w:rPr>
          <w:rFonts w:eastAsia="Times New Roman" w:cs="Times New Roman"/>
          <w:sz w:val="28"/>
          <w:szCs w:val="28"/>
          <w:lang w:eastAsia="ru-RU"/>
        </w:rPr>
      </w:pPr>
      <w:r w:rsidRPr="0091510D">
        <w:rPr>
          <w:rFonts w:eastAsia="Times New Roman" w:cs="Times New Roman"/>
          <w:sz w:val="28"/>
          <w:szCs w:val="28"/>
          <w:lang w:eastAsia="ru-RU"/>
        </w:rPr>
        <w:t>КСГ ds36.005 «Отторжение, отмирание трансплантата органов и тканей»</w:t>
      </w:r>
    </w:p>
    <w:p w14:paraId="40640D7D" w14:textId="77777777" w:rsidR="00BB6BBF" w:rsidRPr="0091510D" w:rsidRDefault="00BB6BBF" w:rsidP="00BB6BBF">
      <w:pPr>
        <w:autoSpaceDE w:val="0"/>
        <w:autoSpaceDN w:val="0"/>
        <w:adjustRightInd w:val="0"/>
        <w:spacing w:line="240" w:lineRule="auto"/>
        <w:rPr>
          <w:rFonts w:eastAsia="Calibri" w:cs="Times New Roman"/>
          <w:sz w:val="28"/>
          <w:szCs w:val="28"/>
        </w:rPr>
      </w:pPr>
      <w:r w:rsidRPr="0091510D">
        <w:rPr>
          <w:rFonts w:eastAsia="Calibri" w:cs="Times New Roman"/>
          <w:sz w:val="28"/>
          <w:szCs w:val="28"/>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59664F5F" w14:textId="77777777" w:rsidR="00BB6BBF" w:rsidRPr="00F5069E" w:rsidRDefault="00BB6BBF" w:rsidP="00BB6BBF">
      <w:pPr>
        <w:autoSpaceDE w:val="0"/>
        <w:autoSpaceDN w:val="0"/>
        <w:adjustRightInd w:val="0"/>
        <w:spacing w:line="240" w:lineRule="auto"/>
        <w:rPr>
          <w:rFonts w:eastAsia="Calibri" w:cs="Times New Roman"/>
          <w:sz w:val="28"/>
          <w:szCs w:val="28"/>
        </w:rPr>
      </w:pPr>
      <w:r w:rsidRPr="00F5069E">
        <w:rPr>
          <w:rFonts w:eastAsia="Calibri" w:cs="Times New Roman"/>
          <w:sz w:val="28"/>
          <w:szCs w:val="28"/>
        </w:rPr>
        <w:t xml:space="preserve">При проведении экспертизы качества медицинской помощи необходимо оценивать обязательность проводимого лечения в полном объеме. </w:t>
      </w:r>
    </w:p>
    <w:p w14:paraId="44FFDCFB" w14:textId="77777777" w:rsidR="00BB6BBF" w:rsidRPr="00F5069E" w:rsidRDefault="00BB6BBF" w:rsidP="00BB6BBF">
      <w:pPr>
        <w:autoSpaceDE w:val="0"/>
        <w:autoSpaceDN w:val="0"/>
        <w:adjustRightInd w:val="0"/>
        <w:spacing w:line="240" w:lineRule="auto"/>
        <w:rPr>
          <w:rFonts w:eastAsia="Calibri" w:cs="Times New Roman"/>
          <w:sz w:val="28"/>
          <w:szCs w:val="28"/>
        </w:rPr>
      </w:pPr>
    </w:p>
    <w:p w14:paraId="0C567CF0" w14:textId="618EAE37" w:rsidR="00BB6BBF" w:rsidRPr="008F53A9" w:rsidRDefault="00BB6BBF" w:rsidP="00BB6BBF">
      <w:pPr>
        <w:pStyle w:val="3"/>
      </w:pPr>
      <w:r>
        <w:t>8</w:t>
      </w:r>
      <w:r w:rsidR="00F94866">
        <w:t>.15</w:t>
      </w:r>
      <w:r w:rsidRPr="00F5069E">
        <w:t xml:space="preserve">. </w:t>
      </w:r>
      <w:r w:rsidRPr="008F53A9">
        <w:t>Особенности формирования КСГ st36.007 «Установка, замена, заправка помп для лекарственных препаратов»</w:t>
      </w:r>
    </w:p>
    <w:p w14:paraId="6D03A833" w14:textId="77777777" w:rsidR="00BB6BBF" w:rsidRPr="008F53A9" w:rsidRDefault="00BB6BBF" w:rsidP="00BB6BBF">
      <w:pPr>
        <w:spacing w:line="240" w:lineRule="auto"/>
        <w:rPr>
          <w:rFonts w:eastAsia="Calibri" w:cs="Times New Roman"/>
          <w:sz w:val="28"/>
          <w:szCs w:val="28"/>
        </w:rPr>
      </w:pPr>
      <w:r w:rsidRPr="008F53A9">
        <w:rPr>
          <w:rFonts w:eastAsia="Calibri" w:cs="Times New Roman"/>
          <w:sz w:val="28"/>
          <w:szCs w:val="28"/>
        </w:rPr>
        <w:t>Отнесение случая к данной КСГ производится по кодам услуг Номенклатуры:</w:t>
      </w:r>
    </w:p>
    <w:p w14:paraId="4058A264" w14:textId="77777777" w:rsidR="00BB6BBF" w:rsidRPr="008F53A9" w:rsidRDefault="00BB6BBF" w:rsidP="00BB6BBF">
      <w:pPr>
        <w:numPr>
          <w:ilvl w:val="0"/>
          <w:numId w:val="13"/>
        </w:numPr>
        <w:spacing w:after="160" w:line="240" w:lineRule="auto"/>
        <w:ind w:left="0" w:firstLine="709"/>
        <w:contextualSpacing/>
        <w:rPr>
          <w:rFonts w:eastAsia="Calibri" w:cs="Times New Roman"/>
          <w:sz w:val="28"/>
          <w:szCs w:val="28"/>
        </w:rPr>
      </w:pPr>
      <w:r w:rsidRPr="008F53A9">
        <w:rPr>
          <w:rFonts w:eastAsia="Calibri" w:cs="Times New Roman"/>
          <w:sz w:val="28"/>
          <w:szCs w:val="28"/>
        </w:rPr>
        <w:t>A11.17.003 «Установка интестинальной помпы»;</w:t>
      </w:r>
    </w:p>
    <w:p w14:paraId="235AA588" w14:textId="77777777" w:rsidR="00BB6BBF" w:rsidRPr="008F53A9" w:rsidRDefault="00BB6BBF" w:rsidP="00BB6BBF">
      <w:pPr>
        <w:numPr>
          <w:ilvl w:val="0"/>
          <w:numId w:val="13"/>
        </w:numPr>
        <w:spacing w:after="160" w:line="240" w:lineRule="auto"/>
        <w:ind w:left="0" w:firstLine="709"/>
        <w:contextualSpacing/>
        <w:rPr>
          <w:rFonts w:eastAsia="Calibri" w:cs="Times New Roman"/>
          <w:sz w:val="28"/>
          <w:szCs w:val="28"/>
        </w:rPr>
      </w:pPr>
      <w:r w:rsidRPr="008F53A9">
        <w:rPr>
          <w:rFonts w:eastAsia="Calibri" w:cs="Times New Roman"/>
          <w:sz w:val="28"/>
          <w:szCs w:val="28"/>
        </w:rPr>
        <w:t>A11.17.003.001 «Замена интестинальной помпы»;</w:t>
      </w:r>
    </w:p>
    <w:p w14:paraId="678D05A8" w14:textId="77777777" w:rsidR="00BB6BBF" w:rsidRPr="008F53A9" w:rsidRDefault="00BB6BBF" w:rsidP="00BB6BBF">
      <w:pPr>
        <w:numPr>
          <w:ilvl w:val="0"/>
          <w:numId w:val="13"/>
        </w:numPr>
        <w:spacing w:after="160" w:line="240" w:lineRule="auto"/>
        <w:ind w:left="0" w:firstLine="709"/>
        <w:contextualSpacing/>
        <w:rPr>
          <w:rFonts w:eastAsia="Calibri" w:cs="Times New Roman"/>
          <w:sz w:val="28"/>
          <w:szCs w:val="28"/>
        </w:rPr>
      </w:pPr>
      <w:r w:rsidRPr="008F53A9">
        <w:rPr>
          <w:rFonts w:eastAsia="Calibri" w:cs="Times New Roman"/>
          <w:sz w:val="28"/>
          <w:szCs w:val="28"/>
        </w:rPr>
        <w:t>A11.23.007.001 «Заправка баклофеновой помпы».</w:t>
      </w:r>
    </w:p>
    <w:p w14:paraId="46EA74CC" w14:textId="75797A8A" w:rsidR="005214E0" w:rsidRPr="00F5069E" w:rsidRDefault="00C125AB" w:rsidP="00C125AB">
      <w:pPr>
        <w:pStyle w:val="3"/>
      </w:pPr>
      <w:r w:rsidRPr="008F53A9">
        <w:t>8</w:t>
      </w:r>
      <w:r w:rsidR="005214E0" w:rsidRPr="008F53A9">
        <w:t>.1</w:t>
      </w:r>
      <w:r w:rsidR="00F94866" w:rsidRPr="008F53A9">
        <w:t>6</w:t>
      </w:r>
      <w:r w:rsidR="005214E0" w:rsidRPr="008F53A9">
        <w:t xml:space="preserve">. </w:t>
      </w:r>
      <w:r w:rsidR="00A42093" w:rsidRPr="008F53A9">
        <w:t>Особенности формирования р</w:t>
      </w:r>
      <w:r w:rsidR="005214E0" w:rsidRPr="008F53A9">
        <w:t>еанимационны</w:t>
      </w:r>
      <w:r w:rsidR="00A42093" w:rsidRPr="008F53A9">
        <w:t>х</w:t>
      </w:r>
      <w:r w:rsidR="005214E0" w:rsidRPr="008F53A9">
        <w:t xml:space="preserve"> КСГ</w:t>
      </w:r>
    </w:p>
    <w:p w14:paraId="2B8F98DE" w14:textId="77777777" w:rsidR="005214E0" w:rsidRPr="00F5069E" w:rsidRDefault="005214E0" w:rsidP="00C125AB">
      <w:pPr>
        <w:spacing w:line="240" w:lineRule="auto"/>
        <w:rPr>
          <w:rFonts w:eastAsia="Calibri" w:cs="Times New Roman"/>
          <w:sz w:val="28"/>
          <w:szCs w:val="28"/>
        </w:rPr>
      </w:pPr>
      <w:r w:rsidRPr="00F5069E">
        <w:rPr>
          <w:rFonts w:eastAsia="Calibri" w:cs="Times New Roman"/>
          <w:sz w:val="28"/>
          <w:szCs w:val="28"/>
        </w:rPr>
        <w:t>Отнесение к КСГ st36.009 «Реинфузия аутокрови», КСГ st36.010 «Баллонная внутриаортальная контрпульсация» и КСГ st36.011 «Экстракорпоральная мембранная оксигенация» осуществляется соответственно по следующим кодам услуг Номенклатуры:</w:t>
      </w:r>
    </w:p>
    <w:p w14:paraId="3EE83F8F" w14:textId="77777777" w:rsidR="005214E0" w:rsidRPr="00F5069E" w:rsidRDefault="005214E0" w:rsidP="00C125AB">
      <w:pPr>
        <w:spacing w:line="240" w:lineRule="auto"/>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921"/>
        <w:gridCol w:w="7860"/>
      </w:tblGrid>
      <w:tr w:rsidR="005214E0" w:rsidRPr="00F5069E" w14:paraId="4817B612" w14:textId="77777777" w:rsidTr="00967E64">
        <w:trPr>
          <w:cantSplit/>
          <w:trHeight w:val="284"/>
          <w:tblHeader/>
        </w:trPr>
        <w:tc>
          <w:tcPr>
            <w:tcW w:w="1921" w:type="dxa"/>
            <w:shd w:val="clear" w:color="auto" w:fill="FFFFFF" w:themeFill="background1"/>
            <w:vAlign w:val="center"/>
          </w:tcPr>
          <w:p w14:paraId="6EDB32A7" w14:textId="77777777" w:rsidR="005214E0" w:rsidRPr="00F5069E" w:rsidRDefault="005214E0" w:rsidP="00C125AB">
            <w:pPr>
              <w:spacing w:line="240" w:lineRule="auto"/>
              <w:ind w:firstLine="0"/>
              <w:jc w:val="center"/>
              <w:rPr>
                <w:rFonts w:eastAsia="Calibri" w:cs="Times New Roman"/>
                <w:szCs w:val="24"/>
              </w:rPr>
            </w:pPr>
            <w:r w:rsidRPr="00F5069E">
              <w:rPr>
                <w:rFonts w:eastAsia="Calibri" w:cs="Times New Roman"/>
                <w:szCs w:val="24"/>
              </w:rPr>
              <w:t>Код услуги</w:t>
            </w:r>
          </w:p>
        </w:tc>
        <w:tc>
          <w:tcPr>
            <w:tcW w:w="7860" w:type="dxa"/>
            <w:shd w:val="clear" w:color="auto" w:fill="FFFFFF" w:themeFill="background1"/>
            <w:vAlign w:val="center"/>
          </w:tcPr>
          <w:p w14:paraId="6A332B79" w14:textId="77777777" w:rsidR="005214E0" w:rsidRPr="00F5069E" w:rsidRDefault="005214E0" w:rsidP="00C125AB">
            <w:pPr>
              <w:spacing w:line="240" w:lineRule="auto"/>
              <w:ind w:firstLine="0"/>
              <w:jc w:val="center"/>
              <w:rPr>
                <w:rFonts w:eastAsia="Calibri" w:cs="Times New Roman"/>
                <w:szCs w:val="24"/>
              </w:rPr>
            </w:pPr>
            <w:r w:rsidRPr="00F5069E">
              <w:rPr>
                <w:rFonts w:eastAsia="Calibri" w:cs="Times New Roman"/>
                <w:szCs w:val="24"/>
              </w:rPr>
              <w:t>Наименование услуги</w:t>
            </w:r>
          </w:p>
        </w:tc>
      </w:tr>
      <w:tr w:rsidR="005214E0" w:rsidRPr="00F5069E" w14:paraId="0638AB65" w14:textId="77777777" w:rsidTr="00967E64">
        <w:trPr>
          <w:cantSplit/>
          <w:trHeight w:val="284"/>
        </w:trPr>
        <w:tc>
          <w:tcPr>
            <w:tcW w:w="1921" w:type="dxa"/>
            <w:shd w:val="clear" w:color="auto" w:fill="FFFFFF" w:themeFill="background1"/>
            <w:vAlign w:val="center"/>
          </w:tcPr>
          <w:p w14:paraId="50B0A6B5" w14:textId="77777777" w:rsidR="005214E0" w:rsidRPr="00F5069E" w:rsidRDefault="005214E0" w:rsidP="00C125AB">
            <w:pPr>
              <w:spacing w:line="240" w:lineRule="auto"/>
              <w:ind w:firstLine="0"/>
              <w:jc w:val="center"/>
              <w:rPr>
                <w:rFonts w:eastAsia="Calibri" w:cs="Times New Roman"/>
                <w:szCs w:val="24"/>
              </w:rPr>
            </w:pPr>
            <w:r w:rsidRPr="00F5069E">
              <w:rPr>
                <w:rFonts w:eastAsia="Calibri" w:cs="Times New Roman"/>
                <w:szCs w:val="24"/>
              </w:rPr>
              <w:t>A16.20.078</w:t>
            </w:r>
          </w:p>
        </w:tc>
        <w:tc>
          <w:tcPr>
            <w:tcW w:w="7860" w:type="dxa"/>
            <w:shd w:val="clear" w:color="auto" w:fill="FFFFFF" w:themeFill="background1"/>
            <w:vAlign w:val="center"/>
          </w:tcPr>
          <w:p w14:paraId="23F84340" w14:textId="77777777" w:rsidR="005214E0" w:rsidRPr="00F5069E" w:rsidRDefault="005214E0" w:rsidP="00C125AB">
            <w:pPr>
              <w:spacing w:line="240" w:lineRule="auto"/>
              <w:ind w:firstLine="0"/>
              <w:rPr>
                <w:rFonts w:eastAsia="Calibri" w:cs="Times New Roman"/>
                <w:szCs w:val="24"/>
                <w:lang w:val="ru-RU"/>
              </w:rPr>
            </w:pPr>
            <w:r w:rsidRPr="00F5069E">
              <w:rPr>
                <w:rFonts w:eastAsia="Calibri" w:cs="Times New Roman"/>
                <w:szCs w:val="24"/>
                <w:lang w:val="ru-RU"/>
              </w:rPr>
              <w:t xml:space="preserve">Реинфузия аутокрови (с использованием аппарата </w:t>
            </w:r>
            <w:r w:rsidRPr="00F5069E">
              <w:rPr>
                <w:rFonts w:eastAsia="Calibri" w:cs="Times New Roman"/>
                <w:szCs w:val="24"/>
              </w:rPr>
              <w:t>cell</w:t>
            </w:r>
            <w:r w:rsidRPr="00F5069E">
              <w:rPr>
                <w:rFonts w:eastAsia="Calibri" w:cs="Times New Roman"/>
                <w:szCs w:val="24"/>
                <w:lang w:val="ru-RU"/>
              </w:rPr>
              <w:t>-</w:t>
            </w:r>
            <w:r w:rsidRPr="00F5069E">
              <w:rPr>
                <w:rFonts w:eastAsia="Calibri" w:cs="Times New Roman"/>
                <w:szCs w:val="24"/>
              </w:rPr>
              <w:t>saver</w:t>
            </w:r>
            <w:r w:rsidRPr="00F5069E">
              <w:rPr>
                <w:rFonts w:eastAsia="Calibri" w:cs="Times New Roman"/>
                <w:szCs w:val="24"/>
                <w:lang w:val="ru-RU"/>
              </w:rPr>
              <w:t>)</w:t>
            </w:r>
          </w:p>
        </w:tc>
      </w:tr>
      <w:tr w:rsidR="005214E0" w:rsidRPr="00F5069E" w14:paraId="61641E63" w14:textId="77777777" w:rsidTr="00967E64">
        <w:trPr>
          <w:cantSplit/>
          <w:trHeight w:val="284"/>
        </w:trPr>
        <w:tc>
          <w:tcPr>
            <w:tcW w:w="1921" w:type="dxa"/>
            <w:shd w:val="clear" w:color="auto" w:fill="FFFFFF" w:themeFill="background1"/>
            <w:vAlign w:val="center"/>
          </w:tcPr>
          <w:p w14:paraId="4713FD8F" w14:textId="77777777" w:rsidR="005214E0" w:rsidRPr="00F5069E" w:rsidRDefault="005214E0" w:rsidP="00C125AB">
            <w:pPr>
              <w:spacing w:line="240" w:lineRule="auto"/>
              <w:ind w:firstLine="0"/>
              <w:jc w:val="center"/>
              <w:rPr>
                <w:rFonts w:eastAsia="Calibri" w:cs="Times New Roman"/>
                <w:szCs w:val="24"/>
              </w:rPr>
            </w:pPr>
            <w:r w:rsidRPr="00F5069E">
              <w:rPr>
                <w:rFonts w:eastAsia="Calibri" w:cs="Times New Roman"/>
                <w:szCs w:val="24"/>
              </w:rPr>
              <w:t>A16.12.030</w:t>
            </w:r>
          </w:p>
        </w:tc>
        <w:tc>
          <w:tcPr>
            <w:tcW w:w="7860" w:type="dxa"/>
            <w:shd w:val="clear" w:color="auto" w:fill="FFFFFF" w:themeFill="background1"/>
            <w:vAlign w:val="center"/>
          </w:tcPr>
          <w:p w14:paraId="64F335CE" w14:textId="77777777" w:rsidR="005214E0" w:rsidRPr="00F5069E" w:rsidRDefault="005214E0" w:rsidP="00C125AB">
            <w:pPr>
              <w:spacing w:line="240" w:lineRule="auto"/>
              <w:ind w:firstLine="0"/>
              <w:rPr>
                <w:rFonts w:eastAsia="Calibri" w:cs="Times New Roman"/>
                <w:szCs w:val="24"/>
              </w:rPr>
            </w:pPr>
            <w:r w:rsidRPr="00F5069E">
              <w:rPr>
                <w:rFonts w:eastAsia="Calibri" w:cs="Times New Roman"/>
                <w:szCs w:val="24"/>
              </w:rPr>
              <w:t>Баллонная внутриаортальная контрпульсация</w:t>
            </w:r>
          </w:p>
        </w:tc>
      </w:tr>
      <w:tr w:rsidR="005214E0" w:rsidRPr="00F5069E" w14:paraId="0DD8C757" w14:textId="77777777" w:rsidTr="00967E64">
        <w:trPr>
          <w:cantSplit/>
          <w:trHeight w:val="284"/>
        </w:trPr>
        <w:tc>
          <w:tcPr>
            <w:tcW w:w="1921" w:type="dxa"/>
            <w:shd w:val="clear" w:color="auto" w:fill="FFFFFF" w:themeFill="background1"/>
            <w:vAlign w:val="center"/>
          </w:tcPr>
          <w:p w14:paraId="58EEB426" w14:textId="77777777" w:rsidR="005214E0" w:rsidRPr="00F5069E" w:rsidRDefault="005214E0" w:rsidP="00C125AB">
            <w:pPr>
              <w:spacing w:line="240" w:lineRule="auto"/>
              <w:ind w:firstLine="0"/>
              <w:jc w:val="center"/>
              <w:rPr>
                <w:rFonts w:eastAsia="Calibri" w:cs="Times New Roman"/>
                <w:szCs w:val="24"/>
              </w:rPr>
            </w:pPr>
            <w:r w:rsidRPr="00F5069E">
              <w:rPr>
                <w:rFonts w:eastAsia="Calibri" w:cs="Times New Roman"/>
                <w:szCs w:val="24"/>
              </w:rPr>
              <w:t>A16.10.021.001</w:t>
            </w:r>
          </w:p>
        </w:tc>
        <w:tc>
          <w:tcPr>
            <w:tcW w:w="7860" w:type="dxa"/>
            <w:shd w:val="clear" w:color="auto" w:fill="FFFFFF" w:themeFill="background1"/>
            <w:vAlign w:val="center"/>
          </w:tcPr>
          <w:p w14:paraId="5881FD21" w14:textId="77777777" w:rsidR="005214E0" w:rsidRPr="00F5069E" w:rsidRDefault="005214E0" w:rsidP="00C125AB">
            <w:pPr>
              <w:spacing w:line="240" w:lineRule="auto"/>
              <w:ind w:firstLine="0"/>
              <w:rPr>
                <w:rFonts w:eastAsia="Calibri" w:cs="Times New Roman"/>
                <w:szCs w:val="24"/>
              </w:rPr>
            </w:pPr>
            <w:r w:rsidRPr="00F5069E">
              <w:rPr>
                <w:rFonts w:eastAsia="Calibri" w:cs="Times New Roman"/>
                <w:szCs w:val="24"/>
              </w:rPr>
              <w:t>Экстракорпоральная мембранная оксигенация</w:t>
            </w:r>
          </w:p>
        </w:tc>
      </w:tr>
    </w:tbl>
    <w:p w14:paraId="404F2313" w14:textId="5AEAD580" w:rsidR="009C0C24" w:rsidRDefault="009C0C24" w:rsidP="00C125AB">
      <w:pPr>
        <w:spacing w:line="240" w:lineRule="auto"/>
        <w:rPr>
          <w:rFonts w:eastAsia="Calibri" w:cs="Times New Roman"/>
          <w:sz w:val="28"/>
          <w:szCs w:val="28"/>
        </w:rPr>
      </w:pPr>
    </w:p>
    <w:p w14:paraId="7E0D7639" w14:textId="75D87586" w:rsidR="005F17FA" w:rsidRPr="008F53A9" w:rsidRDefault="005F17FA" w:rsidP="00C125AB">
      <w:pPr>
        <w:spacing w:line="240" w:lineRule="auto"/>
        <w:rPr>
          <w:rFonts w:eastAsia="Calibri" w:cs="Times New Roman"/>
          <w:sz w:val="28"/>
          <w:szCs w:val="28"/>
        </w:rPr>
      </w:pPr>
      <w:r w:rsidRPr="008F53A9">
        <w:rPr>
          <w:rFonts w:eastAsia="Calibri" w:cs="Times New Roman"/>
          <w:sz w:val="28"/>
          <w:szCs w:val="28"/>
        </w:rPr>
        <w:t>Оплата случаев лечения с применением данных медицинских услуг с 2020 года осуществляется по двум КСГ – по сочетанию КСГ для оплаты лечения основного заболевания, являющегося поводом для госпитализации, и одной из вышеуказанных КСГ.</w:t>
      </w:r>
    </w:p>
    <w:p w14:paraId="5063FABE" w14:textId="00971D64" w:rsidR="005214E0" w:rsidRPr="00F5069E" w:rsidRDefault="005214E0" w:rsidP="00C125AB">
      <w:pPr>
        <w:spacing w:line="240" w:lineRule="auto"/>
        <w:rPr>
          <w:rFonts w:eastAsia="Calibri" w:cs="Times New Roman"/>
          <w:sz w:val="28"/>
          <w:szCs w:val="28"/>
        </w:rPr>
      </w:pPr>
      <w:r w:rsidRPr="008F53A9">
        <w:rPr>
          <w:rFonts w:eastAsia="Calibri" w:cs="Times New Roman"/>
          <w:sz w:val="28"/>
          <w:szCs w:val="28"/>
        </w:rPr>
        <w:t>Отнесение случаев</w:t>
      </w:r>
      <w:r w:rsidRPr="00F5069E">
        <w:rPr>
          <w:rFonts w:eastAsia="Calibri" w:cs="Times New Roman"/>
          <w:sz w:val="28"/>
          <w:szCs w:val="28"/>
        </w:rPr>
        <w:t xml:space="preserve"> лечения пациентов с органной дисфункцией к КСГ st04.006 «Панкреатит с синдромом органной дисфункции», КСГ st12.007 «Сепсис с синдромом органной дисфункции», КСГ st12.013 «Грипп и пневмония с синдромом органной дисфункции», КСГ st27.013 «Отравления и другие воздействия внешних причин с синдромом органной дисфункции», и КСГ st33.008 «Ожоги (уровень 4,5) с синдромом органной дисфункции» осуществляется с учетом в том числе классификационного критерия – «оценка состояния пациента» с кодом «</w:t>
      </w:r>
      <w:r w:rsidRPr="00F5069E">
        <w:rPr>
          <w:rFonts w:eastAsia="Calibri" w:cs="Times New Roman"/>
          <w:sz w:val="28"/>
          <w:szCs w:val="28"/>
          <w:lang w:val="en-US"/>
        </w:rPr>
        <w:t>it</w:t>
      </w:r>
      <w:r w:rsidRPr="00F5069E">
        <w:rPr>
          <w:rFonts w:eastAsia="Calibri" w:cs="Times New Roman"/>
          <w:sz w:val="28"/>
          <w:szCs w:val="28"/>
        </w:rPr>
        <w:t>1».</w:t>
      </w:r>
    </w:p>
    <w:p w14:paraId="26973653" w14:textId="77777777" w:rsidR="005214E0" w:rsidRPr="00F5069E" w:rsidRDefault="005214E0" w:rsidP="00C125AB">
      <w:pPr>
        <w:spacing w:line="240" w:lineRule="auto"/>
        <w:rPr>
          <w:rFonts w:eastAsia="Calibri" w:cs="Times New Roman"/>
          <w:sz w:val="28"/>
          <w:szCs w:val="28"/>
        </w:rPr>
      </w:pPr>
      <w:r w:rsidRPr="00F5069E">
        <w:rPr>
          <w:rFonts w:eastAsia="Calibri" w:cs="Times New Roman"/>
          <w:sz w:val="28"/>
          <w:szCs w:val="28"/>
        </w:rPr>
        <w:t>При этом необходимыми условиями кодирования случаев лечения пациентов с органной дисфункцией являются:</w:t>
      </w:r>
    </w:p>
    <w:p w14:paraId="120BC5D4" w14:textId="77777777" w:rsidR="005214E0" w:rsidRPr="00F5069E" w:rsidRDefault="005214E0" w:rsidP="00C125AB">
      <w:pPr>
        <w:pStyle w:val="a7"/>
        <w:numPr>
          <w:ilvl w:val="0"/>
          <w:numId w:val="22"/>
        </w:numPr>
        <w:spacing w:line="240" w:lineRule="auto"/>
        <w:ind w:left="0" w:firstLine="709"/>
        <w:rPr>
          <w:rFonts w:eastAsia="Calibri" w:cs="Times New Roman"/>
          <w:sz w:val="28"/>
          <w:szCs w:val="28"/>
        </w:rPr>
      </w:pPr>
      <w:r w:rsidRPr="00F5069E">
        <w:rPr>
          <w:rFonts w:eastAsia="Calibri" w:cs="Times New Roman"/>
          <w:sz w:val="28"/>
          <w:szCs w:val="28"/>
        </w:rPr>
        <w:t>Непрерывное проведение искусственной вентиляции легких в течение 72 часов и более;</w:t>
      </w:r>
    </w:p>
    <w:p w14:paraId="68B107EA" w14:textId="77777777" w:rsidR="005214E0" w:rsidRPr="00F5069E" w:rsidRDefault="005214E0" w:rsidP="00C125AB">
      <w:pPr>
        <w:pStyle w:val="a7"/>
        <w:numPr>
          <w:ilvl w:val="0"/>
          <w:numId w:val="22"/>
        </w:numPr>
        <w:spacing w:line="240" w:lineRule="auto"/>
        <w:ind w:left="0" w:firstLine="709"/>
        <w:rPr>
          <w:rFonts w:eastAsia="Calibri" w:cs="Times New Roman"/>
          <w:sz w:val="28"/>
          <w:szCs w:val="28"/>
        </w:rPr>
      </w:pPr>
      <w:r w:rsidRPr="00F5069E">
        <w:rPr>
          <w:rFonts w:eastAsia="Calibri" w:cs="Times New Roman"/>
          <w:sz w:val="28"/>
          <w:szCs w:val="28"/>
        </w:rPr>
        <w:lastRenderedPageBreak/>
        <w:t xml:space="preserve">Оценка по шкале органной </w:t>
      </w:r>
      <w:r w:rsidRPr="00F5069E">
        <w:rPr>
          <w:rFonts w:cs="Times New Roman"/>
          <w:sz w:val="28"/>
        </w:rPr>
        <w:t>недостаточности у пациентов, находящихся на интенсивной терапии (</w:t>
      </w:r>
      <w:r w:rsidRPr="00F5069E">
        <w:rPr>
          <w:rFonts w:cs="Times New Roman"/>
          <w:sz w:val="28"/>
          <w:lang w:val="en-US"/>
        </w:rPr>
        <w:t>Sequential</w:t>
      </w:r>
      <w:r w:rsidRPr="00F5069E">
        <w:rPr>
          <w:rFonts w:cs="Times New Roman"/>
          <w:sz w:val="28"/>
        </w:rPr>
        <w:t xml:space="preserve"> </w:t>
      </w:r>
      <w:r w:rsidRPr="00F5069E">
        <w:rPr>
          <w:rFonts w:cs="Times New Roman"/>
          <w:sz w:val="28"/>
          <w:lang w:val="en-US"/>
        </w:rPr>
        <w:t>Organ</w:t>
      </w:r>
      <w:r w:rsidRPr="00F5069E">
        <w:rPr>
          <w:rFonts w:cs="Times New Roman"/>
          <w:sz w:val="28"/>
        </w:rPr>
        <w:t xml:space="preserve"> </w:t>
      </w:r>
      <w:r w:rsidRPr="00F5069E">
        <w:rPr>
          <w:rFonts w:cs="Times New Roman"/>
          <w:sz w:val="28"/>
          <w:lang w:val="en-US"/>
        </w:rPr>
        <w:t>Failure</w:t>
      </w:r>
      <w:r w:rsidRPr="00F5069E">
        <w:rPr>
          <w:rFonts w:cs="Times New Roman"/>
          <w:sz w:val="28"/>
        </w:rPr>
        <w:t xml:space="preserve"> </w:t>
      </w:r>
      <w:r w:rsidRPr="00F5069E">
        <w:rPr>
          <w:rFonts w:cs="Times New Roman"/>
          <w:sz w:val="28"/>
          <w:lang w:val="en-US"/>
        </w:rPr>
        <w:t>Assessment</w:t>
      </w:r>
      <w:r w:rsidRPr="00F5069E">
        <w:rPr>
          <w:rFonts w:cs="Times New Roman"/>
          <w:sz w:val="28"/>
        </w:rPr>
        <w:t xml:space="preserve">, </w:t>
      </w:r>
      <w:r w:rsidRPr="00F5069E">
        <w:rPr>
          <w:rFonts w:cs="Times New Roman"/>
          <w:sz w:val="28"/>
          <w:lang w:val="en-US"/>
        </w:rPr>
        <w:t>SOFA</w:t>
      </w:r>
      <w:r w:rsidRPr="00F5069E">
        <w:rPr>
          <w:rFonts w:cs="Times New Roman"/>
          <w:sz w:val="28"/>
        </w:rPr>
        <w:t>) не менее 5 или оценка по шкале оценки органной недостаточности у пациентов детского возраста, находящихся на интенсивной терапии (</w:t>
      </w:r>
      <w:r w:rsidRPr="00F5069E">
        <w:rPr>
          <w:rFonts w:cs="Times New Roman"/>
          <w:sz w:val="28"/>
          <w:lang w:val="en-US"/>
        </w:rPr>
        <w:t>Pediatric</w:t>
      </w:r>
      <w:r w:rsidRPr="00F5069E">
        <w:rPr>
          <w:rFonts w:cs="Times New Roman"/>
          <w:sz w:val="28"/>
        </w:rPr>
        <w:t xml:space="preserve"> </w:t>
      </w:r>
      <w:r w:rsidRPr="00F5069E">
        <w:rPr>
          <w:rFonts w:cs="Times New Roman"/>
          <w:sz w:val="28"/>
          <w:lang w:val="en-US"/>
        </w:rPr>
        <w:t>Sequential</w:t>
      </w:r>
      <w:r w:rsidRPr="00F5069E">
        <w:rPr>
          <w:rFonts w:cs="Times New Roman"/>
          <w:sz w:val="28"/>
        </w:rPr>
        <w:t xml:space="preserve"> </w:t>
      </w:r>
      <w:r w:rsidRPr="00F5069E">
        <w:rPr>
          <w:rFonts w:cs="Times New Roman"/>
          <w:sz w:val="28"/>
          <w:lang w:val="en-US"/>
        </w:rPr>
        <w:t>Organ</w:t>
      </w:r>
      <w:r w:rsidRPr="00F5069E">
        <w:rPr>
          <w:rFonts w:cs="Times New Roman"/>
          <w:sz w:val="28"/>
        </w:rPr>
        <w:t xml:space="preserve"> </w:t>
      </w:r>
      <w:r w:rsidRPr="00F5069E">
        <w:rPr>
          <w:rFonts w:cs="Times New Roman"/>
          <w:sz w:val="28"/>
          <w:lang w:val="en-US"/>
        </w:rPr>
        <w:t>Failure</w:t>
      </w:r>
      <w:r w:rsidRPr="00F5069E">
        <w:rPr>
          <w:rFonts w:cs="Times New Roman"/>
          <w:sz w:val="28"/>
        </w:rPr>
        <w:t xml:space="preserve"> </w:t>
      </w:r>
      <w:r w:rsidRPr="00F5069E">
        <w:rPr>
          <w:rFonts w:cs="Times New Roman"/>
          <w:sz w:val="28"/>
          <w:lang w:val="en-US"/>
        </w:rPr>
        <w:t>Assessment</w:t>
      </w:r>
      <w:r w:rsidRPr="00F5069E">
        <w:rPr>
          <w:rFonts w:cs="Times New Roman"/>
          <w:sz w:val="28"/>
        </w:rPr>
        <w:t xml:space="preserve">, </w:t>
      </w:r>
      <w:r w:rsidRPr="00F5069E">
        <w:rPr>
          <w:rFonts w:cs="Times New Roman"/>
          <w:sz w:val="28"/>
          <w:lang w:val="en-US"/>
        </w:rPr>
        <w:t>pSOFA</w:t>
      </w:r>
      <w:r w:rsidRPr="00F5069E">
        <w:rPr>
          <w:rFonts w:cs="Times New Roman"/>
          <w:sz w:val="28"/>
        </w:rPr>
        <w:t>) не менее 4.</w:t>
      </w:r>
    </w:p>
    <w:p w14:paraId="6A899B29" w14:textId="77777777" w:rsidR="005214E0" w:rsidRPr="00F5069E" w:rsidRDefault="005214E0" w:rsidP="00C125AB">
      <w:pPr>
        <w:spacing w:line="240" w:lineRule="auto"/>
        <w:contextualSpacing/>
        <w:rPr>
          <w:rFonts w:eastAsia="Calibri" w:cs="Times New Roman"/>
          <w:sz w:val="28"/>
          <w:szCs w:val="28"/>
        </w:rPr>
      </w:pPr>
      <w:r w:rsidRPr="00F5069E">
        <w:rPr>
          <w:rFonts w:eastAsia="Calibri" w:cs="Times New Roman"/>
          <w:sz w:val="28"/>
          <w:szCs w:val="28"/>
        </w:rPr>
        <w:t>Для кодирования признака «</w:t>
      </w:r>
      <w:r w:rsidRPr="00F5069E">
        <w:rPr>
          <w:rFonts w:eastAsia="Calibri" w:cs="Times New Roman"/>
          <w:sz w:val="28"/>
          <w:szCs w:val="28"/>
          <w:lang w:val="en-US"/>
        </w:rPr>
        <w:t>it</w:t>
      </w:r>
      <w:r w:rsidRPr="00F5069E">
        <w:rPr>
          <w:rFonts w:eastAsia="Calibri" w:cs="Times New Roman"/>
          <w:sz w:val="28"/>
          <w:szCs w:val="28"/>
        </w:rPr>
        <w:t xml:space="preserve">1» должны выполняться одновременно оба условия. За основу берется оценка по шкале </w:t>
      </w:r>
      <w:r w:rsidRPr="00F5069E">
        <w:rPr>
          <w:rFonts w:eastAsia="Calibri" w:cs="Times New Roman"/>
          <w:sz w:val="28"/>
          <w:szCs w:val="28"/>
          <w:lang w:val="en-US"/>
        </w:rPr>
        <w:t>SOFA</w:t>
      </w:r>
      <w:r w:rsidRPr="00F5069E">
        <w:rPr>
          <w:rFonts w:eastAsia="Calibri" w:cs="Times New Roman"/>
          <w:sz w:val="28"/>
          <w:szCs w:val="28"/>
        </w:rPr>
        <w:t xml:space="preserve"> или </w:t>
      </w:r>
      <w:r w:rsidRPr="00F5069E">
        <w:rPr>
          <w:rFonts w:eastAsia="Calibri" w:cs="Times New Roman"/>
          <w:sz w:val="28"/>
          <w:szCs w:val="28"/>
          <w:lang w:val="en-US"/>
        </w:rPr>
        <w:t>pSOFA</w:t>
      </w:r>
      <w:r w:rsidRPr="00F5069E">
        <w:rPr>
          <w:rFonts w:eastAsia="Calibri" w:cs="Times New Roman"/>
          <w:sz w:val="28"/>
          <w:szCs w:val="28"/>
        </w:rPr>
        <w:t xml:space="preserve"> (для лиц младше 18 лет) в наиболее критическом за период госпитализации состоянии пациента.</w:t>
      </w:r>
    </w:p>
    <w:p w14:paraId="3C12571A" w14:textId="77777777" w:rsidR="005214E0" w:rsidRPr="00F5069E" w:rsidRDefault="005214E0" w:rsidP="00C125AB">
      <w:pPr>
        <w:spacing w:line="240" w:lineRule="auto"/>
        <w:contextualSpacing/>
        <w:rPr>
          <w:rFonts w:eastAsia="Calibri" w:cs="Times New Roman"/>
          <w:sz w:val="28"/>
          <w:szCs w:val="28"/>
        </w:rPr>
      </w:pPr>
      <w:r w:rsidRPr="00F5069E">
        <w:rPr>
          <w:rFonts w:eastAsia="Calibri" w:cs="Times New Roman"/>
          <w:sz w:val="28"/>
          <w:szCs w:val="28"/>
        </w:rPr>
        <w:t xml:space="preserve">Оценка состояния пациента по шкале </w:t>
      </w:r>
      <w:r w:rsidRPr="00F5069E">
        <w:rPr>
          <w:rFonts w:eastAsia="Calibri" w:cs="Times New Roman"/>
          <w:sz w:val="28"/>
          <w:szCs w:val="28"/>
          <w:lang w:val="en-US"/>
        </w:rPr>
        <w:t>SOFA</w:t>
      </w:r>
      <w:r w:rsidRPr="00F5069E">
        <w:rPr>
          <w:rFonts w:eastAsia="Calibri" w:cs="Times New Roman"/>
          <w:sz w:val="28"/>
          <w:szCs w:val="28"/>
        </w:rPr>
        <w:t xml:space="preserve"> осуществляется на основе оценки дисфункции шести органных систем (дыхательная, коагуляционная, печеночная, сердечно-сосудистая,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14:paraId="26A446CE" w14:textId="77777777" w:rsidR="005214E0" w:rsidRPr="00F5069E" w:rsidRDefault="005214E0" w:rsidP="00C125AB">
      <w:pPr>
        <w:spacing w:line="240" w:lineRule="auto"/>
        <w:contextualSpacing/>
        <w:rPr>
          <w:rFonts w:eastAsia="Calibri" w:cs="Times New Roman"/>
          <w:sz w:val="28"/>
          <w:szCs w:val="28"/>
        </w:rPr>
      </w:pPr>
      <w:r w:rsidRPr="00F5069E">
        <w:rPr>
          <w:rFonts w:eastAsia="Calibri" w:cs="Times New Roman"/>
          <w:sz w:val="28"/>
          <w:szCs w:val="28"/>
        </w:rPr>
        <w:t xml:space="preserve">Градации оценок по шкале </w:t>
      </w:r>
      <w:r w:rsidRPr="00F5069E">
        <w:rPr>
          <w:rFonts w:eastAsia="Calibri" w:cs="Times New Roman"/>
          <w:sz w:val="28"/>
          <w:szCs w:val="28"/>
          <w:lang w:val="en-US"/>
        </w:rPr>
        <w:t>SOFA</w:t>
      </w:r>
      <w:r w:rsidRPr="00F5069E">
        <w:rPr>
          <w:rFonts w:eastAsia="Calibri" w:cs="Times New Roman"/>
          <w:sz w:val="28"/>
          <w:szCs w:val="28"/>
        </w:rPr>
        <w:t>:</w:t>
      </w:r>
    </w:p>
    <w:p w14:paraId="073D15D2" w14:textId="77777777" w:rsidR="005214E0" w:rsidRPr="00F5069E" w:rsidRDefault="005214E0" w:rsidP="00C125AB">
      <w:pPr>
        <w:spacing w:line="240" w:lineRule="auto"/>
        <w:contextualSpacing/>
        <w:rPr>
          <w:rFonts w:eastAsia="Calibri" w:cs="Times New Roman"/>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912"/>
        <w:gridCol w:w="1214"/>
        <w:gridCol w:w="1417"/>
        <w:gridCol w:w="1701"/>
        <w:gridCol w:w="1701"/>
      </w:tblGrid>
      <w:tr w:rsidR="005214E0" w:rsidRPr="00F5069E" w14:paraId="1641EE16" w14:textId="77777777" w:rsidTr="00967E64">
        <w:trPr>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D7AC99E"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Оценка</w:t>
            </w:r>
          </w:p>
        </w:tc>
        <w:tc>
          <w:tcPr>
            <w:tcW w:w="1701" w:type="dxa"/>
            <w:tcBorders>
              <w:top w:val="single" w:sz="4" w:space="0" w:color="auto"/>
              <w:left w:val="single" w:sz="4" w:space="0" w:color="auto"/>
              <w:bottom w:val="single" w:sz="4" w:space="0" w:color="auto"/>
              <w:right w:val="single" w:sz="4" w:space="0" w:color="auto"/>
            </w:tcBorders>
            <w:vAlign w:val="center"/>
          </w:tcPr>
          <w:p w14:paraId="7A95924E"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Показатель</w:t>
            </w:r>
          </w:p>
        </w:tc>
        <w:tc>
          <w:tcPr>
            <w:tcW w:w="912" w:type="dxa"/>
            <w:tcBorders>
              <w:top w:val="single" w:sz="4" w:space="0" w:color="auto"/>
              <w:left w:val="single" w:sz="4" w:space="0" w:color="auto"/>
              <w:bottom w:val="single" w:sz="4" w:space="0" w:color="auto"/>
              <w:right w:val="single" w:sz="4" w:space="0" w:color="auto"/>
            </w:tcBorders>
            <w:vAlign w:val="center"/>
          </w:tcPr>
          <w:p w14:paraId="571AA75B"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0 балл</w:t>
            </w:r>
          </w:p>
        </w:tc>
        <w:tc>
          <w:tcPr>
            <w:tcW w:w="1214" w:type="dxa"/>
            <w:tcBorders>
              <w:top w:val="single" w:sz="4" w:space="0" w:color="auto"/>
              <w:left w:val="single" w:sz="4" w:space="0" w:color="auto"/>
              <w:bottom w:val="single" w:sz="4" w:space="0" w:color="auto"/>
              <w:right w:val="single" w:sz="4" w:space="0" w:color="auto"/>
            </w:tcBorders>
            <w:vAlign w:val="center"/>
          </w:tcPr>
          <w:p w14:paraId="349332FD"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1 балл</w:t>
            </w:r>
          </w:p>
        </w:tc>
        <w:tc>
          <w:tcPr>
            <w:tcW w:w="1417" w:type="dxa"/>
            <w:tcBorders>
              <w:top w:val="single" w:sz="4" w:space="0" w:color="auto"/>
              <w:left w:val="single" w:sz="4" w:space="0" w:color="auto"/>
              <w:bottom w:val="single" w:sz="4" w:space="0" w:color="auto"/>
              <w:right w:val="single" w:sz="4" w:space="0" w:color="auto"/>
            </w:tcBorders>
            <w:vAlign w:val="center"/>
          </w:tcPr>
          <w:p w14:paraId="0E17E117"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2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4522E647"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3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66E9111A"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4 балла</w:t>
            </w:r>
          </w:p>
        </w:tc>
      </w:tr>
      <w:tr w:rsidR="005214E0" w:rsidRPr="00F5069E" w14:paraId="2A79482A" w14:textId="77777777" w:rsidTr="00967E6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7A577B16"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Дыхание</w:t>
            </w:r>
          </w:p>
        </w:tc>
        <w:tc>
          <w:tcPr>
            <w:tcW w:w="1701" w:type="dxa"/>
            <w:tcBorders>
              <w:top w:val="single" w:sz="4" w:space="0" w:color="auto"/>
              <w:left w:val="single" w:sz="4" w:space="0" w:color="auto"/>
              <w:bottom w:val="single" w:sz="4" w:space="0" w:color="auto"/>
              <w:right w:val="single" w:sz="4" w:space="0" w:color="auto"/>
            </w:tcBorders>
          </w:tcPr>
          <w:p w14:paraId="0919E492"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lang w:val="en-US"/>
              </w:rPr>
              <w:t>PaO</w:t>
            </w:r>
            <w:r w:rsidRPr="00F5069E">
              <w:rPr>
                <w:sz w:val="24"/>
                <w:szCs w:val="24"/>
                <w:vertAlign w:val="subscript"/>
              </w:rPr>
              <w:t>2</w:t>
            </w:r>
            <w:r w:rsidRPr="00F5069E">
              <w:rPr>
                <w:sz w:val="24"/>
                <w:szCs w:val="24"/>
              </w:rPr>
              <w:t>/</w:t>
            </w:r>
            <w:r w:rsidRPr="00F5069E">
              <w:rPr>
                <w:sz w:val="24"/>
                <w:szCs w:val="24"/>
                <w:lang w:val="en-US"/>
              </w:rPr>
              <w:t>FiO</w:t>
            </w:r>
            <w:r w:rsidRPr="00F5069E">
              <w:rPr>
                <w:sz w:val="24"/>
                <w:szCs w:val="24"/>
                <w:vertAlign w:val="subscript"/>
              </w:rPr>
              <w:t>2</w:t>
            </w:r>
            <w:r w:rsidRPr="00F5069E">
              <w:rPr>
                <w:sz w:val="24"/>
                <w:szCs w:val="24"/>
              </w:rPr>
              <w:t>,</w:t>
            </w:r>
          </w:p>
          <w:p w14:paraId="416265F8"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мм рт.ст.</w:t>
            </w:r>
          </w:p>
        </w:tc>
        <w:tc>
          <w:tcPr>
            <w:tcW w:w="912" w:type="dxa"/>
            <w:tcBorders>
              <w:top w:val="single" w:sz="4" w:space="0" w:color="auto"/>
              <w:left w:val="single" w:sz="4" w:space="0" w:color="auto"/>
              <w:bottom w:val="single" w:sz="4" w:space="0" w:color="auto"/>
              <w:right w:val="single" w:sz="4" w:space="0" w:color="auto"/>
            </w:tcBorders>
            <w:vAlign w:val="center"/>
          </w:tcPr>
          <w:p w14:paraId="76EEA605"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 </w:t>
            </w:r>
            <w:r w:rsidRPr="00F5069E">
              <w:rPr>
                <w:sz w:val="24"/>
                <w:szCs w:val="24"/>
              </w:rPr>
              <w:t>400</w:t>
            </w:r>
          </w:p>
        </w:tc>
        <w:tc>
          <w:tcPr>
            <w:tcW w:w="1214" w:type="dxa"/>
            <w:tcBorders>
              <w:top w:val="single" w:sz="4" w:space="0" w:color="auto"/>
              <w:left w:val="single" w:sz="4" w:space="0" w:color="auto"/>
              <w:bottom w:val="single" w:sz="4" w:space="0" w:color="auto"/>
              <w:right w:val="single" w:sz="4" w:space="0" w:color="auto"/>
            </w:tcBorders>
            <w:vAlign w:val="center"/>
          </w:tcPr>
          <w:p w14:paraId="3C64003C"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 </w:t>
            </w:r>
            <w:r w:rsidRPr="00F5069E">
              <w:rPr>
                <w:sz w:val="24"/>
                <w:szCs w:val="24"/>
                <w:lang w:val="en-US"/>
              </w:rPr>
              <w:t>400</w:t>
            </w:r>
          </w:p>
        </w:tc>
        <w:tc>
          <w:tcPr>
            <w:tcW w:w="1417" w:type="dxa"/>
            <w:tcBorders>
              <w:top w:val="single" w:sz="4" w:space="0" w:color="auto"/>
              <w:left w:val="single" w:sz="4" w:space="0" w:color="auto"/>
              <w:bottom w:val="single" w:sz="4" w:space="0" w:color="auto"/>
              <w:right w:val="single" w:sz="4" w:space="0" w:color="auto"/>
            </w:tcBorders>
            <w:vAlign w:val="center"/>
          </w:tcPr>
          <w:p w14:paraId="6369BF5B"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 </w:t>
            </w:r>
            <w:r w:rsidRPr="00F5069E">
              <w:rPr>
                <w:sz w:val="24"/>
                <w:szCs w:val="24"/>
                <w:lang w:val="en-US"/>
              </w:rPr>
              <w:t>300</w:t>
            </w:r>
          </w:p>
        </w:tc>
        <w:tc>
          <w:tcPr>
            <w:tcW w:w="1701" w:type="dxa"/>
            <w:tcBorders>
              <w:top w:val="single" w:sz="4" w:space="0" w:color="auto"/>
              <w:left w:val="single" w:sz="4" w:space="0" w:color="auto"/>
              <w:bottom w:val="single" w:sz="4" w:space="0" w:color="auto"/>
              <w:right w:val="single" w:sz="4" w:space="0" w:color="auto"/>
            </w:tcBorders>
            <w:vAlign w:val="center"/>
          </w:tcPr>
          <w:p w14:paraId="6ADF03C9"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 </w:t>
            </w:r>
            <w:r w:rsidRPr="00F5069E">
              <w:rPr>
                <w:sz w:val="24"/>
                <w:szCs w:val="24"/>
                <w:lang w:val="en-US"/>
              </w:rPr>
              <w:t>200</w:t>
            </w:r>
          </w:p>
        </w:tc>
        <w:tc>
          <w:tcPr>
            <w:tcW w:w="1701" w:type="dxa"/>
            <w:tcBorders>
              <w:top w:val="single" w:sz="4" w:space="0" w:color="auto"/>
              <w:left w:val="single" w:sz="4" w:space="0" w:color="auto"/>
              <w:bottom w:val="single" w:sz="4" w:space="0" w:color="auto"/>
              <w:right w:val="single" w:sz="4" w:space="0" w:color="auto"/>
            </w:tcBorders>
            <w:vAlign w:val="center"/>
          </w:tcPr>
          <w:p w14:paraId="08A12E48"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 </w:t>
            </w:r>
            <w:r w:rsidRPr="00F5069E">
              <w:rPr>
                <w:sz w:val="24"/>
                <w:szCs w:val="24"/>
                <w:lang w:val="en-US"/>
              </w:rPr>
              <w:t>100</w:t>
            </w:r>
          </w:p>
        </w:tc>
      </w:tr>
      <w:tr w:rsidR="005214E0" w:rsidRPr="00F5069E" w14:paraId="0DB7B768" w14:textId="77777777" w:rsidTr="00967E6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158071C"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Сердечно-</w:t>
            </w:r>
          </w:p>
          <w:p w14:paraId="0915A553"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Сосудистая</w:t>
            </w:r>
          </w:p>
          <w:p w14:paraId="1E742710"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Система</w:t>
            </w:r>
          </w:p>
        </w:tc>
        <w:tc>
          <w:tcPr>
            <w:tcW w:w="1701" w:type="dxa"/>
            <w:tcBorders>
              <w:top w:val="single" w:sz="4" w:space="0" w:color="auto"/>
              <w:left w:val="single" w:sz="4" w:space="0" w:color="auto"/>
              <w:bottom w:val="single" w:sz="4" w:space="0" w:color="auto"/>
              <w:right w:val="single" w:sz="4" w:space="0" w:color="auto"/>
            </w:tcBorders>
          </w:tcPr>
          <w:p w14:paraId="690B5658"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Среднее АД,</w:t>
            </w:r>
          </w:p>
          <w:p w14:paraId="72FC5D62"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мм рт.ст.</w:t>
            </w:r>
          </w:p>
          <w:p w14:paraId="56977CA0"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 xml:space="preserve">или вазопрессоры, </w:t>
            </w:r>
          </w:p>
          <w:p w14:paraId="0C94E211"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мкг/кг/мин</w:t>
            </w:r>
          </w:p>
        </w:tc>
        <w:tc>
          <w:tcPr>
            <w:tcW w:w="912" w:type="dxa"/>
            <w:tcBorders>
              <w:top w:val="single" w:sz="4" w:space="0" w:color="auto"/>
              <w:left w:val="single" w:sz="4" w:space="0" w:color="auto"/>
              <w:bottom w:val="single" w:sz="4" w:space="0" w:color="auto"/>
              <w:right w:val="single" w:sz="4" w:space="0" w:color="auto"/>
            </w:tcBorders>
            <w:vAlign w:val="center"/>
          </w:tcPr>
          <w:p w14:paraId="46B154C8"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 xml:space="preserve">≥ </w:t>
            </w:r>
            <w:r w:rsidRPr="00F5069E">
              <w:rPr>
                <w:sz w:val="24"/>
                <w:szCs w:val="24"/>
              </w:rPr>
              <w:t>70</w:t>
            </w:r>
          </w:p>
        </w:tc>
        <w:tc>
          <w:tcPr>
            <w:tcW w:w="1214" w:type="dxa"/>
            <w:tcBorders>
              <w:top w:val="single" w:sz="4" w:space="0" w:color="auto"/>
              <w:left w:val="single" w:sz="4" w:space="0" w:color="auto"/>
              <w:bottom w:val="single" w:sz="4" w:space="0" w:color="auto"/>
              <w:right w:val="single" w:sz="4" w:space="0" w:color="auto"/>
            </w:tcBorders>
            <w:vAlign w:val="center"/>
          </w:tcPr>
          <w:p w14:paraId="1C0E55C0"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 </w:t>
            </w:r>
            <w:r w:rsidRPr="00F5069E">
              <w:rPr>
                <w:sz w:val="24"/>
                <w:szCs w:val="24"/>
                <w:lang w:val="en-US"/>
              </w:rPr>
              <w:t>70</w:t>
            </w:r>
          </w:p>
        </w:tc>
        <w:tc>
          <w:tcPr>
            <w:tcW w:w="1417" w:type="dxa"/>
            <w:tcBorders>
              <w:top w:val="single" w:sz="4" w:space="0" w:color="auto"/>
              <w:left w:val="single" w:sz="4" w:space="0" w:color="auto"/>
              <w:bottom w:val="single" w:sz="4" w:space="0" w:color="auto"/>
              <w:right w:val="single" w:sz="4" w:space="0" w:color="auto"/>
            </w:tcBorders>
            <w:vAlign w:val="center"/>
          </w:tcPr>
          <w:p w14:paraId="6CFC5919"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Дофамин</w:t>
            </w:r>
          </w:p>
          <w:p w14:paraId="27F316AF"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&lt;</w:t>
            </w:r>
            <w:r w:rsidRPr="00F5069E">
              <w:rPr>
                <w:sz w:val="24"/>
                <w:szCs w:val="24"/>
                <w:lang w:val="en-US"/>
              </w:rPr>
              <w:t> </w:t>
            </w:r>
            <w:r w:rsidRPr="00F5069E">
              <w:rPr>
                <w:sz w:val="24"/>
                <w:szCs w:val="24"/>
              </w:rPr>
              <w:t>5 или добутамин</w:t>
            </w:r>
          </w:p>
          <w:p w14:paraId="33BA0221"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(любая доза)</w:t>
            </w:r>
          </w:p>
        </w:tc>
        <w:tc>
          <w:tcPr>
            <w:tcW w:w="1701" w:type="dxa"/>
            <w:tcBorders>
              <w:top w:val="single" w:sz="4" w:space="0" w:color="auto"/>
              <w:left w:val="single" w:sz="4" w:space="0" w:color="auto"/>
              <w:bottom w:val="single" w:sz="4" w:space="0" w:color="auto"/>
              <w:right w:val="single" w:sz="4" w:space="0" w:color="auto"/>
            </w:tcBorders>
            <w:vAlign w:val="center"/>
          </w:tcPr>
          <w:p w14:paraId="01F07B91"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Дофамин</w:t>
            </w:r>
          </w:p>
          <w:p w14:paraId="01C11969"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5-15 или</w:t>
            </w:r>
          </w:p>
          <w:p w14:paraId="67F8794E"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 xml:space="preserve">адреналин </w:t>
            </w:r>
            <w:r w:rsidRPr="00F5069E">
              <w:rPr>
                <w:sz w:val="24"/>
                <w:szCs w:val="24"/>
                <w:lang w:val="en-US"/>
              </w:rPr>
              <w:t>&lt; 0,1</w:t>
            </w:r>
          </w:p>
          <w:p w14:paraId="4252A3F6"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rPr>
              <w:t>норадреналин</w:t>
            </w:r>
          </w:p>
          <w:p w14:paraId="7768E583"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 0.1</w:t>
            </w:r>
          </w:p>
        </w:tc>
        <w:tc>
          <w:tcPr>
            <w:tcW w:w="1701" w:type="dxa"/>
            <w:tcBorders>
              <w:top w:val="single" w:sz="4" w:space="0" w:color="auto"/>
              <w:left w:val="single" w:sz="4" w:space="0" w:color="auto"/>
              <w:bottom w:val="single" w:sz="4" w:space="0" w:color="auto"/>
              <w:right w:val="single" w:sz="4" w:space="0" w:color="auto"/>
            </w:tcBorders>
            <w:vAlign w:val="center"/>
          </w:tcPr>
          <w:p w14:paraId="0E39C7EE"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Дофамин &gt;15 или адреналин</w:t>
            </w:r>
          </w:p>
          <w:p w14:paraId="59B7BA52"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&gt; 0,1 или</w:t>
            </w:r>
          </w:p>
          <w:p w14:paraId="7873B2DA"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норадреналин</w:t>
            </w:r>
          </w:p>
          <w:p w14:paraId="09A157F3"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&gt; 0,1</w:t>
            </w:r>
          </w:p>
        </w:tc>
      </w:tr>
      <w:tr w:rsidR="005214E0" w:rsidRPr="00F5069E" w14:paraId="59632C3F" w14:textId="77777777" w:rsidTr="00967E6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C03D81D"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Коагуляция</w:t>
            </w:r>
          </w:p>
        </w:tc>
        <w:tc>
          <w:tcPr>
            <w:tcW w:w="1701" w:type="dxa"/>
            <w:tcBorders>
              <w:top w:val="single" w:sz="4" w:space="0" w:color="auto"/>
              <w:left w:val="single" w:sz="4" w:space="0" w:color="auto"/>
              <w:bottom w:val="single" w:sz="4" w:space="0" w:color="auto"/>
              <w:right w:val="single" w:sz="4" w:space="0" w:color="auto"/>
            </w:tcBorders>
          </w:tcPr>
          <w:p w14:paraId="1A86A761"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 xml:space="preserve">Тромбоциты, </w:t>
            </w:r>
          </w:p>
          <w:p w14:paraId="3ACFFBB8"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 xml:space="preserve">10 </w:t>
            </w:r>
            <w:r w:rsidRPr="00F5069E">
              <w:rPr>
                <w:sz w:val="24"/>
                <w:szCs w:val="24"/>
                <w:vertAlign w:val="superscript"/>
              </w:rPr>
              <w:t>3</w:t>
            </w:r>
            <w:r w:rsidRPr="00F5069E">
              <w:rPr>
                <w:sz w:val="24"/>
                <w:szCs w:val="24"/>
              </w:rPr>
              <w:t>/мкл</w:t>
            </w:r>
          </w:p>
        </w:tc>
        <w:tc>
          <w:tcPr>
            <w:tcW w:w="912" w:type="dxa"/>
            <w:tcBorders>
              <w:top w:val="single" w:sz="4" w:space="0" w:color="auto"/>
              <w:left w:val="single" w:sz="4" w:space="0" w:color="auto"/>
              <w:bottom w:val="single" w:sz="4" w:space="0" w:color="auto"/>
              <w:right w:val="single" w:sz="4" w:space="0" w:color="auto"/>
            </w:tcBorders>
            <w:vAlign w:val="center"/>
          </w:tcPr>
          <w:p w14:paraId="57F8A69F"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 xml:space="preserve">≥ </w:t>
            </w:r>
            <w:r w:rsidRPr="00F5069E">
              <w:rPr>
                <w:sz w:val="24"/>
                <w:szCs w:val="24"/>
              </w:rPr>
              <w:t>150</w:t>
            </w:r>
          </w:p>
        </w:tc>
        <w:tc>
          <w:tcPr>
            <w:tcW w:w="1214" w:type="dxa"/>
            <w:tcBorders>
              <w:top w:val="single" w:sz="4" w:space="0" w:color="auto"/>
              <w:left w:val="single" w:sz="4" w:space="0" w:color="auto"/>
              <w:bottom w:val="single" w:sz="4" w:space="0" w:color="auto"/>
              <w:right w:val="single" w:sz="4" w:space="0" w:color="auto"/>
            </w:tcBorders>
            <w:vAlign w:val="center"/>
          </w:tcPr>
          <w:p w14:paraId="791D075C"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 </w:t>
            </w:r>
            <w:r w:rsidRPr="00F5069E">
              <w:rPr>
                <w:sz w:val="24"/>
                <w:szCs w:val="24"/>
                <w:lang w:val="en-US"/>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69B06050"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 </w:t>
            </w:r>
            <w:r w:rsidRPr="00F5069E">
              <w:rPr>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2E6BBBB3"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 </w:t>
            </w:r>
            <w:r w:rsidRPr="00F5069E">
              <w:rPr>
                <w:sz w:val="24"/>
                <w:szCs w:val="24"/>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14:paraId="760C854F"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 </w:t>
            </w:r>
            <w:r w:rsidRPr="00F5069E">
              <w:rPr>
                <w:sz w:val="24"/>
                <w:szCs w:val="24"/>
                <w:lang w:val="en-US"/>
              </w:rPr>
              <w:t>20</w:t>
            </w:r>
          </w:p>
        </w:tc>
      </w:tr>
      <w:tr w:rsidR="005214E0" w:rsidRPr="00F5069E" w14:paraId="5BFEC8FE" w14:textId="77777777" w:rsidTr="00967E6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CA5532A"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Печень</w:t>
            </w:r>
          </w:p>
        </w:tc>
        <w:tc>
          <w:tcPr>
            <w:tcW w:w="1701" w:type="dxa"/>
            <w:tcBorders>
              <w:top w:val="single" w:sz="4" w:space="0" w:color="auto"/>
              <w:left w:val="single" w:sz="4" w:space="0" w:color="auto"/>
              <w:bottom w:val="single" w:sz="4" w:space="0" w:color="auto"/>
              <w:right w:val="single" w:sz="4" w:space="0" w:color="auto"/>
            </w:tcBorders>
          </w:tcPr>
          <w:p w14:paraId="7D7449C5"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Билирубин,</w:t>
            </w:r>
          </w:p>
          <w:p w14:paraId="713F10C3"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 xml:space="preserve">ммоль/л, </w:t>
            </w:r>
          </w:p>
          <w:p w14:paraId="1B72EEF8"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234669C0"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&lt;</w:t>
            </w:r>
            <w:r w:rsidRPr="00F5069E">
              <w:rPr>
                <w:sz w:val="24"/>
                <w:szCs w:val="24"/>
              </w:rPr>
              <w:t> 20</w:t>
            </w:r>
          </w:p>
          <w:p w14:paraId="5F53B36E" w14:textId="77777777" w:rsidR="005214E0" w:rsidRPr="00F5069E" w:rsidRDefault="005214E0" w:rsidP="00C125AB">
            <w:pPr>
              <w:pStyle w:val="26"/>
              <w:tabs>
                <w:tab w:val="num" w:pos="0"/>
              </w:tabs>
              <w:spacing w:line="240" w:lineRule="auto"/>
              <w:ind w:left="0" w:firstLine="0"/>
              <w:jc w:val="center"/>
              <w:rPr>
                <w:sz w:val="24"/>
                <w:szCs w:val="24"/>
              </w:rPr>
            </w:pPr>
            <w:r w:rsidRPr="00F5069E">
              <w:t>&lt; 1,2</w:t>
            </w:r>
          </w:p>
        </w:tc>
        <w:tc>
          <w:tcPr>
            <w:tcW w:w="1214" w:type="dxa"/>
            <w:tcBorders>
              <w:top w:val="single" w:sz="4" w:space="0" w:color="auto"/>
              <w:left w:val="single" w:sz="4" w:space="0" w:color="auto"/>
              <w:bottom w:val="single" w:sz="4" w:space="0" w:color="auto"/>
              <w:right w:val="single" w:sz="4" w:space="0" w:color="auto"/>
            </w:tcBorders>
            <w:vAlign w:val="center"/>
          </w:tcPr>
          <w:p w14:paraId="29176425"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20-32</w:t>
            </w:r>
          </w:p>
          <w:p w14:paraId="0169A97A"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t>1.2−1.9</w:t>
            </w:r>
          </w:p>
        </w:tc>
        <w:tc>
          <w:tcPr>
            <w:tcW w:w="1417" w:type="dxa"/>
            <w:tcBorders>
              <w:top w:val="single" w:sz="4" w:space="0" w:color="auto"/>
              <w:left w:val="single" w:sz="4" w:space="0" w:color="auto"/>
              <w:bottom w:val="single" w:sz="4" w:space="0" w:color="auto"/>
              <w:right w:val="single" w:sz="4" w:space="0" w:color="auto"/>
            </w:tcBorders>
            <w:vAlign w:val="center"/>
          </w:tcPr>
          <w:p w14:paraId="4D974C1E"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33-101</w:t>
            </w:r>
          </w:p>
          <w:p w14:paraId="404FE77A" w14:textId="77777777" w:rsidR="005214E0" w:rsidRPr="00F5069E" w:rsidRDefault="005214E0" w:rsidP="00C125AB">
            <w:pPr>
              <w:pStyle w:val="26"/>
              <w:tabs>
                <w:tab w:val="num" w:pos="0"/>
              </w:tabs>
              <w:spacing w:line="240" w:lineRule="auto"/>
              <w:ind w:left="0" w:firstLine="0"/>
              <w:jc w:val="center"/>
              <w:rPr>
                <w:sz w:val="24"/>
                <w:szCs w:val="24"/>
              </w:rPr>
            </w:pPr>
            <w:r w:rsidRPr="00F5069E">
              <w:t>2.0−5.9</w:t>
            </w:r>
          </w:p>
        </w:tc>
        <w:tc>
          <w:tcPr>
            <w:tcW w:w="1701" w:type="dxa"/>
            <w:tcBorders>
              <w:top w:val="single" w:sz="4" w:space="0" w:color="auto"/>
              <w:left w:val="single" w:sz="4" w:space="0" w:color="auto"/>
              <w:bottom w:val="single" w:sz="4" w:space="0" w:color="auto"/>
              <w:right w:val="single" w:sz="4" w:space="0" w:color="auto"/>
            </w:tcBorders>
            <w:vAlign w:val="center"/>
          </w:tcPr>
          <w:p w14:paraId="54700AB0"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102-201</w:t>
            </w:r>
          </w:p>
          <w:p w14:paraId="6956D3D5" w14:textId="77777777" w:rsidR="005214E0" w:rsidRPr="00F5069E" w:rsidRDefault="005214E0" w:rsidP="00C125AB">
            <w:pPr>
              <w:pStyle w:val="26"/>
              <w:tabs>
                <w:tab w:val="num" w:pos="0"/>
              </w:tabs>
              <w:spacing w:line="240" w:lineRule="auto"/>
              <w:ind w:left="0" w:firstLine="0"/>
              <w:jc w:val="center"/>
              <w:rPr>
                <w:sz w:val="24"/>
                <w:szCs w:val="24"/>
              </w:rPr>
            </w:pPr>
            <w:r w:rsidRPr="00F5069E">
              <w:t>6.0−11.9</w:t>
            </w:r>
          </w:p>
        </w:tc>
        <w:tc>
          <w:tcPr>
            <w:tcW w:w="1701" w:type="dxa"/>
            <w:tcBorders>
              <w:top w:val="single" w:sz="4" w:space="0" w:color="auto"/>
              <w:left w:val="single" w:sz="4" w:space="0" w:color="auto"/>
              <w:bottom w:val="single" w:sz="4" w:space="0" w:color="auto"/>
              <w:right w:val="single" w:sz="4" w:space="0" w:color="auto"/>
            </w:tcBorders>
            <w:vAlign w:val="center"/>
          </w:tcPr>
          <w:p w14:paraId="430980AC"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&gt;204</w:t>
            </w:r>
          </w:p>
          <w:p w14:paraId="5E9A2EB5" w14:textId="77777777" w:rsidR="005214E0" w:rsidRPr="00F5069E" w:rsidRDefault="005214E0" w:rsidP="00C125AB">
            <w:pPr>
              <w:pStyle w:val="26"/>
              <w:tabs>
                <w:tab w:val="num" w:pos="0"/>
              </w:tabs>
              <w:spacing w:line="240" w:lineRule="auto"/>
              <w:ind w:left="0" w:firstLine="0"/>
              <w:jc w:val="center"/>
              <w:rPr>
                <w:sz w:val="24"/>
                <w:szCs w:val="24"/>
              </w:rPr>
            </w:pPr>
            <w:r w:rsidRPr="00F5069E">
              <w:t>≥ 12.0</w:t>
            </w:r>
          </w:p>
        </w:tc>
      </w:tr>
      <w:tr w:rsidR="005214E0" w:rsidRPr="00F5069E" w14:paraId="452827C6" w14:textId="77777777" w:rsidTr="00967E6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871A00C"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Почки</w:t>
            </w:r>
          </w:p>
        </w:tc>
        <w:tc>
          <w:tcPr>
            <w:tcW w:w="1701" w:type="dxa"/>
            <w:tcBorders>
              <w:top w:val="single" w:sz="4" w:space="0" w:color="auto"/>
              <w:left w:val="single" w:sz="4" w:space="0" w:color="auto"/>
              <w:bottom w:val="single" w:sz="4" w:space="0" w:color="auto"/>
              <w:right w:val="single" w:sz="4" w:space="0" w:color="auto"/>
            </w:tcBorders>
          </w:tcPr>
          <w:p w14:paraId="1A15DC28"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Креатинин,</w:t>
            </w:r>
          </w:p>
          <w:p w14:paraId="53AB9E4E"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 xml:space="preserve">мкмоль/л, </w:t>
            </w:r>
          </w:p>
          <w:p w14:paraId="79E503E1"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61D2BE01"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&lt;110</w:t>
            </w:r>
          </w:p>
          <w:p w14:paraId="6CD02286" w14:textId="77777777" w:rsidR="005214E0" w:rsidRPr="00F5069E" w:rsidRDefault="005214E0" w:rsidP="00C125AB">
            <w:pPr>
              <w:pStyle w:val="26"/>
              <w:tabs>
                <w:tab w:val="num" w:pos="0"/>
              </w:tabs>
              <w:spacing w:line="240" w:lineRule="auto"/>
              <w:ind w:left="0" w:firstLine="0"/>
              <w:jc w:val="center"/>
              <w:rPr>
                <w:sz w:val="24"/>
                <w:szCs w:val="24"/>
              </w:rPr>
            </w:pPr>
            <w:r w:rsidRPr="00F5069E">
              <w:t>&lt;1,2</w:t>
            </w:r>
          </w:p>
        </w:tc>
        <w:tc>
          <w:tcPr>
            <w:tcW w:w="1214" w:type="dxa"/>
            <w:tcBorders>
              <w:top w:val="single" w:sz="4" w:space="0" w:color="auto"/>
              <w:left w:val="single" w:sz="4" w:space="0" w:color="auto"/>
              <w:bottom w:val="single" w:sz="4" w:space="0" w:color="auto"/>
              <w:right w:val="single" w:sz="4" w:space="0" w:color="auto"/>
            </w:tcBorders>
            <w:vAlign w:val="center"/>
          </w:tcPr>
          <w:p w14:paraId="07C959AE"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110-170</w:t>
            </w:r>
          </w:p>
          <w:p w14:paraId="52822A5F" w14:textId="77777777" w:rsidR="005214E0" w:rsidRPr="00F5069E" w:rsidRDefault="005214E0" w:rsidP="00C125AB">
            <w:pPr>
              <w:pStyle w:val="26"/>
              <w:tabs>
                <w:tab w:val="num" w:pos="0"/>
              </w:tabs>
              <w:spacing w:line="240" w:lineRule="auto"/>
              <w:ind w:left="0" w:firstLine="0"/>
              <w:jc w:val="center"/>
              <w:rPr>
                <w:sz w:val="24"/>
                <w:szCs w:val="24"/>
              </w:rPr>
            </w:pPr>
            <w:r w:rsidRPr="00F5069E">
              <w:t>1,2-1,9</w:t>
            </w:r>
          </w:p>
        </w:tc>
        <w:tc>
          <w:tcPr>
            <w:tcW w:w="1417" w:type="dxa"/>
            <w:tcBorders>
              <w:top w:val="single" w:sz="4" w:space="0" w:color="auto"/>
              <w:left w:val="single" w:sz="4" w:space="0" w:color="auto"/>
              <w:bottom w:val="single" w:sz="4" w:space="0" w:color="auto"/>
              <w:right w:val="single" w:sz="4" w:space="0" w:color="auto"/>
            </w:tcBorders>
            <w:vAlign w:val="center"/>
          </w:tcPr>
          <w:p w14:paraId="66A06742"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171-299</w:t>
            </w:r>
          </w:p>
          <w:p w14:paraId="32A64CA2" w14:textId="77777777" w:rsidR="005214E0" w:rsidRPr="00F5069E" w:rsidRDefault="005214E0" w:rsidP="00C125AB">
            <w:pPr>
              <w:pStyle w:val="26"/>
              <w:tabs>
                <w:tab w:val="num" w:pos="0"/>
              </w:tabs>
              <w:spacing w:line="240" w:lineRule="auto"/>
              <w:ind w:left="0" w:firstLine="0"/>
              <w:jc w:val="center"/>
              <w:rPr>
                <w:sz w:val="24"/>
                <w:szCs w:val="24"/>
              </w:rPr>
            </w:pPr>
            <w:r w:rsidRPr="00F5069E">
              <w:t>2,0-3,4</w:t>
            </w:r>
          </w:p>
        </w:tc>
        <w:tc>
          <w:tcPr>
            <w:tcW w:w="1701" w:type="dxa"/>
            <w:tcBorders>
              <w:top w:val="single" w:sz="4" w:space="0" w:color="auto"/>
              <w:left w:val="single" w:sz="4" w:space="0" w:color="auto"/>
              <w:bottom w:val="single" w:sz="4" w:space="0" w:color="auto"/>
              <w:right w:val="single" w:sz="4" w:space="0" w:color="auto"/>
            </w:tcBorders>
            <w:vAlign w:val="center"/>
          </w:tcPr>
          <w:p w14:paraId="30D6ADC8"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300-440</w:t>
            </w:r>
          </w:p>
          <w:p w14:paraId="36D59DB6" w14:textId="77777777" w:rsidR="005214E0" w:rsidRPr="00F5069E" w:rsidRDefault="005214E0" w:rsidP="00C125AB">
            <w:pPr>
              <w:pStyle w:val="26"/>
              <w:tabs>
                <w:tab w:val="num" w:pos="0"/>
              </w:tabs>
              <w:spacing w:line="240" w:lineRule="auto"/>
              <w:ind w:left="0" w:firstLine="0"/>
              <w:jc w:val="center"/>
              <w:rPr>
                <w:sz w:val="24"/>
                <w:szCs w:val="24"/>
              </w:rPr>
            </w:pPr>
            <w:r w:rsidRPr="00F5069E">
              <w:t>3,5-4,9</w:t>
            </w:r>
          </w:p>
        </w:tc>
        <w:tc>
          <w:tcPr>
            <w:tcW w:w="1701" w:type="dxa"/>
            <w:tcBorders>
              <w:top w:val="single" w:sz="4" w:space="0" w:color="auto"/>
              <w:left w:val="single" w:sz="4" w:space="0" w:color="auto"/>
              <w:bottom w:val="single" w:sz="4" w:space="0" w:color="auto"/>
              <w:right w:val="single" w:sz="4" w:space="0" w:color="auto"/>
            </w:tcBorders>
            <w:vAlign w:val="center"/>
          </w:tcPr>
          <w:p w14:paraId="3C10109B"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&gt;440</w:t>
            </w:r>
          </w:p>
          <w:p w14:paraId="4F59DAB5" w14:textId="77777777" w:rsidR="005214E0" w:rsidRPr="00F5069E" w:rsidRDefault="005214E0" w:rsidP="00C125AB">
            <w:pPr>
              <w:pStyle w:val="26"/>
              <w:tabs>
                <w:tab w:val="num" w:pos="0"/>
              </w:tabs>
              <w:spacing w:line="240" w:lineRule="auto"/>
              <w:ind w:left="0" w:firstLine="0"/>
              <w:jc w:val="center"/>
              <w:rPr>
                <w:sz w:val="24"/>
                <w:szCs w:val="24"/>
              </w:rPr>
            </w:pPr>
            <w:r w:rsidRPr="00F5069E">
              <w:t>&gt;4,9</w:t>
            </w:r>
          </w:p>
        </w:tc>
      </w:tr>
      <w:tr w:rsidR="005214E0" w:rsidRPr="00F5069E" w14:paraId="14A871DB" w14:textId="77777777" w:rsidTr="00967E64">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08A9E7D"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ЦНС</w:t>
            </w:r>
          </w:p>
        </w:tc>
        <w:tc>
          <w:tcPr>
            <w:tcW w:w="1701" w:type="dxa"/>
            <w:tcBorders>
              <w:top w:val="single" w:sz="4" w:space="0" w:color="auto"/>
              <w:left w:val="single" w:sz="4" w:space="0" w:color="auto"/>
              <w:bottom w:val="single" w:sz="4" w:space="0" w:color="auto"/>
              <w:right w:val="single" w:sz="4" w:space="0" w:color="auto"/>
            </w:tcBorders>
          </w:tcPr>
          <w:p w14:paraId="50EEE6CB"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Шкала Глазго,</w:t>
            </w:r>
          </w:p>
          <w:p w14:paraId="7818DB3A" w14:textId="77777777" w:rsidR="005214E0" w:rsidRPr="00F5069E" w:rsidRDefault="005214E0" w:rsidP="00C125AB">
            <w:pPr>
              <w:pStyle w:val="26"/>
              <w:tabs>
                <w:tab w:val="num" w:pos="0"/>
              </w:tabs>
              <w:spacing w:line="240" w:lineRule="auto"/>
              <w:ind w:left="0" w:firstLine="0"/>
              <w:rPr>
                <w:sz w:val="24"/>
                <w:szCs w:val="24"/>
              </w:rPr>
            </w:pPr>
            <w:r w:rsidRPr="00F5069E">
              <w:rPr>
                <w:sz w:val="24"/>
                <w:szCs w:val="24"/>
              </w:rPr>
              <w:t>баллы</w:t>
            </w:r>
          </w:p>
        </w:tc>
        <w:tc>
          <w:tcPr>
            <w:tcW w:w="912" w:type="dxa"/>
            <w:tcBorders>
              <w:top w:val="single" w:sz="4" w:space="0" w:color="auto"/>
              <w:left w:val="single" w:sz="4" w:space="0" w:color="auto"/>
              <w:bottom w:val="single" w:sz="4" w:space="0" w:color="auto"/>
              <w:right w:val="single" w:sz="4" w:space="0" w:color="auto"/>
            </w:tcBorders>
            <w:vAlign w:val="center"/>
          </w:tcPr>
          <w:p w14:paraId="6C9F25F8"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15</w:t>
            </w:r>
          </w:p>
        </w:tc>
        <w:tc>
          <w:tcPr>
            <w:tcW w:w="1214" w:type="dxa"/>
            <w:tcBorders>
              <w:top w:val="single" w:sz="4" w:space="0" w:color="auto"/>
              <w:left w:val="single" w:sz="4" w:space="0" w:color="auto"/>
              <w:bottom w:val="single" w:sz="4" w:space="0" w:color="auto"/>
              <w:right w:val="single" w:sz="4" w:space="0" w:color="auto"/>
            </w:tcBorders>
            <w:vAlign w:val="center"/>
          </w:tcPr>
          <w:p w14:paraId="30809C7F"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13-14</w:t>
            </w:r>
          </w:p>
        </w:tc>
        <w:tc>
          <w:tcPr>
            <w:tcW w:w="1417" w:type="dxa"/>
            <w:tcBorders>
              <w:top w:val="single" w:sz="4" w:space="0" w:color="auto"/>
              <w:left w:val="single" w:sz="4" w:space="0" w:color="auto"/>
              <w:bottom w:val="single" w:sz="4" w:space="0" w:color="auto"/>
              <w:right w:val="single" w:sz="4" w:space="0" w:color="auto"/>
            </w:tcBorders>
            <w:vAlign w:val="center"/>
          </w:tcPr>
          <w:p w14:paraId="51008249"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10-12</w:t>
            </w:r>
          </w:p>
        </w:tc>
        <w:tc>
          <w:tcPr>
            <w:tcW w:w="1701" w:type="dxa"/>
            <w:tcBorders>
              <w:top w:val="single" w:sz="4" w:space="0" w:color="auto"/>
              <w:left w:val="single" w:sz="4" w:space="0" w:color="auto"/>
              <w:bottom w:val="single" w:sz="4" w:space="0" w:color="auto"/>
              <w:right w:val="single" w:sz="4" w:space="0" w:color="auto"/>
            </w:tcBorders>
            <w:vAlign w:val="center"/>
          </w:tcPr>
          <w:p w14:paraId="1B9315AB"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6-9</w:t>
            </w:r>
          </w:p>
        </w:tc>
        <w:tc>
          <w:tcPr>
            <w:tcW w:w="1701" w:type="dxa"/>
            <w:tcBorders>
              <w:top w:val="single" w:sz="4" w:space="0" w:color="auto"/>
              <w:left w:val="single" w:sz="4" w:space="0" w:color="auto"/>
              <w:bottom w:val="single" w:sz="4" w:space="0" w:color="auto"/>
              <w:right w:val="single" w:sz="4" w:space="0" w:color="auto"/>
            </w:tcBorders>
            <w:vAlign w:val="center"/>
          </w:tcPr>
          <w:p w14:paraId="74B31137"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&lt;6</w:t>
            </w:r>
          </w:p>
        </w:tc>
      </w:tr>
    </w:tbl>
    <w:p w14:paraId="1D24903D" w14:textId="77777777" w:rsidR="005214E0" w:rsidRPr="00F5069E" w:rsidRDefault="005214E0" w:rsidP="00C125AB">
      <w:pPr>
        <w:spacing w:line="240" w:lineRule="auto"/>
        <w:contextualSpacing/>
        <w:rPr>
          <w:rFonts w:eastAsia="Calibri" w:cs="Times New Roman"/>
          <w:szCs w:val="28"/>
        </w:rPr>
      </w:pPr>
      <w:r w:rsidRPr="00F5069E">
        <w:rPr>
          <w:rFonts w:eastAsia="Calibri" w:cs="Times New Roman"/>
          <w:szCs w:val="28"/>
        </w:rPr>
        <w:t>Примечания:</w:t>
      </w:r>
    </w:p>
    <w:p w14:paraId="1EBE380C" w14:textId="77777777" w:rsidR="005214E0" w:rsidRPr="00F5069E" w:rsidRDefault="005214E0" w:rsidP="00C125AB">
      <w:pPr>
        <w:pStyle w:val="a7"/>
        <w:numPr>
          <w:ilvl w:val="0"/>
          <w:numId w:val="29"/>
        </w:numPr>
        <w:tabs>
          <w:tab w:val="left" w:pos="993"/>
        </w:tabs>
        <w:spacing w:line="240" w:lineRule="auto"/>
        <w:ind w:left="0" w:firstLine="709"/>
        <w:rPr>
          <w:rFonts w:eastAsia="Calibri" w:cs="Times New Roman"/>
          <w:szCs w:val="28"/>
        </w:rPr>
      </w:pPr>
      <w:r w:rsidRPr="00F5069E">
        <w:rPr>
          <w:rFonts w:eastAsia="Calibri" w:cs="Times New Roman"/>
          <w:szCs w:val="28"/>
        </w:rPr>
        <w:t>Дисфункция каждого органа оценивается отдельно в динамике.</w:t>
      </w:r>
    </w:p>
    <w:p w14:paraId="0278ED92" w14:textId="77777777" w:rsidR="005214E0" w:rsidRPr="00F5069E" w:rsidRDefault="005214E0" w:rsidP="00C125AB">
      <w:pPr>
        <w:pStyle w:val="a7"/>
        <w:numPr>
          <w:ilvl w:val="0"/>
          <w:numId w:val="29"/>
        </w:numPr>
        <w:tabs>
          <w:tab w:val="left" w:pos="993"/>
        </w:tabs>
        <w:spacing w:line="240" w:lineRule="auto"/>
        <w:ind w:left="0" w:firstLine="709"/>
        <w:rPr>
          <w:rFonts w:eastAsia="Calibri" w:cs="Times New Roman"/>
          <w:szCs w:val="28"/>
        </w:rPr>
      </w:pPr>
      <w:r w:rsidRPr="00F5069E">
        <w:rPr>
          <w:rFonts w:eastAsia="Calibri" w:cs="Times New Roman"/>
          <w:szCs w:val="28"/>
        </w:rPr>
        <w:t>PaO2 в mm Hg и FIO2 в % 0.21 – 1.00.</w:t>
      </w:r>
    </w:p>
    <w:p w14:paraId="743E98E8" w14:textId="77777777" w:rsidR="005214E0" w:rsidRPr="00F5069E" w:rsidRDefault="005214E0" w:rsidP="00C125AB">
      <w:pPr>
        <w:pStyle w:val="a7"/>
        <w:numPr>
          <w:ilvl w:val="0"/>
          <w:numId w:val="29"/>
        </w:numPr>
        <w:tabs>
          <w:tab w:val="left" w:pos="993"/>
        </w:tabs>
        <w:spacing w:line="240" w:lineRule="auto"/>
        <w:ind w:left="0" w:firstLine="709"/>
        <w:rPr>
          <w:rFonts w:eastAsia="Calibri" w:cs="Times New Roman"/>
          <w:szCs w:val="28"/>
        </w:rPr>
      </w:pPr>
      <w:r w:rsidRPr="00F5069E">
        <w:rPr>
          <w:rFonts w:eastAsia="Calibri" w:cs="Times New Roman"/>
          <w:szCs w:val="28"/>
        </w:rPr>
        <w:t>Адренергические препараты назначены как минимум на 1 час в дозе мкг на кг в минуту.</w:t>
      </w:r>
    </w:p>
    <w:p w14:paraId="207CF632" w14:textId="77777777" w:rsidR="005214E0" w:rsidRPr="00F5069E" w:rsidRDefault="005214E0" w:rsidP="00C125AB">
      <w:pPr>
        <w:pStyle w:val="a7"/>
        <w:numPr>
          <w:ilvl w:val="0"/>
          <w:numId w:val="29"/>
        </w:numPr>
        <w:tabs>
          <w:tab w:val="left" w:pos="993"/>
        </w:tabs>
        <w:spacing w:line="240" w:lineRule="auto"/>
        <w:ind w:left="0" w:firstLine="709"/>
        <w:rPr>
          <w:rFonts w:eastAsia="Calibri" w:cs="Times New Roman"/>
          <w:szCs w:val="28"/>
        </w:rPr>
      </w:pPr>
      <w:r w:rsidRPr="00F5069E">
        <w:rPr>
          <w:rFonts w:eastAsia="Calibri" w:cs="Times New Roman"/>
          <w:szCs w:val="28"/>
        </w:rPr>
        <w:t>Среднее АД в mm Hg =</w:t>
      </w:r>
    </w:p>
    <w:p w14:paraId="74FD9495" w14:textId="77777777" w:rsidR="005214E0" w:rsidRPr="00F5069E" w:rsidRDefault="005214E0" w:rsidP="00C125AB">
      <w:pPr>
        <w:tabs>
          <w:tab w:val="left" w:pos="993"/>
        </w:tabs>
        <w:spacing w:line="240" w:lineRule="auto"/>
        <w:ind w:firstLine="0"/>
        <w:rPr>
          <w:rFonts w:eastAsia="Calibri" w:cs="Times New Roman"/>
          <w:szCs w:val="28"/>
        </w:rPr>
      </w:pPr>
      <w:r w:rsidRPr="00F5069E">
        <w:rPr>
          <w:rFonts w:eastAsia="Calibri" w:cs="Times New Roman"/>
          <w:szCs w:val="28"/>
        </w:rPr>
        <w:t>= ((систолическое АД в mm Hg) + (2 * (диастолическое АД в mm Hg))) / 3.</w:t>
      </w:r>
    </w:p>
    <w:p w14:paraId="3F3A0FB7" w14:textId="77777777" w:rsidR="005214E0" w:rsidRPr="00F5069E" w:rsidRDefault="005214E0" w:rsidP="00C125AB">
      <w:pPr>
        <w:pStyle w:val="a7"/>
        <w:numPr>
          <w:ilvl w:val="0"/>
          <w:numId w:val="29"/>
        </w:numPr>
        <w:tabs>
          <w:tab w:val="left" w:pos="993"/>
        </w:tabs>
        <w:spacing w:line="240" w:lineRule="auto"/>
        <w:ind w:left="0" w:firstLine="709"/>
        <w:rPr>
          <w:rFonts w:eastAsia="Calibri" w:cs="Times New Roman"/>
          <w:szCs w:val="28"/>
        </w:rPr>
      </w:pPr>
      <w:r w:rsidRPr="00F5069E">
        <w:rPr>
          <w:rFonts w:eastAsia="Calibri" w:cs="Times New Roman"/>
          <w:szCs w:val="28"/>
        </w:rPr>
        <w:t>0 баллов – норма; 4 балла – наибольшее отклонение от нормального значения</w:t>
      </w:r>
    </w:p>
    <w:p w14:paraId="3179B56D" w14:textId="77777777" w:rsidR="005214E0" w:rsidRPr="00F5069E" w:rsidRDefault="005214E0" w:rsidP="00C125AB">
      <w:pPr>
        <w:pStyle w:val="a7"/>
        <w:numPr>
          <w:ilvl w:val="0"/>
          <w:numId w:val="29"/>
        </w:numPr>
        <w:tabs>
          <w:tab w:val="left" w:pos="993"/>
        </w:tabs>
        <w:spacing w:line="240" w:lineRule="auto"/>
        <w:ind w:left="0" w:firstLine="709"/>
        <w:rPr>
          <w:rFonts w:eastAsia="Calibri" w:cs="Times New Roman"/>
          <w:szCs w:val="28"/>
        </w:rPr>
      </w:pPr>
      <w:r w:rsidRPr="00F5069E">
        <w:rPr>
          <w:rFonts w:eastAsia="Calibri" w:cs="Times New Roman"/>
          <w:szCs w:val="28"/>
        </w:rPr>
        <w:t>Общий балл SOFA = Сумма баллов всех 6 параметров.</w:t>
      </w:r>
    </w:p>
    <w:p w14:paraId="2531D730" w14:textId="77777777" w:rsidR="005214E0" w:rsidRPr="00F5069E" w:rsidRDefault="005214E0" w:rsidP="00C125AB">
      <w:pPr>
        <w:spacing w:line="240" w:lineRule="auto"/>
        <w:contextualSpacing/>
        <w:rPr>
          <w:rFonts w:eastAsia="Calibri" w:cs="Times New Roman"/>
          <w:szCs w:val="28"/>
        </w:rPr>
      </w:pPr>
      <w:r w:rsidRPr="00F5069E">
        <w:rPr>
          <w:rFonts w:eastAsia="Calibri" w:cs="Times New Roman"/>
          <w:szCs w:val="28"/>
        </w:rPr>
        <w:t>Интерпретация:</w:t>
      </w:r>
    </w:p>
    <w:p w14:paraId="041915F2" w14:textId="77777777" w:rsidR="005214E0" w:rsidRPr="00F5069E" w:rsidRDefault="005214E0" w:rsidP="00C125AB">
      <w:pPr>
        <w:spacing w:line="240" w:lineRule="auto"/>
        <w:contextualSpacing/>
        <w:rPr>
          <w:rFonts w:eastAsia="Calibri" w:cs="Times New Roman"/>
          <w:szCs w:val="28"/>
        </w:rPr>
      </w:pPr>
      <w:r w:rsidRPr="00F5069E">
        <w:rPr>
          <w:rFonts w:eastAsia="Calibri" w:cs="Times New Roman"/>
          <w:szCs w:val="28"/>
        </w:rPr>
        <w:t>• минимальный общий балл: 0</w:t>
      </w:r>
    </w:p>
    <w:p w14:paraId="516B9FA8" w14:textId="77777777" w:rsidR="005214E0" w:rsidRPr="00F5069E" w:rsidRDefault="005214E0" w:rsidP="00C125AB">
      <w:pPr>
        <w:spacing w:line="240" w:lineRule="auto"/>
        <w:contextualSpacing/>
        <w:rPr>
          <w:rFonts w:eastAsia="Calibri" w:cs="Times New Roman"/>
          <w:szCs w:val="28"/>
        </w:rPr>
      </w:pPr>
      <w:r w:rsidRPr="00F5069E">
        <w:rPr>
          <w:rFonts w:eastAsia="Calibri" w:cs="Times New Roman"/>
          <w:szCs w:val="28"/>
        </w:rPr>
        <w:t>• максимальный общий балл: 24</w:t>
      </w:r>
    </w:p>
    <w:p w14:paraId="28D8D975" w14:textId="77777777" w:rsidR="005214E0" w:rsidRPr="00F5069E" w:rsidRDefault="005214E0" w:rsidP="00C125AB">
      <w:pPr>
        <w:spacing w:line="240" w:lineRule="auto"/>
        <w:contextualSpacing/>
        <w:rPr>
          <w:rFonts w:eastAsia="Calibri" w:cs="Times New Roman"/>
          <w:szCs w:val="28"/>
        </w:rPr>
      </w:pPr>
      <w:r w:rsidRPr="00F5069E">
        <w:rPr>
          <w:rFonts w:eastAsia="Calibri" w:cs="Times New Roman"/>
          <w:szCs w:val="28"/>
        </w:rPr>
        <w:t>• чем выше балл, тем больше дисфункция органа.</w:t>
      </w:r>
    </w:p>
    <w:p w14:paraId="221B26C9" w14:textId="77777777" w:rsidR="005214E0" w:rsidRPr="00F5069E" w:rsidRDefault="005214E0" w:rsidP="00C125AB">
      <w:pPr>
        <w:spacing w:line="240" w:lineRule="auto"/>
        <w:contextualSpacing/>
        <w:rPr>
          <w:rFonts w:eastAsia="Calibri" w:cs="Times New Roman"/>
          <w:szCs w:val="28"/>
        </w:rPr>
      </w:pPr>
      <w:r w:rsidRPr="00F5069E">
        <w:rPr>
          <w:rFonts w:eastAsia="Calibri" w:cs="Times New Roman"/>
          <w:szCs w:val="28"/>
        </w:rPr>
        <w:t xml:space="preserve">• чем больше общий балл, тем сильнее мультиорганная дисфункция. </w:t>
      </w:r>
    </w:p>
    <w:p w14:paraId="06ABB93A" w14:textId="77777777" w:rsidR="005214E0" w:rsidRPr="00F5069E" w:rsidRDefault="005214E0" w:rsidP="00C125AB">
      <w:pPr>
        <w:spacing w:after="160" w:line="240" w:lineRule="auto"/>
        <w:contextualSpacing/>
        <w:rPr>
          <w:rFonts w:eastAsia="Calibri" w:cs="Times New Roman"/>
          <w:sz w:val="28"/>
          <w:szCs w:val="28"/>
        </w:rPr>
      </w:pPr>
    </w:p>
    <w:p w14:paraId="2898D382" w14:textId="3F724FF0" w:rsidR="005214E0" w:rsidRPr="00F5069E" w:rsidRDefault="005214E0" w:rsidP="009C7938">
      <w:pPr>
        <w:spacing w:after="160" w:line="240" w:lineRule="auto"/>
        <w:contextualSpacing/>
        <w:rPr>
          <w:rFonts w:eastAsia="Calibri" w:cs="Times New Roman"/>
          <w:sz w:val="28"/>
          <w:szCs w:val="28"/>
        </w:rPr>
      </w:pPr>
      <w:r w:rsidRPr="00F5069E">
        <w:rPr>
          <w:rFonts w:eastAsia="Calibri" w:cs="Times New Roman"/>
          <w:sz w:val="28"/>
          <w:szCs w:val="28"/>
        </w:rPr>
        <w:lastRenderedPageBreak/>
        <w:t>Шкала комы Глазго, используемая для оценки дисфункции центральной нерв</w:t>
      </w:r>
      <w:r w:rsidR="009C7938">
        <w:rPr>
          <w:rFonts w:eastAsia="Calibri" w:cs="Times New Roman"/>
          <w:sz w:val="28"/>
          <w:szCs w:val="28"/>
        </w:rPr>
        <w:t>ной системы, представлена ниже:</w:t>
      </w:r>
    </w:p>
    <w:tbl>
      <w:tblPr>
        <w:tblStyle w:val="a6"/>
        <w:tblW w:w="0" w:type="auto"/>
        <w:tblLook w:val="04A0" w:firstRow="1" w:lastRow="0" w:firstColumn="1" w:lastColumn="0" w:noHBand="0" w:noVBand="1"/>
      </w:tblPr>
      <w:tblGrid>
        <w:gridCol w:w="8217"/>
        <w:gridCol w:w="1553"/>
      </w:tblGrid>
      <w:tr w:rsidR="005214E0" w:rsidRPr="00F5069E" w14:paraId="3D410DB4" w14:textId="77777777" w:rsidTr="00967E64">
        <w:tc>
          <w:tcPr>
            <w:tcW w:w="8217" w:type="dxa"/>
          </w:tcPr>
          <w:p w14:paraId="09F6F8FF"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Клинический признак</w:t>
            </w:r>
          </w:p>
        </w:tc>
        <w:tc>
          <w:tcPr>
            <w:tcW w:w="1553" w:type="dxa"/>
          </w:tcPr>
          <w:p w14:paraId="62BB0F26"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Балл</w:t>
            </w:r>
          </w:p>
        </w:tc>
      </w:tr>
      <w:tr w:rsidR="005214E0" w:rsidRPr="00F5069E" w14:paraId="35407173" w14:textId="77777777" w:rsidTr="00967E64">
        <w:tc>
          <w:tcPr>
            <w:tcW w:w="9770" w:type="dxa"/>
            <w:gridSpan w:val="2"/>
          </w:tcPr>
          <w:p w14:paraId="03B7979F" w14:textId="77777777" w:rsidR="005214E0" w:rsidRPr="00F5069E" w:rsidRDefault="005214E0" w:rsidP="00C125AB">
            <w:pPr>
              <w:spacing w:after="160" w:line="240" w:lineRule="auto"/>
              <w:ind w:firstLine="0"/>
              <w:contextualSpacing/>
              <w:rPr>
                <w:rFonts w:eastAsia="Calibri" w:cs="Times New Roman"/>
                <w:szCs w:val="24"/>
              </w:rPr>
            </w:pPr>
            <w:r w:rsidRPr="00F5069E">
              <w:rPr>
                <w:rFonts w:eastAsia="Calibri" w:cs="Times New Roman"/>
                <w:szCs w:val="24"/>
              </w:rPr>
              <w:t>Открывание глаз</w:t>
            </w:r>
          </w:p>
        </w:tc>
      </w:tr>
      <w:tr w:rsidR="005214E0" w:rsidRPr="00F5069E" w14:paraId="1EF967F5" w14:textId="77777777" w:rsidTr="00967E64">
        <w:tc>
          <w:tcPr>
            <w:tcW w:w="8217" w:type="dxa"/>
          </w:tcPr>
          <w:p w14:paraId="044D1595"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отсутствует</w:t>
            </w:r>
          </w:p>
        </w:tc>
        <w:tc>
          <w:tcPr>
            <w:tcW w:w="1553" w:type="dxa"/>
            <w:vAlign w:val="center"/>
          </w:tcPr>
          <w:p w14:paraId="1C41AF93"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1</w:t>
            </w:r>
          </w:p>
        </w:tc>
      </w:tr>
      <w:tr w:rsidR="005214E0" w:rsidRPr="00F5069E" w14:paraId="6E138F8E" w14:textId="77777777" w:rsidTr="00967E64">
        <w:tc>
          <w:tcPr>
            <w:tcW w:w="8217" w:type="dxa"/>
          </w:tcPr>
          <w:p w14:paraId="6115D567"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в ответ на болевой стимул</w:t>
            </w:r>
          </w:p>
        </w:tc>
        <w:tc>
          <w:tcPr>
            <w:tcW w:w="1553" w:type="dxa"/>
            <w:vAlign w:val="center"/>
          </w:tcPr>
          <w:p w14:paraId="1DA8C17D"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2</w:t>
            </w:r>
          </w:p>
        </w:tc>
      </w:tr>
      <w:tr w:rsidR="005214E0" w:rsidRPr="00F5069E" w14:paraId="538F88EA" w14:textId="77777777" w:rsidTr="00967E64">
        <w:tc>
          <w:tcPr>
            <w:tcW w:w="8217" w:type="dxa"/>
          </w:tcPr>
          <w:p w14:paraId="7F772ECC"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в ответ на обращенную речь</w:t>
            </w:r>
          </w:p>
        </w:tc>
        <w:tc>
          <w:tcPr>
            <w:tcW w:w="1553" w:type="dxa"/>
            <w:vAlign w:val="center"/>
          </w:tcPr>
          <w:p w14:paraId="1A4B3DD3"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3</w:t>
            </w:r>
          </w:p>
        </w:tc>
      </w:tr>
      <w:tr w:rsidR="005214E0" w:rsidRPr="00F5069E" w14:paraId="7739108D" w14:textId="77777777" w:rsidTr="00967E64">
        <w:tc>
          <w:tcPr>
            <w:tcW w:w="8217" w:type="dxa"/>
          </w:tcPr>
          <w:p w14:paraId="44845ADD"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произвольное</w:t>
            </w:r>
          </w:p>
        </w:tc>
        <w:tc>
          <w:tcPr>
            <w:tcW w:w="1553" w:type="dxa"/>
            <w:vAlign w:val="center"/>
          </w:tcPr>
          <w:p w14:paraId="249EB2AB"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4</w:t>
            </w:r>
          </w:p>
        </w:tc>
      </w:tr>
      <w:tr w:rsidR="005214E0" w:rsidRPr="00F5069E" w14:paraId="328B456B" w14:textId="77777777" w:rsidTr="00967E64">
        <w:tc>
          <w:tcPr>
            <w:tcW w:w="9770" w:type="dxa"/>
            <w:gridSpan w:val="2"/>
          </w:tcPr>
          <w:p w14:paraId="633CE788" w14:textId="77777777" w:rsidR="005214E0" w:rsidRPr="00F5069E" w:rsidRDefault="005214E0" w:rsidP="00C125AB">
            <w:pPr>
              <w:spacing w:after="160" w:line="240" w:lineRule="auto"/>
              <w:ind w:firstLine="0"/>
              <w:contextualSpacing/>
              <w:rPr>
                <w:rFonts w:eastAsia="Calibri" w:cs="Times New Roman"/>
                <w:szCs w:val="24"/>
              </w:rPr>
            </w:pPr>
            <w:r w:rsidRPr="00F5069E">
              <w:rPr>
                <w:rFonts w:eastAsia="Calibri" w:cs="Times New Roman"/>
                <w:szCs w:val="24"/>
              </w:rPr>
              <w:t>Вербальный ответ</w:t>
            </w:r>
          </w:p>
        </w:tc>
      </w:tr>
      <w:tr w:rsidR="005214E0" w:rsidRPr="00F5069E" w14:paraId="5EB5872E" w14:textId="77777777" w:rsidTr="00967E64">
        <w:tc>
          <w:tcPr>
            <w:tcW w:w="8217" w:type="dxa"/>
          </w:tcPr>
          <w:p w14:paraId="23F2DAC3"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отсутствует</w:t>
            </w:r>
          </w:p>
        </w:tc>
        <w:tc>
          <w:tcPr>
            <w:tcW w:w="1553" w:type="dxa"/>
            <w:vAlign w:val="center"/>
          </w:tcPr>
          <w:p w14:paraId="36BF29DB"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1</w:t>
            </w:r>
          </w:p>
        </w:tc>
      </w:tr>
      <w:tr w:rsidR="005214E0" w:rsidRPr="00F5069E" w14:paraId="3EF034CD" w14:textId="77777777" w:rsidTr="00967E64">
        <w:tc>
          <w:tcPr>
            <w:tcW w:w="8217" w:type="dxa"/>
          </w:tcPr>
          <w:p w14:paraId="750FDAA1"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нечленораздельные звуки</w:t>
            </w:r>
          </w:p>
        </w:tc>
        <w:tc>
          <w:tcPr>
            <w:tcW w:w="1553" w:type="dxa"/>
            <w:vAlign w:val="center"/>
          </w:tcPr>
          <w:p w14:paraId="7C435A68"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2</w:t>
            </w:r>
          </w:p>
        </w:tc>
      </w:tr>
      <w:tr w:rsidR="005214E0" w:rsidRPr="00F5069E" w14:paraId="0FC5B982" w14:textId="77777777" w:rsidTr="00967E64">
        <w:tc>
          <w:tcPr>
            <w:tcW w:w="8217" w:type="dxa"/>
          </w:tcPr>
          <w:p w14:paraId="20268167"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неадекватные слова или выражения</w:t>
            </w:r>
          </w:p>
        </w:tc>
        <w:tc>
          <w:tcPr>
            <w:tcW w:w="1553" w:type="dxa"/>
            <w:vAlign w:val="center"/>
          </w:tcPr>
          <w:p w14:paraId="003F1999"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3</w:t>
            </w:r>
          </w:p>
        </w:tc>
      </w:tr>
      <w:tr w:rsidR="005214E0" w:rsidRPr="00F5069E" w14:paraId="77801A70" w14:textId="77777777" w:rsidTr="00967E64">
        <w:tc>
          <w:tcPr>
            <w:tcW w:w="8217" w:type="dxa"/>
          </w:tcPr>
          <w:p w14:paraId="2F6A692D"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спутанная, дезориентированная речь</w:t>
            </w:r>
          </w:p>
        </w:tc>
        <w:tc>
          <w:tcPr>
            <w:tcW w:w="1553" w:type="dxa"/>
            <w:vAlign w:val="center"/>
          </w:tcPr>
          <w:p w14:paraId="2051A6FE"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4</w:t>
            </w:r>
          </w:p>
        </w:tc>
      </w:tr>
      <w:tr w:rsidR="005214E0" w:rsidRPr="00F5069E" w14:paraId="5965AB9C" w14:textId="77777777" w:rsidTr="00967E64">
        <w:tc>
          <w:tcPr>
            <w:tcW w:w="8217" w:type="dxa"/>
          </w:tcPr>
          <w:p w14:paraId="0883356C"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ориентированный ответ</w:t>
            </w:r>
          </w:p>
        </w:tc>
        <w:tc>
          <w:tcPr>
            <w:tcW w:w="1553" w:type="dxa"/>
            <w:vAlign w:val="center"/>
          </w:tcPr>
          <w:p w14:paraId="2CA53818"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5</w:t>
            </w:r>
          </w:p>
        </w:tc>
      </w:tr>
      <w:tr w:rsidR="005214E0" w:rsidRPr="00F5069E" w14:paraId="3164554F" w14:textId="77777777" w:rsidTr="00967E64">
        <w:tc>
          <w:tcPr>
            <w:tcW w:w="9770" w:type="dxa"/>
            <w:gridSpan w:val="2"/>
          </w:tcPr>
          <w:p w14:paraId="2C757709" w14:textId="77777777" w:rsidR="005214E0" w:rsidRPr="00F5069E" w:rsidRDefault="005214E0" w:rsidP="00C125AB">
            <w:pPr>
              <w:spacing w:after="160" w:line="240" w:lineRule="auto"/>
              <w:ind w:firstLine="0"/>
              <w:contextualSpacing/>
              <w:rPr>
                <w:rFonts w:eastAsia="Calibri" w:cs="Times New Roman"/>
                <w:szCs w:val="24"/>
              </w:rPr>
            </w:pPr>
            <w:r w:rsidRPr="00F5069E">
              <w:rPr>
                <w:rFonts w:eastAsia="Calibri" w:cs="Times New Roman"/>
                <w:szCs w:val="24"/>
              </w:rPr>
              <w:t>Двигательный ответ</w:t>
            </w:r>
          </w:p>
        </w:tc>
      </w:tr>
      <w:tr w:rsidR="005214E0" w:rsidRPr="00F5069E" w14:paraId="10918F2F" w14:textId="77777777" w:rsidTr="00967E64">
        <w:tc>
          <w:tcPr>
            <w:tcW w:w="8217" w:type="dxa"/>
          </w:tcPr>
          <w:p w14:paraId="712984A6"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отсутствует</w:t>
            </w:r>
          </w:p>
        </w:tc>
        <w:tc>
          <w:tcPr>
            <w:tcW w:w="1553" w:type="dxa"/>
            <w:vAlign w:val="center"/>
          </w:tcPr>
          <w:p w14:paraId="60D2C30C"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1</w:t>
            </w:r>
          </w:p>
        </w:tc>
      </w:tr>
      <w:tr w:rsidR="005214E0" w:rsidRPr="00F5069E" w14:paraId="7F68B642" w14:textId="77777777" w:rsidTr="00967E64">
        <w:tc>
          <w:tcPr>
            <w:tcW w:w="8217" w:type="dxa"/>
          </w:tcPr>
          <w:p w14:paraId="3B2EC029"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тоническое разгибание конечности в ответ на болевой стимул (децеребрация)</w:t>
            </w:r>
          </w:p>
        </w:tc>
        <w:tc>
          <w:tcPr>
            <w:tcW w:w="1553" w:type="dxa"/>
            <w:vAlign w:val="center"/>
          </w:tcPr>
          <w:p w14:paraId="0B8EC6AE"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2</w:t>
            </w:r>
          </w:p>
        </w:tc>
      </w:tr>
      <w:tr w:rsidR="005214E0" w:rsidRPr="00F5069E" w14:paraId="12B7B73F" w14:textId="77777777" w:rsidTr="00967E64">
        <w:tc>
          <w:tcPr>
            <w:tcW w:w="8217" w:type="dxa"/>
          </w:tcPr>
          <w:p w14:paraId="6F24F2E4"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тоническое сгибание конечности в ответ на болевой стимул (декортикация)</w:t>
            </w:r>
          </w:p>
        </w:tc>
        <w:tc>
          <w:tcPr>
            <w:tcW w:w="1553" w:type="dxa"/>
            <w:vAlign w:val="center"/>
          </w:tcPr>
          <w:p w14:paraId="77870AD6"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3</w:t>
            </w:r>
          </w:p>
        </w:tc>
      </w:tr>
      <w:tr w:rsidR="005214E0" w:rsidRPr="00F5069E" w14:paraId="60330223" w14:textId="77777777" w:rsidTr="00967E64">
        <w:tc>
          <w:tcPr>
            <w:tcW w:w="8217" w:type="dxa"/>
          </w:tcPr>
          <w:p w14:paraId="2CFD96F9"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отдергивание конечности в ответ на болевой стимул</w:t>
            </w:r>
          </w:p>
        </w:tc>
        <w:tc>
          <w:tcPr>
            <w:tcW w:w="1553" w:type="dxa"/>
            <w:vAlign w:val="center"/>
          </w:tcPr>
          <w:p w14:paraId="179592F2"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4</w:t>
            </w:r>
          </w:p>
        </w:tc>
      </w:tr>
      <w:tr w:rsidR="005214E0" w:rsidRPr="00F5069E" w14:paraId="06A98496" w14:textId="77777777" w:rsidTr="00967E64">
        <w:tc>
          <w:tcPr>
            <w:tcW w:w="8217" w:type="dxa"/>
          </w:tcPr>
          <w:p w14:paraId="1FE5E9B6"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целенаправленная реакция на болевой стимул</w:t>
            </w:r>
          </w:p>
        </w:tc>
        <w:tc>
          <w:tcPr>
            <w:tcW w:w="1553" w:type="dxa"/>
            <w:vAlign w:val="center"/>
          </w:tcPr>
          <w:p w14:paraId="52439B4C"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5</w:t>
            </w:r>
          </w:p>
        </w:tc>
      </w:tr>
      <w:tr w:rsidR="005214E0" w:rsidRPr="00F5069E" w14:paraId="39B2EC8E" w14:textId="77777777" w:rsidTr="00967E64">
        <w:tc>
          <w:tcPr>
            <w:tcW w:w="8217" w:type="dxa"/>
          </w:tcPr>
          <w:p w14:paraId="30501708" w14:textId="77777777" w:rsidR="005214E0" w:rsidRPr="00F5069E" w:rsidRDefault="005214E0" w:rsidP="00C125AB">
            <w:pPr>
              <w:spacing w:after="160" w:line="240" w:lineRule="auto"/>
              <w:ind w:left="739" w:firstLine="0"/>
              <w:contextualSpacing/>
              <w:rPr>
                <w:rFonts w:eastAsia="Calibri" w:cs="Times New Roman"/>
                <w:szCs w:val="24"/>
              </w:rPr>
            </w:pPr>
            <w:r w:rsidRPr="00F5069E">
              <w:rPr>
                <w:rFonts w:eastAsia="Calibri" w:cs="Times New Roman"/>
                <w:szCs w:val="24"/>
              </w:rPr>
              <w:t>выполнение команд</w:t>
            </w:r>
          </w:p>
        </w:tc>
        <w:tc>
          <w:tcPr>
            <w:tcW w:w="1553" w:type="dxa"/>
            <w:vAlign w:val="center"/>
          </w:tcPr>
          <w:p w14:paraId="0B904BA7" w14:textId="77777777" w:rsidR="005214E0" w:rsidRPr="00F5069E" w:rsidRDefault="005214E0" w:rsidP="00C125AB">
            <w:pPr>
              <w:spacing w:after="160" w:line="240" w:lineRule="auto"/>
              <w:ind w:firstLine="0"/>
              <w:contextualSpacing/>
              <w:jc w:val="center"/>
              <w:rPr>
                <w:rFonts w:eastAsia="Calibri" w:cs="Times New Roman"/>
                <w:szCs w:val="24"/>
              </w:rPr>
            </w:pPr>
            <w:r w:rsidRPr="00F5069E">
              <w:rPr>
                <w:rFonts w:eastAsia="Calibri" w:cs="Times New Roman"/>
                <w:szCs w:val="24"/>
              </w:rPr>
              <w:t>6</w:t>
            </w:r>
          </w:p>
        </w:tc>
      </w:tr>
    </w:tbl>
    <w:p w14:paraId="4BC40222" w14:textId="77777777" w:rsidR="009C0C24" w:rsidRPr="00F5069E" w:rsidRDefault="009C0C24" w:rsidP="00C125AB">
      <w:pPr>
        <w:spacing w:line="240" w:lineRule="auto"/>
        <w:contextualSpacing/>
        <w:rPr>
          <w:rFonts w:eastAsia="Calibri" w:cs="Times New Roman"/>
          <w:szCs w:val="28"/>
        </w:rPr>
      </w:pPr>
    </w:p>
    <w:p w14:paraId="2029E7D8" w14:textId="77777777" w:rsidR="005214E0" w:rsidRPr="00F5069E" w:rsidRDefault="005214E0" w:rsidP="00C125AB">
      <w:pPr>
        <w:spacing w:line="240" w:lineRule="auto"/>
        <w:contextualSpacing/>
        <w:rPr>
          <w:rFonts w:eastAsia="Calibri" w:cs="Times New Roman"/>
          <w:szCs w:val="28"/>
        </w:rPr>
      </w:pPr>
      <w:r w:rsidRPr="00F5069E">
        <w:rPr>
          <w:rFonts w:eastAsia="Calibri" w:cs="Times New Roman"/>
          <w:szCs w:val="28"/>
        </w:rPr>
        <w:t>Примечания:</w:t>
      </w:r>
    </w:p>
    <w:p w14:paraId="02AFFE4C" w14:textId="77777777" w:rsidR="005214E0" w:rsidRPr="00F5069E" w:rsidRDefault="005214E0" w:rsidP="00C125AB">
      <w:pPr>
        <w:spacing w:after="160" w:line="240" w:lineRule="auto"/>
        <w:contextualSpacing/>
        <w:rPr>
          <w:rFonts w:eastAsia="Calibri" w:cs="Times New Roman"/>
          <w:szCs w:val="28"/>
        </w:rPr>
      </w:pPr>
      <w:r w:rsidRPr="00F5069E">
        <w:rPr>
          <w:rFonts w:eastAsia="Calibri" w:cs="Times New Roman"/>
          <w:szCs w:val="28"/>
        </w:rPr>
        <w:t>15 баллов – сознание ясное;</w:t>
      </w:r>
    </w:p>
    <w:p w14:paraId="34BB5F42" w14:textId="77777777" w:rsidR="005214E0" w:rsidRPr="00F5069E" w:rsidRDefault="005214E0" w:rsidP="00C125AB">
      <w:pPr>
        <w:spacing w:after="160" w:line="240" w:lineRule="auto"/>
        <w:contextualSpacing/>
        <w:rPr>
          <w:rFonts w:eastAsia="Calibri" w:cs="Times New Roman"/>
          <w:szCs w:val="28"/>
        </w:rPr>
      </w:pPr>
      <w:r w:rsidRPr="00F5069E">
        <w:rPr>
          <w:rFonts w:eastAsia="Calibri" w:cs="Times New Roman"/>
          <w:szCs w:val="28"/>
        </w:rPr>
        <w:t>10-14 баллов – умеренное и глубокое оглушение;</w:t>
      </w:r>
    </w:p>
    <w:p w14:paraId="134242EB" w14:textId="77777777" w:rsidR="005214E0" w:rsidRPr="00F5069E" w:rsidRDefault="005214E0" w:rsidP="00C125AB">
      <w:pPr>
        <w:spacing w:after="160" w:line="240" w:lineRule="auto"/>
        <w:contextualSpacing/>
        <w:rPr>
          <w:rFonts w:eastAsia="Calibri" w:cs="Times New Roman"/>
          <w:szCs w:val="28"/>
        </w:rPr>
      </w:pPr>
      <w:r w:rsidRPr="00F5069E">
        <w:rPr>
          <w:rFonts w:eastAsia="Calibri" w:cs="Times New Roman"/>
          <w:szCs w:val="28"/>
        </w:rPr>
        <w:t>9-10 баллов – сопор;</w:t>
      </w:r>
    </w:p>
    <w:p w14:paraId="700DF6FA" w14:textId="77777777" w:rsidR="005214E0" w:rsidRPr="00F5069E" w:rsidRDefault="005214E0" w:rsidP="00C125AB">
      <w:pPr>
        <w:spacing w:after="160" w:line="240" w:lineRule="auto"/>
        <w:contextualSpacing/>
        <w:rPr>
          <w:rFonts w:eastAsia="Calibri" w:cs="Times New Roman"/>
          <w:szCs w:val="28"/>
        </w:rPr>
      </w:pPr>
      <w:r w:rsidRPr="00F5069E">
        <w:rPr>
          <w:rFonts w:eastAsia="Calibri" w:cs="Times New Roman"/>
          <w:szCs w:val="28"/>
        </w:rPr>
        <w:t>7-8 баллов – кома 1-й степени;</w:t>
      </w:r>
    </w:p>
    <w:p w14:paraId="62C8CB35" w14:textId="77777777" w:rsidR="005214E0" w:rsidRPr="00F5069E" w:rsidRDefault="005214E0" w:rsidP="00C125AB">
      <w:pPr>
        <w:spacing w:after="160" w:line="240" w:lineRule="auto"/>
        <w:contextualSpacing/>
        <w:rPr>
          <w:rFonts w:eastAsia="Calibri" w:cs="Times New Roman"/>
          <w:szCs w:val="28"/>
        </w:rPr>
      </w:pPr>
      <w:r w:rsidRPr="00F5069E">
        <w:rPr>
          <w:rFonts w:eastAsia="Calibri" w:cs="Times New Roman"/>
          <w:szCs w:val="28"/>
        </w:rPr>
        <w:t>5-6 баллов – кома 2-й степени;</w:t>
      </w:r>
    </w:p>
    <w:p w14:paraId="4C2889CB" w14:textId="77777777" w:rsidR="005214E0" w:rsidRPr="00F5069E" w:rsidRDefault="005214E0" w:rsidP="00C125AB">
      <w:pPr>
        <w:spacing w:after="160" w:line="240" w:lineRule="auto"/>
        <w:contextualSpacing/>
        <w:rPr>
          <w:rFonts w:eastAsia="Calibri" w:cs="Times New Roman"/>
          <w:szCs w:val="28"/>
        </w:rPr>
      </w:pPr>
      <w:r w:rsidRPr="00F5069E">
        <w:rPr>
          <w:rFonts w:eastAsia="Calibri" w:cs="Times New Roman"/>
          <w:szCs w:val="28"/>
        </w:rPr>
        <w:t>3-4 балла – кома 3-й степени.</w:t>
      </w:r>
    </w:p>
    <w:p w14:paraId="566B0A27" w14:textId="77777777" w:rsidR="005214E0" w:rsidRPr="00F5069E" w:rsidRDefault="005214E0" w:rsidP="00C125AB">
      <w:pPr>
        <w:spacing w:after="160" w:line="240" w:lineRule="auto"/>
        <w:contextualSpacing/>
        <w:rPr>
          <w:rFonts w:eastAsia="Calibri" w:cs="Times New Roman"/>
          <w:sz w:val="28"/>
          <w:szCs w:val="28"/>
        </w:rPr>
      </w:pPr>
      <w:r w:rsidRPr="00F5069E">
        <w:rPr>
          <w:rFonts w:eastAsia="Calibri" w:cs="Times New Roman"/>
          <w:sz w:val="28"/>
          <w:szCs w:val="28"/>
        </w:rPr>
        <w:t xml:space="preserve">Для оценки состояния пациентов младше 18 лет используется модифицированная шкала </w:t>
      </w:r>
      <w:r w:rsidRPr="00F5069E">
        <w:rPr>
          <w:rFonts w:eastAsia="Calibri" w:cs="Times New Roman"/>
          <w:sz w:val="28"/>
          <w:szCs w:val="28"/>
          <w:lang w:val="en-US"/>
        </w:rPr>
        <w:t>pSOFA</w:t>
      </w:r>
      <w:r w:rsidRPr="00F5069E">
        <w:rPr>
          <w:rFonts w:eastAsia="Calibri" w:cs="Times New Roman"/>
          <w:sz w:val="28"/>
          <w:szCs w:val="28"/>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912"/>
        <w:gridCol w:w="1214"/>
        <w:gridCol w:w="1417"/>
        <w:gridCol w:w="1701"/>
        <w:gridCol w:w="1701"/>
      </w:tblGrid>
      <w:tr w:rsidR="005214E0" w:rsidRPr="00F5069E" w14:paraId="7E2103F8" w14:textId="77777777" w:rsidTr="00967E64">
        <w:trPr>
          <w:tblHeader/>
          <w:jc w:val="center"/>
        </w:trPr>
        <w:tc>
          <w:tcPr>
            <w:tcW w:w="1555" w:type="dxa"/>
            <w:vMerge w:val="restart"/>
            <w:tcBorders>
              <w:top w:val="single" w:sz="4" w:space="0" w:color="auto"/>
              <w:left w:val="single" w:sz="4" w:space="0" w:color="auto"/>
              <w:right w:val="single" w:sz="4" w:space="0" w:color="auto"/>
            </w:tcBorders>
            <w:vAlign w:val="center"/>
          </w:tcPr>
          <w:p w14:paraId="63716D42" w14:textId="77777777" w:rsidR="005214E0" w:rsidRPr="00F5069E" w:rsidRDefault="005214E0" w:rsidP="00C125AB">
            <w:pPr>
              <w:pStyle w:val="26"/>
              <w:tabs>
                <w:tab w:val="num" w:pos="0"/>
              </w:tabs>
              <w:spacing w:line="240" w:lineRule="auto"/>
              <w:ind w:left="0"/>
              <w:jc w:val="center"/>
              <w:rPr>
                <w:sz w:val="24"/>
                <w:szCs w:val="24"/>
              </w:rPr>
            </w:pPr>
            <w:r w:rsidRPr="00F5069E">
              <w:rPr>
                <w:sz w:val="24"/>
                <w:szCs w:val="24"/>
              </w:rPr>
              <w:t>Оценка</w:t>
            </w:r>
          </w:p>
        </w:tc>
        <w:tc>
          <w:tcPr>
            <w:tcW w:w="1701" w:type="dxa"/>
            <w:vMerge w:val="restart"/>
            <w:tcBorders>
              <w:top w:val="single" w:sz="4" w:space="0" w:color="auto"/>
              <w:left w:val="single" w:sz="4" w:space="0" w:color="auto"/>
              <w:right w:val="single" w:sz="4" w:space="0" w:color="auto"/>
            </w:tcBorders>
            <w:vAlign w:val="center"/>
          </w:tcPr>
          <w:p w14:paraId="117956D2" w14:textId="77777777" w:rsidR="005214E0" w:rsidRPr="00F5069E" w:rsidRDefault="005214E0" w:rsidP="00C125AB">
            <w:pPr>
              <w:pStyle w:val="26"/>
              <w:tabs>
                <w:tab w:val="num" w:pos="0"/>
              </w:tabs>
              <w:spacing w:line="240" w:lineRule="auto"/>
              <w:ind w:left="0"/>
              <w:jc w:val="center"/>
              <w:rPr>
                <w:sz w:val="24"/>
                <w:szCs w:val="24"/>
              </w:rPr>
            </w:pPr>
            <w:r w:rsidRPr="00F5069E">
              <w:rPr>
                <w:sz w:val="24"/>
                <w:szCs w:val="24"/>
              </w:rPr>
              <w:t>Показатель</w:t>
            </w:r>
          </w:p>
        </w:tc>
        <w:tc>
          <w:tcPr>
            <w:tcW w:w="6945" w:type="dxa"/>
            <w:gridSpan w:val="5"/>
            <w:tcBorders>
              <w:top w:val="single" w:sz="4" w:space="0" w:color="auto"/>
              <w:left w:val="single" w:sz="4" w:space="0" w:color="auto"/>
              <w:bottom w:val="single" w:sz="4" w:space="0" w:color="auto"/>
              <w:right w:val="single" w:sz="4" w:space="0" w:color="auto"/>
            </w:tcBorders>
            <w:vAlign w:val="center"/>
          </w:tcPr>
          <w:p w14:paraId="77046198"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rPr>
              <w:t>Баллы</w:t>
            </w:r>
            <w:r w:rsidRPr="00F5069E">
              <w:rPr>
                <w:sz w:val="24"/>
                <w:szCs w:val="24"/>
                <w:vertAlign w:val="superscript"/>
                <w:lang w:val="en-US"/>
              </w:rPr>
              <w:t>a</w:t>
            </w:r>
          </w:p>
        </w:tc>
      </w:tr>
      <w:tr w:rsidR="005214E0" w:rsidRPr="00F5069E" w14:paraId="6E0CB6A2" w14:textId="77777777" w:rsidTr="00967E64">
        <w:trPr>
          <w:tblHeader/>
          <w:jc w:val="center"/>
        </w:trPr>
        <w:tc>
          <w:tcPr>
            <w:tcW w:w="1555" w:type="dxa"/>
            <w:vMerge/>
            <w:tcBorders>
              <w:left w:val="single" w:sz="4" w:space="0" w:color="auto"/>
              <w:bottom w:val="single" w:sz="4" w:space="0" w:color="auto"/>
              <w:right w:val="single" w:sz="4" w:space="0" w:color="auto"/>
            </w:tcBorders>
            <w:vAlign w:val="center"/>
          </w:tcPr>
          <w:p w14:paraId="53A235C2"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vMerge/>
            <w:tcBorders>
              <w:left w:val="single" w:sz="4" w:space="0" w:color="auto"/>
              <w:bottom w:val="single" w:sz="4" w:space="0" w:color="auto"/>
              <w:right w:val="single" w:sz="4" w:space="0" w:color="auto"/>
            </w:tcBorders>
            <w:vAlign w:val="center"/>
          </w:tcPr>
          <w:p w14:paraId="10F52647" w14:textId="77777777" w:rsidR="005214E0" w:rsidRPr="00F5069E" w:rsidRDefault="005214E0" w:rsidP="00C125AB">
            <w:pPr>
              <w:pStyle w:val="26"/>
              <w:tabs>
                <w:tab w:val="num" w:pos="0"/>
              </w:tabs>
              <w:spacing w:line="240" w:lineRule="auto"/>
              <w:ind w:left="0" w:firstLine="0"/>
              <w:jc w:val="center"/>
              <w:rPr>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14:paraId="27CA1A42"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0 балл</w:t>
            </w:r>
          </w:p>
        </w:tc>
        <w:tc>
          <w:tcPr>
            <w:tcW w:w="1214" w:type="dxa"/>
            <w:tcBorders>
              <w:top w:val="single" w:sz="4" w:space="0" w:color="auto"/>
              <w:left w:val="single" w:sz="4" w:space="0" w:color="auto"/>
              <w:bottom w:val="single" w:sz="4" w:space="0" w:color="auto"/>
              <w:right w:val="single" w:sz="4" w:space="0" w:color="auto"/>
            </w:tcBorders>
            <w:vAlign w:val="center"/>
          </w:tcPr>
          <w:p w14:paraId="0F5E0CC1"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1 балл</w:t>
            </w:r>
          </w:p>
        </w:tc>
        <w:tc>
          <w:tcPr>
            <w:tcW w:w="1417" w:type="dxa"/>
            <w:tcBorders>
              <w:top w:val="single" w:sz="4" w:space="0" w:color="auto"/>
              <w:left w:val="single" w:sz="4" w:space="0" w:color="auto"/>
              <w:bottom w:val="single" w:sz="4" w:space="0" w:color="auto"/>
              <w:right w:val="single" w:sz="4" w:space="0" w:color="auto"/>
            </w:tcBorders>
            <w:vAlign w:val="center"/>
          </w:tcPr>
          <w:p w14:paraId="261BF320"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2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194AD025"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3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661FD3C9"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4 балла</w:t>
            </w:r>
          </w:p>
        </w:tc>
      </w:tr>
      <w:tr w:rsidR="005214E0" w:rsidRPr="00F5069E" w14:paraId="4EDDED9F" w14:textId="77777777" w:rsidTr="00D769E5">
        <w:trPr>
          <w:jc w:val="center"/>
        </w:trPr>
        <w:tc>
          <w:tcPr>
            <w:tcW w:w="1555" w:type="dxa"/>
            <w:vMerge w:val="restart"/>
            <w:tcBorders>
              <w:top w:val="single" w:sz="4" w:space="0" w:color="auto"/>
              <w:left w:val="single" w:sz="4" w:space="0" w:color="auto"/>
              <w:right w:val="single" w:sz="4" w:space="0" w:color="auto"/>
            </w:tcBorders>
            <w:vAlign w:val="center"/>
          </w:tcPr>
          <w:p w14:paraId="78C76547"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Дыхание</w:t>
            </w:r>
          </w:p>
        </w:tc>
        <w:tc>
          <w:tcPr>
            <w:tcW w:w="1701" w:type="dxa"/>
            <w:tcBorders>
              <w:top w:val="single" w:sz="4" w:space="0" w:color="auto"/>
              <w:left w:val="single" w:sz="4" w:space="0" w:color="auto"/>
              <w:bottom w:val="single" w:sz="4" w:space="0" w:color="auto"/>
              <w:right w:val="single" w:sz="4" w:space="0" w:color="auto"/>
            </w:tcBorders>
            <w:vAlign w:val="center"/>
          </w:tcPr>
          <w:p w14:paraId="14853B86"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szCs w:val="24"/>
                <w:lang w:val="en-US"/>
              </w:rPr>
              <w:t>PaO</w:t>
            </w:r>
            <w:r w:rsidRPr="00F5069E">
              <w:rPr>
                <w:sz w:val="22"/>
                <w:szCs w:val="24"/>
                <w:vertAlign w:val="subscript"/>
              </w:rPr>
              <w:t>2</w:t>
            </w:r>
            <w:r w:rsidRPr="00F5069E">
              <w:rPr>
                <w:sz w:val="22"/>
                <w:szCs w:val="24"/>
              </w:rPr>
              <w:t>/</w:t>
            </w:r>
            <w:r w:rsidRPr="00F5069E">
              <w:rPr>
                <w:sz w:val="22"/>
                <w:szCs w:val="24"/>
                <w:lang w:val="en-US"/>
              </w:rPr>
              <w:t>FiO</w:t>
            </w:r>
            <w:r w:rsidRPr="00F5069E">
              <w:rPr>
                <w:sz w:val="22"/>
                <w:szCs w:val="24"/>
                <w:vertAlign w:val="subscript"/>
              </w:rPr>
              <w:t>2</w:t>
            </w:r>
            <w:r w:rsidRPr="00F5069E">
              <w:rPr>
                <w:sz w:val="22"/>
                <w:szCs w:val="24"/>
                <w:vertAlign w:val="superscript"/>
                <w:lang w:val="en-US"/>
              </w:rPr>
              <w:t>b</w:t>
            </w:r>
            <w:r w:rsidRPr="00F5069E">
              <w:rPr>
                <w:sz w:val="22"/>
                <w:szCs w:val="24"/>
              </w:rPr>
              <w:t>,</w:t>
            </w:r>
          </w:p>
          <w:p w14:paraId="5649385A"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szCs w:val="24"/>
              </w:rPr>
              <w:t>мм рт.ст.</w:t>
            </w:r>
          </w:p>
        </w:tc>
        <w:tc>
          <w:tcPr>
            <w:tcW w:w="912" w:type="dxa"/>
            <w:tcBorders>
              <w:top w:val="single" w:sz="4" w:space="0" w:color="auto"/>
              <w:left w:val="single" w:sz="4" w:space="0" w:color="auto"/>
              <w:bottom w:val="single" w:sz="4" w:space="0" w:color="auto"/>
              <w:right w:val="single" w:sz="4" w:space="0" w:color="auto"/>
            </w:tcBorders>
            <w:vAlign w:val="center"/>
          </w:tcPr>
          <w:p w14:paraId="5203C922"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w:t>
            </w:r>
            <w:r w:rsidRPr="00F5069E">
              <w:rPr>
                <w:sz w:val="24"/>
                <w:szCs w:val="24"/>
                <w:lang w:val="en-US"/>
              </w:rPr>
              <w:t>400</w:t>
            </w:r>
          </w:p>
        </w:tc>
        <w:tc>
          <w:tcPr>
            <w:tcW w:w="1214" w:type="dxa"/>
            <w:tcBorders>
              <w:top w:val="single" w:sz="4" w:space="0" w:color="auto"/>
              <w:left w:val="single" w:sz="4" w:space="0" w:color="auto"/>
              <w:bottom w:val="single" w:sz="4" w:space="0" w:color="auto"/>
              <w:right w:val="single" w:sz="4" w:space="0" w:color="auto"/>
            </w:tcBorders>
            <w:vAlign w:val="center"/>
          </w:tcPr>
          <w:p w14:paraId="76480187"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300-399</w:t>
            </w:r>
          </w:p>
        </w:tc>
        <w:tc>
          <w:tcPr>
            <w:tcW w:w="1417" w:type="dxa"/>
            <w:tcBorders>
              <w:top w:val="single" w:sz="4" w:space="0" w:color="auto"/>
              <w:left w:val="single" w:sz="4" w:space="0" w:color="auto"/>
              <w:bottom w:val="single" w:sz="4" w:space="0" w:color="auto"/>
              <w:right w:val="single" w:sz="4" w:space="0" w:color="auto"/>
            </w:tcBorders>
            <w:vAlign w:val="center"/>
          </w:tcPr>
          <w:p w14:paraId="436F92A0"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200-299</w:t>
            </w:r>
          </w:p>
        </w:tc>
        <w:tc>
          <w:tcPr>
            <w:tcW w:w="1701" w:type="dxa"/>
            <w:tcBorders>
              <w:top w:val="single" w:sz="4" w:space="0" w:color="auto"/>
              <w:left w:val="single" w:sz="4" w:space="0" w:color="auto"/>
              <w:bottom w:val="single" w:sz="4" w:space="0" w:color="auto"/>
              <w:right w:val="single" w:sz="4" w:space="0" w:color="auto"/>
            </w:tcBorders>
            <w:vAlign w:val="center"/>
          </w:tcPr>
          <w:p w14:paraId="2A58E442"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 xml:space="preserve">100-199 </w:t>
            </w:r>
            <w:r w:rsidRPr="00F5069E">
              <w:rPr>
                <w:sz w:val="24"/>
                <w:szCs w:val="24"/>
              </w:rPr>
              <w:t>с респираторной поддержкой</w:t>
            </w:r>
          </w:p>
        </w:tc>
        <w:tc>
          <w:tcPr>
            <w:tcW w:w="1701" w:type="dxa"/>
            <w:tcBorders>
              <w:top w:val="single" w:sz="4" w:space="0" w:color="auto"/>
              <w:left w:val="single" w:sz="4" w:space="0" w:color="auto"/>
              <w:bottom w:val="single" w:sz="4" w:space="0" w:color="auto"/>
              <w:right w:val="single" w:sz="4" w:space="0" w:color="auto"/>
            </w:tcBorders>
            <w:vAlign w:val="center"/>
          </w:tcPr>
          <w:p w14:paraId="2F39938A"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100 с респираторной поддержкой</w:t>
            </w:r>
          </w:p>
        </w:tc>
      </w:tr>
      <w:tr w:rsidR="005214E0" w:rsidRPr="00F5069E" w14:paraId="4E4BDE88" w14:textId="77777777" w:rsidTr="00D769E5">
        <w:trPr>
          <w:jc w:val="center"/>
        </w:trPr>
        <w:tc>
          <w:tcPr>
            <w:tcW w:w="1555" w:type="dxa"/>
            <w:vMerge/>
            <w:tcBorders>
              <w:left w:val="single" w:sz="4" w:space="0" w:color="auto"/>
              <w:bottom w:val="single" w:sz="4" w:space="0" w:color="auto"/>
              <w:right w:val="single" w:sz="4" w:space="0" w:color="auto"/>
            </w:tcBorders>
            <w:vAlign w:val="center"/>
          </w:tcPr>
          <w:p w14:paraId="32F1DA75"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356915A"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szCs w:val="24"/>
                <w:lang w:val="en-US"/>
              </w:rPr>
              <w:t>или SpO</w:t>
            </w:r>
            <w:r w:rsidRPr="00F5069E">
              <w:rPr>
                <w:sz w:val="22"/>
                <w:szCs w:val="24"/>
                <w:vertAlign w:val="subscript"/>
                <w:lang w:val="en-US"/>
              </w:rPr>
              <w:t>2</w:t>
            </w:r>
            <w:r w:rsidRPr="00F5069E">
              <w:rPr>
                <w:sz w:val="22"/>
                <w:szCs w:val="24"/>
                <w:lang w:val="en-US"/>
              </w:rPr>
              <w:t>/FiO</w:t>
            </w:r>
            <w:r w:rsidRPr="00F5069E">
              <w:rPr>
                <w:sz w:val="22"/>
                <w:szCs w:val="24"/>
                <w:vertAlign w:val="subscript"/>
                <w:lang w:val="en-US"/>
              </w:rPr>
              <w:t>2</w:t>
            </w:r>
            <w:r w:rsidRPr="00F5069E">
              <w:rPr>
                <w:sz w:val="22"/>
                <w:szCs w:val="24"/>
                <w:vertAlign w:val="superscript"/>
                <w:lang w:val="en-US"/>
              </w:rPr>
              <w:t>c</w:t>
            </w:r>
          </w:p>
        </w:tc>
        <w:tc>
          <w:tcPr>
            <w:tcW w:w="912" w:type="dxa"/>
            <w:tcBorders>
              <w:top w:val="single" w:sz="4" w:space="0" w:color="auto"/>
              <w:left w:val="single" w:sz="4" w:space="0" w:color="auto"/>
              <w:bottom w:val="single" w:sz="4" w:space="0" w:color="auto"/>
              <w:right w:val="single" w:sz="4" w:space="0" w:color="auto"/>
            </w:tcBorders>
            <w:vAlign w:val="center"/>
          </w:tcPr>
          <w:p w14:paraId="2B12CAD1"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≥292</w:t>
            </w:r>
          </w:p>
        </w:tc>
        <w:tc>
          <w:tcPr>
            <w:tcW w:w="1214" w:type="dxa"/>
            <w:tcBorders>
              <w:top w:val="single" w:sz="4" w:space="0" w:color="auto"/>
              <w:left w:val="single" w:sz="4" w:space="0" w:color="auto"/>
              <w:bottom w:val="single" w:sz="4" w:space="0" w:color="auto"/>
              <w:right w:val="single" w:sz="4" w:space="0" w:color="auto"/>
            </w:tcBorders>
            <w:vAlign w:val="center"/>
          </w:tcPr>
          <w:p w14:paraId="0AFB7258"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rPr>
              <w:t>264-291</w:t>
            </w:r>
          </w:p>
        </w:tc>
        <w:tc>
          <w:tcPr>
            <w:tcW w:w="1417" w:type="dxa"/>
            <w:tcBorders>
              <w:top w:val="single" w:sz="4" w:space="0" w:color="auto"/>
              <w:left w:val="single" w:sz="4" w:space="0" w:color="auto"/>
              <w:bottom w:val="single" w:sz="4" w:space="0" w:color="auto"/>
              <w:right w:val="single" w:sz="4" w:space="0" w:color="auto"/>
            </w:tcBorders>
            <w:vAlign w:val="center"/>
          </w:tcPr>
          <w:p w14:paraId="6B5E5935"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rPr>
              <w:t>221-264</w:t>
            </w:r>
          </w:p>
        </w:tc>
        <w:tc>
          <w:tcPr>
            <w:tcW w:w="1701" w:type="dxa"/>
            <w:tcBorders>
              <w:top w:val="single" w:sz="4" w:space="0" w:color="auto"/>
              <w:left w:val="single" w:sz="4" w:space="0" w:color="auto"/>
              <w:bottom w:val="single" w:sz="4" w:space="0" w:color="auto"/>
              <w:right w:val="single" w:sz="4" w:space="0" w:color="auto"/>
            </w:tcBorders>
            <w:vAlign w:val="center"/>
          </w:tcPr>
          <w:p w14:paraId="1D912BC9"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rPr>
              <w:t>148-220 с респираторной поддержкой</w:t>
            </w:r>
          </w:p>
        </w:tc>
        <w:tc>
          <w:tcPr>
            <w:tcW w:w="1701" w:type="dxa"/>
            <w:tcBorders>
              <w:top w:val="single" w:sz="4" w:space="0" w:color="auto"/>
              <w:left w:val="single" w:sz="4" w:space="0" w:color="auto"/>
              <w:bottom w:val="single" w:sz="4" w:space="0" w:color="auto"/>
              <w:right w:val="single" w:sz="4" w:space="0" w:color="auto"/>
            </w:tcBorders>
            <w:vAlign w:val="center"/>
          </w:tcPr>
          <w:p w14:paraId="6549764A"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&lt;148 с респираторной поддержкой</w:t>
            </w:r>
          </w:p>
        </w:tc>
      </w:tr>
      <w:tr w:rsidR="005214E0" w:rsidRPr="00F5069E" w14:paraId="5A9DB3A1" w14:textId="77777777" w:rsidTr="00D769E5">
        <w:trPr>
          <w:jc w:val="center"/>
        </w:trPr>
        <w:tc>
          <w:tcPr>
            <w:tcW w:w="1555" w:type="dxa"/>
            <w:vMerge w:val="restart"/>
            <w:tcBorders>
              <w:top w:val="single" w:sz="4" w:space="0" w:color="auto"/>
              <w:left w:val="single" w:sz="4" w:space="0" w:color="auto"/>
              <w:right w:val="single" w:sz="4" w:space="0" w:color="auto"/>
            </w:tcBorders>
            <w:vAlign w:val="center"/>
          </w:tcPr>
          <w:p w14:paraId="4FA4E597" w14:textId="77777777" w:rsidR="005214E0" w:rsidRPr="00F5069E" w:rsidRDefault="005214E0" w:rsidP="00C125AB">
            <w:pPr>
              <w:pStyle w:val="26"/>
              <w:tabs>
                <w:tab w:val="num" w:pos="0"/>
              </w:tabs>
              <w:spacing w:line="240" w:lineRule="auto"/>
              <w:ind w:left="0" w:firstLine="0"/>
              <w:jc w:val="center"/>
              <w:rPr>
                <w:sz w:val="24"/>
                <w:szCs w:val="24"/>
              </w:rPr>
            </w:pPr>
          </w:p>
          <w:p w14:paraId="0408B810"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Сердечно-</w:t>
            </w:r>
          </w:p>
          <w:p w14:paraId="5D89E7FF"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Сосудистая</w:t>
            </w:r>
          </w:p>
          <w:p w14:paraId="0E960598"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Система</w:t>
            </w:r>
          </w:p>
        </w:tc>
        <w:tc>
          <w:tcPr>
            <w:tcW w:w="1701" w:type="dxa"/>
            <w:tcBorders>
              <w:top w:val="single" w:sz="4" w:space="0" w:color="auto"/>
              <w:left w:val="single" w:sz="4" w:space="0" w:color="auto"/>
              <w:bottom w:val="single" w:sz="4" w:space="0" w:color="auto"/>
              <w:right w:val="single" w:sz="4" w:space="0" w:color="auto"/>
            </w:tcBorders>
            <w:vAlign w:val="center"/>
          </w:tcPr>
          <w:p w14:paraId="2C615789" w14:textId="77777777" w:rsidR="005214E0" w:rsidRPr="00F5069E" w:rsidRDefault="005214E0" w:rsidP="00C125AB">
            <w:pPr>
              <w:pStyle w:val="26"/>
              <w:tabs>
                <w:tab w:val="num" w:pos="0"/>
              </w:tabs>
              <w:spacing w:line="240" w:lineRule="auto"/>
              <w:ind w:left="0" w:firstLine="0"/>
              <w:jc w:val="left"/>
              <w:rPr>
                <w:sz w:val="22"/>
              </w:rPr>
            </w:pPr>
            <w:r w:rsidRPr="00F5069E">
              <w:rPr>
                <w:sz w:val="22"/>
              </w:rPr>
              <w:t xml:space="preserve">Среднее АД соответственно возрастной группе или инфузия вазоактивных препаратов, </w:t>
            </w:r>
          </w:p>
          <w:p w14:paraId="2D67E8E7" w14:textId="77777777" w:rsidR="005214E0" w:rsidRPr="00F5069E" w:rsidRDefault="005214E0" w:rsidP="00C125AB">
            <w:pPr>
              <w:pStyle w:val="26"/>
              <w:tabs>
                <w:tab w:val="num" w:pos="0"/>
              </w:tabs>
              <w:spacing w:line="240" w:lineRule="auto"/>
              <w:ind w:left="0" w:firstLine="0"/>
              <w:jc w:val="left"/>
              <w:rPr>
                <w:sz w:val="22"/>
              </w:rPr>
            </w:pPr>
            <w:r w:rsidRPr="00F5069E">
              <w:rPr>
                <w:sz w:val="22"/>
              </w:rPr>
              <w:t>мм рт.ст.</w:t>
            </w:r>
          </w:p>
          <w:p w14:paraId="065EC05C"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rPr>
              <w:t>или мкг/кг/мин</w:t>
            </w:r>
            <w:r w:rsidRPr="00F5069E">
              <w:rPr>
                <w:sz w:val="22"/>
                <w:vertAlign w:val="superscript"/>
                <w:lang w:val="en-US"/>
              </w:rPr>
              <w:t>d</w:t>
            </w:r>
          </w:p>
        </w:tc>
        <w:tc>
          <w:tcPr>
            <w:tcW w:w="912" w:type="dxa"/>
            <w:tcBorders>
              <w:top w:val="single" w:sz="4" w:space="0" w:color="auto"/>
              <w:left w:val="single" w:sz="4" w:space="0" w:color="auto"/>
              <w:bottom w:val="single" w:sz="4" w:space="0" w:color="auto"/>
              <w:right w:val="single" w:sz="4" w:space="0" w:color="auto"/>
            </w:tcBorders>
            <w:vAlign w:val="center"/>
          </w:tcPr>
          <w:p w14:paraId="7C06461C" w14:textId="77777777" w:rsidR="005214E0" w:rsidRPr="00F5069E" w:rsidRDefault="005214E0" w:rsidP="00C125AB">
            <w:pPr>
              <w:pStyle w:val="26"/>
              <w:tabs>
                <w:tab w:val="num" w:pos="0"/>
              </w:tabs>
              <w:spacing w:line="240" w:lineRule="auto"/>
              <w:ind w:left="0" w:firstLine="0"/>
              <w:jc w:val="center"/>
              <w:rPr>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14:paraId="17BCA552" w14:textId="77777777" w:rsidR="005214E0" w:rsidRPr="00F5069E" w:rsidRDefault="005214E0" w:rsidP="00C125AB">
            <w:pPr>
              <w:pStyle w:val="26"/>
              <w:tabs>
                <w:tab w:val="num" w:pos="0"/>
              </w:tabs>
              <w:spacing w:line="240" w:lineRule="auto"/>
              <w:ind w:left="0"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B1F0C16"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1F84E8"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13A74C0" w14:textId="77777777" w:rsidR="005214E0" w:rsidRPr="00F5069E" w:rsidRDefault="005214E0" w:rsidP="00C125AB">
            <w:pPr>
              <w:pStyle w:val="26"/>
              <w:tabs>
                <w:tab w:val="num" w:pos="0"/>
              </w:tabs>
              <w:spacing w:line="240" w:lineRule="auto"/>
              <w:ind w:left="0" w:firstLine="0"/>
              <w:jc w:val="center"/>
              <w:rPr>
                <w:sz w:val="24"/>
                <w:szCs w:val="24"/>
              </w:rPr>
            </w:pPr>
          </w:p>
        </w:tc>
      </w:tr>
      <w:tr w:rsidR="005214E0" w:rsidRPr="00F5069E" w14:paraId="79C46557" w14:textId="77777777" w:rsidTr="00D769E5">
        <w:trPr>
          <w:jc w:val="center"/>
        </w:trPr>
        <w:tc>
          <w:tcPr>
            <w:tcW w:w="1555" w:type="dxa"/>
            <w:vMerge/>
            <w:tcBorders>
              <w:left w:val="single" w:sz="4" w:space="0" w:color="auto"/>
              <w:right w:val="single" w:sz="4" w:space="0" w:color="auto"/>
            </w:tcBorders>
            <w:vAlign w:val="center"/>
          </w:tcPr>
          <w:p w14:paraId="6F010512"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2C7EB9" w14:textId="77777777" w:rsidR="005214E0" w:rsidRPr="00F5069E" w:rsidRDefault="005214E0" w:rsidP="00C125AB">
            <w:pPr>
              <w:pStyle w:val="26"/>
              <w:tabs>
                <w:tab w:val="num" w:pos="0"/>
              </w:tabs>
              <w:spacing w:line="240" w:lineRule="auto"/>
              <w:ind w:left="0" w:firstLine="0"/>
              <w:jc w:val="left"/>
              <w:rPr>
                <w:sz w:val="22"/>
              </w:rPr>
            </w:pPr>
            <w:r w:rsidRPr="00F5069E">
              <w:rPr>
                <w:sz w:val="22"/>
                <w:lang w:val="en-US"/>
              </w:rPr>
              <w:t>&lt;</w:t>
            </w:r>
            <w:r w:rsidRPr="00F5069E">
              <w:rPr>
                <w:sz w:val="22"/>
              </w:rPr>
              <w:t xml:space="preserve"> 1 мес. жизни</w:t>
            </w:r>
          </w:p>
        </w:tc>
        <w:tc>
          <w:tcPr>
            <w:tcW w:w="912" w:type="dxa"/>
            <w:tcBorders>
              <w:top w:val="single" w:sz="4" w:space="0" w:color="auto"/>
              <w:left w:val="single" w:sz="4" w:space="0" w:color="auto"/>
              <w:bottom w:val="single" w:sz="4" w:space="0" w:color="auto"/>
              <w:right w:val="single" w:sz="4" w:space="0" w:color="auto"/>
            </w:tcBorders>
            <w:vAlign w:val="center"/>
          </w:tcPr>
          <w:p w14:paraId="67064A5C"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≥46</w:t>
            </w:r>
          </w:p>
        </w:tc>
        <w:tc>
          <w:tcPr>
            <w:tcW w:w="1214" w:type="dxa"/>
            <w:tcBorders>
              <w:top w:val="single" w:sz="4" w:space="0" w:color="auto"/>
              <w:left w:val="single" w:sz="4" w:space="0" w:color="auto"/>
              <w:bottom w:val="single" w:sz="4" w:space="0" w:color="auto"/>
              <w:right w:val="single" w:sz="4" w:space="0" w:color="auto"/>
            </w:tcBorders>
            <w:vAlign w:val="center"/>
          </w:tcPr>
          <w:p w14:paraId="775F8C60"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46</w:t>
            </w:r>
          </w:p>
        </w:tc>
        <w:tc>
          <w:tcPr>
            <w:tcW w:w="1417" w:type="dxa"/>
            <w:vMerge w:val="restart"/>
            <w:tcBorders>
              <w:top w:val="single" w:sz="4" w:space="0" w:color="auto"/>
              <w:left w:val="single" w:sz="4" w:space="0" w:color="auto"/>
              <w:right w:val="single" w:sz="4" w:space="0" w:color="auto"/>
            </w:tcBorders>
          </w:tcPr>
          <w:p w14:paraId="279940BA" w14:textId="77777777" w:rsidR="005214E0" w:rsidRPr="00F5069E" w:rsidRDefault="005214E0" w:rsidP="00C125AB">
            <w:pPr>
              <w:pStyle w:val="26"/>
              <w:tabs>
                <w:tab w:val="num" w:pos="0"/>
              </w:tabs>
              <w:spacing w:line="240" w:lineRule="auto"/>
              <w:ind w:left="0" w:firstLine="0"/>
              <w:jc w:val="center"/>
            </w:pPr>
            <w:r w:rsidRPr="00F5069E">
              <w:t xml:space="preserve">Допамин </w:t>
            </w:r>
            <w:r w:rsidRPr="00F5069E">
              <w:lastRenderedPageBreak/>
              <w:t>гидрохлорид ≤ 5 или добутамин гидрохлорид (любой из препаратов)</w:t>
            </w:r>
          </w:p>
        </w:tc>
        <w:tc>
          <w:tcPr>
            <w:tcW w:w="1701" w:type="dxa"/>
            <w:vMerge w:val="restart"/>
            <w:tcBorders>
              <w:top w:val="single" w:sz="4" w:space="0" w:color="auto"/>
              <w:left w:val="single" w:sz="4" w:space="0" w:color="auto"/>
              <w:right w:val="single" w:sz="4" w:space="0" w:color="auto"/>
            </w:tcBorders>
          </w:tcPr>
          <w:p w14:paraId="3D54F12B" w14:textId="77777777" w:rsidR="005214E0" w:rsidRPr="00F5069E" w:rsidRDefault="005214E0" w:rsidP="00C125AB">
            <w:pPr>
              <w:pStyle w:val="26"/>
              <w:tabs>
                <w:tab w:val="num" w:pos="0"/>
              </w:tabs>
              <w:spacing w:line="240" w:lineRule="auto"/>
              <w:ind w:left="0" w:firstLine="0"/>
              <w:jc w:val="center"/>
            </w:pPr>
            <w:r w:rsidRPr="00F5069E">
              <w:lastRenderedPageBreak/>
              <w:t xml:space="preserve">Допамин </w:t>
            </w:r>
            <w:r w:rsidRPr="00F5069E">
              <w:lastRenderedPageBreak/>
              <w:t>гидрохлорид &gt; 5 или эпинефрин ≤ 0.1 или норэпинефрин битартрат ≤ 0.1</w:t>
            </w:r>
          </w:p>
        </w:tc>
        <w:tc>
          <w:tcPr>
            <w:tcW w:w="1701" w:type="dxa"/>
            <w:vMerge w:val="restart"/>
            <w:tcBorders>
              <w:top w:val="single" w:sz="4" w:space="0" w:color="auto"/>
              <w:left w:val="single" w:sz="4" w:space="0" w:color="auto"/>
              <w:right w:val="single" w:sz="4" w:space="0" w:color="auto"/>
            </w:tcBorders>
          </w:tcPr>
          <w:p w14:paraId="7EB4D10A" w14:textId="77777777" w:rsidR="005214E0" w:rsidRPr="00F5069E" w:rsidRDefault="005214E0" w:rsidP="00C125AB">
            <w:pPr>
              <w:pStyle w:val="26"/>
              <w:tabs>
                <w:tab w:val="num" w:pos="0"/>
              </w:tabs>
              <w:spacing w:line="240" w:lineRule="auto"/>
              <w:ind w:left="0" w:firstLine="0"/>
              <w:jc w:val="center"/>
            </w:pPr>
            <w:r w:rsidRPr="00F5069E">
              <w:lastRenderedPageBreak/>
              <w:t xml:space="preserve">Допамин </w:t>
            </w:r>
            <w:r w:rsidRPr="00F5069E">
              <w:lastRenderedPageBreak/>
              <w:t>гидрохлорид &gt; 15 или эпинефрин &gt; 0.1 или норэпинефрин битартрат &gt; 0.1</w:t>
            </w:r>
          </w:p>
        </w:tc>
      </w:tr>
      <w:tr w:rsidR="005214E0" w:rsidRPr="00F5069E" w14:paraId="0C812BA9" w14:textId="77777777" w:rsidTr="00D769E5">
        <w:trPr>
          <w:jc w:val="center"/>
        </w:trPr>
        <w:tc>
          <w:tcPr>
            <w:tcW w:w="1555" w:type="dxa"/>
            <w:vMerge/>
            <w:tcBorders>
              <w:left w:val="single" w:sz="4" w:space="0" w:color="auto"/>
              <w:right w:val="single" w:sz="4" w:space="0" w:color="auto"/>
            </w:tcBorders>
            <w:vAlign w:val="center"/>
          </w:tcPr>
          <w:p w14:paraId="7E70AC6B"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39381C7" w14:textId="77777777" w:rsidR="005214E0" w:rsidRPr="00F5069E" w:rsidRDefault="005214E0" w:rsidP="00C125AB">
            <w:pPr>
              <w:pStyle w:val="26"/>
              <w:tabs>
                <w:tab w:val="num" w:pos="0"/>
              </w:tabs>
              <w:spacing w:line="240" w:lineRule="auto"/>
              <w:ind w:left="0" w:firstLine="0"/>
              <w:jc w:val="left"/>
              <w:rPr>
                <w:sz w:val="22"/>
              </w:rPr>
            </w:pPr>
            <w:r w:rsidRPr="00F5069E">
              <w:rPr>
                <w:sz w:val="22"/>
                <w:lang w:val="en-US"/>
              </w:rPr>
              <w:t xml:space="preserve">1 – 11 </w:t>
            </w:r>
            <w:r w:rsidRPr="00F5069E">
              <w:rPr>
                <w:sz w:val="22"/>
              </w:rPr>
              <w:t>мес.</w:t>
            </w:r>
          </w:p>
        </w:tc>
        <w:tc>
          <w:tcPr>
            <w:tcW w:w="912" w:type="dxa"/>
            <w:tcBorders>
              <w:top w:val="single" w:sz="4" w:space="0" w:color="auto"/>
              <w:left w:val="single" w:sz="4" w:space="0" w:color="auto"/>
              <w:bottom w:val="single" w:sz="4" w:space="0" w:color="auto"/>
              <w:right w:val="single" w:sz="4" w:space="0" w:color="auto"/>
            </w:tcBorders>
            <w:vAlign w:val="center"/>
          </w:tcPr>
          <w:p w14:paraId="0CE68158"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≥55</w:t>
            </w:r>
          </w:p>
        </w:tc>
        <w:tc>
          <w:tcPr>
            <w:tcW w:w="1214" w:type="dxa"/>
            <w:tcBorders>
              <w:top w:val="single" w:sz="4" w:space="0" w:color="auto"/>
              <w:left w:val="single" w:sz="4" w:space="0" w:color="auto"/>
              <w:bottom w:val="single" w:sz="4" w:space="0" w:color="auto"/>
              <w:right w:val="single" w:sz="4" w:space="0" w:color="auto"/>
            </w:tcBorders>
            <w:vAlign w:val="center"/>
          </w:tcPr>
          <w:p w14:paraId="01FCBC7A"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w:t>
            </w:r>
            <w:r w:rsidRPr="00F5069E">
              <w:rPr>
                <w:sz w:val="24"/>
                <w:szCs w:val="24"/>
              </w:rPr>
              <w:t>55</w:t>
            </w:r>
          </w:p>
        </w:tc>
        <w:tc>
          <w:tcPr>
            <w:tcW w:w="1417" w:type="dxa"/>
            <w:vMerge/>
            <w:tcBorders>
              <w:left w:val="single" w:sz="4" w:space="0" w:color="auto"/>
              <w:right w:val="single" w:sz="4" w:space="0" w:color="auto"/>
            </w:tcBorders>
            <w:vAlign w:val="center"/>
          </w:tcPr>
          <w:p w14:paraId="57D74DF0"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vMerge/>
            <w:tcBorders>
              <w:left w:val="single" w:sz="4" w:space="0" w:color="auto"/>
              <w:right w:val="single" w:sz="4" w:space="0" w:color="auto"/>
            </w:tcBorders>
            <w:vAlign w:val="center"/>
          </w:tcPr>
          <w:p w14:paraId="79D5E42D" w14:textId="77777777" w:rsidR="005214E0" w:rsidRPr="00F5069E" w:rsidRDefault="005214E0" w:rsidP="00C125AB">
            <w:pPr>
              <w:pStyle w:val="26"/>
              <w:tabs>
                <w:tab w:val="num" w:pos="0"/>
              </w:tabs>
              <w:spacing w:line="240" w:lineRule="auto"/>
              <w:ind w:left="0" w:firstLine="0"/>
              <w:jc w:val="center"/>
              <w:rPr>
                <w:sz w:val="24"/>
                <w:szCs w:val="24"/>
                <w:lang w:val="en-US"/>
              </w:rPr>
            </w:pPr>
          </w:p>
        </w:tc>
        <w:tc>
          <w:tcPr>
            <w:tcW w:w="1701" w:type="dxa"/>
            <w:vMerge/>
            <w:tcBorders>
              <w:left w:val="single" w:sz="4" w:space="0" w:color="auto"/>
              <w:right w:val="single" w:sz="4" w:space="0" w:color="auto"/>
            </w:tcBorders>
            <w:vAlign w:val="center"/>
          </w:tcPr>
          <w:p w14:paraId="1D9F8A16" w14:textId="77777777" w:rsidR="005214E0" w:rsidRPr="00F5069E" w:rsidRDefault="005214E0" w:rsidP="00C125AB">
            <w:pPr>
              <w:pStyle w:val="26"/>
              <w:tabs>
                <w:tab w:val="num" w:pos="0"/>
              </w:tabs>
              <w:spacing w:line="240" w:lineRule="auto"/>
              <w:ind w:left="0" w:firstLine="0"/>
              <w:jc w:val="center"/>
              <w:rPr>
                <w:sz w:val="24"/>
                <w:szCs w:val="24"/>
              </w:rPr>
            </w:pPr>
          </w:p>
        </w:tc>
      </w:tr>
      <w:tr w:rsidR="005214E0" w:rsidRPr="00F5069E" w14:paraId="4D25BF5D" w14:textId="77777777" w:rsidTr="00D769E5">
        <w:trPr>
          <w:jc w:val="center"/>
        </w:trPr>
        <w:tc>
          <w:tcPr>
            <w:tcW w:w="1555" w:type="dxa"/>
            <w:vMerge/>
            <w:tcBorders>
              <w:left w:val="single" w:sz="4" w:space="0" w:color="auto"/>
              <w:right w:val="single" w:sz="4" w:space="0" w:color="auto"/>
            </w:tcBorders>
            <w:vAlign w:val="center"/>
          </w:tcPr>
          <w:p w14:paraId="5274B8AD"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2DDAD39" w14:textId="77777777" w:rsidR="005214E0" w:rsidRPr="00F5069E" w:rsidRDefault="005214E0" w:rsidP="00C125AB">
            <w:pPr>
              <w:pStyle w:val="26"/>
              <w:tabs>
                <w:tab w:val="num" w:pos="0"/>
              </w:tabs>
              <w:spacing w:line="240" w:lineRule="auto"/>
              <w:ind w:left="0" w:firstLine="0"/>
              <w:jc w:val="left"/>
              <w:rPr>
                <w:sz w:val="22"/>
              </w:rPr>
            </w:pPr>
            <w:r w:rsidRPr="00F5069E">
              <w:rPr>
                <w:sz w:val="22"/>
              </w:rPr>
              <w:t>12 – 23 мес.</w:t>
            </w:r>
          </w:p>
        </w:tc>
        <w:tc>
          <w:tcPr>
            <w:tcW w:w="912" w:type="dxa"/>
            <w:tcBorders>
              <w:top w:val="single" w:sz="4" w:space="0" w:color="auto"/>
              <w:left w:val="single" w:sz="4" w:space="0" w:color="auto"/>
              <w:bottom w:val="single" w:sz="4" w:space="0" w:color="auto"/>
              <w:right w:val="single" w:sz="4" w:space="0" w:color="auto"/>
            </w:tcBorders>
            <w:vAlign w:val="center"/>
          </w:tcPr>
          <w:p w14:paraId="6D4B3E85"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≥60</w:t>
            </w:r>
          </w:p>
        </w:tc>
        <w:tc>
          <w:tcPr>
            <w:tcW w:w="1214" w:type="dxa"/>
            <w:tcBorders>
              <w:top w:val="single" w:sz="4" w:space="0" w:color="auto"/>
              <w:left w:val="single" w:sz="4" w:space="0" w:color="auto"/>
              <w:bottom w:val="single" w:sz="4" w:space="0" w:color="auto"/>
              <w:right w:val="single" w:sz="4" w:space="0" w:color="auto"/>
            </w:tcBorders>
            <w:vAlign w:val="center"/>
          </w:tcPr>
          <w:p w14:paraId="7AAA53D9"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&lt;60</w:t>
            </w:r>
          </w:p>
        </w:tc>
        <w:tc>
          <w:tcPr>
            <w:tcW w:w="1417" w:type="dxa"/>
            <w:vMerge/>
            <w:tcBorders>
              <w:left w:val="single" w:sz="4" w:space="0" w:color="auto"/>
              <w:right w:val="single" w:sz="4" w:space="0" w:color="auto"/>
            </w:tcBorders>
            <w:vAlign w:val="center"/>
          </w:tcPr>
          <w:p w14:paraId="735F9C72"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vMerge/>
            <w:tcBorders>
              <w:left w:val="single" w:sz="4" w:space="0" w:color="auto"/>
              <w:right w:val="single" w:sz="4" w:space="0" w:color="auto"/>
            </w:tcBorders>
            <w:vAlign w:val="center"/>
          </w:tcPr>
          <w:p w14:paraId="3601C1EB" w14:textId="77777777" w:rsidR="005214E0" w:rsidRPr="00F5069E" w:rsidRDefault="005214E0" w:rsidP="00C125AB">
            <w:pPr>
              <w:pStyle w:val="26"/>
              <w:tabs>
                <w:tab w:val="num" w:pos="0"/>
              </w:tabs>
              <w:spacing w:line="240" w:lineRule="auto"/>
              <w:ind w:left="0" w:firstLine="0"/>
              <w:jc w:val="center"/>
              <w:rPr>
                <w:sz w:val="24"/>
                <w:szCs w:val="24"/>
                <w:lang w:val="en-US"/>
              </w:rPr>
            </w:pPr>
          </w:p>
        </w:tc>
        <w:tc>
          <w:tcPr>
            <w:tcW w:w="1701" w:type="dxa"/>
            <w:vMerge/>
            <w:tcBorders>
              <w:left w:val="single" w:sz="4" w:space="0" w:color="auto"/>
              <w:right w:val="single" w:sz="4" w:space="0" w:color="auto"/>
            </w:tcBorders>
            <w:vAlign w:val="center"/>
          </w:tcPr>
          <w:p w14:paraId="7C791BA0" w14:textId="77777777" w:rsidR="005214E0" w:rsidRPr="00F5069E" w:rsidRDefault="005214E0" w:rsidP="00C125AB">
            <w:pPr>
              <w:pStyle w:val="26"/>
              <w:tabs>
                <w:tab w:val="num" w:pos="0"/>
              </w:tabs>
              <w:spacing w:line="240" w:lineRule="auto"/>
              <w:ind w:left="0" w:firstLine="0"/>
              <w:jc w:val="center"/>
              <w:rPr>
                <w:sz w:val="24"/>
                <w:szCs w:val="24"/>
              </w:rPr>
            </w:pPr>
          </w:p>
        </w:tc>
      </w:tr>
      <w:tr w:rsidR="005214E0" w:rsidRPr="00F5069E" w14:paraId="6CBD38FC" w14:textId="77777777" w:rsidTr="00D769E5">
        <w:trPr>
          <w:jc w:val="center"/>
        </w:trPr>
        <w:tc>
          <w:tcPr>
            <w:tcW w:w="1555" w:type="dxa"/>
            <w:vMerge/>
            <w:tcBorders>
              <w:left w:val="single" w:sz="4" w:space="0" w:color="auto"/>
              <w:right w:val="single" w:sz="4" w:space="0" w:color="auto"/>
            </w:tcBorders>
            <w:vAlign w:val="center"/>
          </w:tcPr>
          <w:p w14:paraId="3C2B1E8A"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D3F601C" w14:textId="77777777" w:rsidR="005214E0" w:rsidRPr="00F5069E" w:rsidRDefault="005214E0" w:rsidP="00C125AB">
            <w:pPr>
              <w:pStyle w:val="26"/>
              <w:tabs>
                <w:tab w:val="num" w:pos="0"/>
              </w:tabs>
              <w:spacing w:line="240" w:lineRule="auto"/>
              <w:ind w:left="0" w:firstLine="0"/>
              <w:jc w:val="left"/>
              <w:rPr>
                <w:sz w:val="22"/>
              </w:rPr>
            </w:pPr>
            <w:r w:rsidRPr="00F5069E">
              <w:rPr>
                <w:sz w:val="22"/>
              </w:rPr>
              <w:t>24 – 59 мес.</w:t>
            </w:r>
          </w:p>
        </w:tc>
        <w:tc>
          <w:tcPr>
            <w:tcW w:w="912" w:type="dxa"/>
            <w:tcBorders>
              <w:top w:val="single" w:sz="4" w:space="0" w:color="auto"/>
              <w:left w:val="single" w:sz="4" w:space="0" w:color="auto"/>
              <w:bottom w:val="single" w:sz="4" w:space="0" w:color="auto"/>
              <w:right w:val="single" w:sz="4" w:space="0" w:color="auto"/>
            </w:tcBorders>
            <w:vAlign w:val="center"/>
          </w:tcPr>
          <w:p w14:paraId="6356F30D"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≥62</w:t>
            </w:r>
          </w:p>
        </w:tc>
        <w:tc>
          <w:tcPr>
            <w:tcW w:w="1214" w:type="dxa"/>
            <w:tcBorders>
              <w:top w:val="single" w:sz="4" w:space="0" w:color="auto"/>
              <w:left w:val="single" w:sz="4" w:space="0" w:color="auto"/>
              <w:bottom w:val="single" w:sz="4" w:space="0" w:color="auto"/>
              <w:right w:val="single" w:sz="4" w:space="0" w:color="auto"/>
            </w:tcBorders>
            <w:vAlign w:val="center"/>
          </w:tcPr>
          <w:p w14:paraId="19B7349C"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&lt;62</w:t>
            </w:r>
          </w:p>
        </w:tc>
        <w:tc>
          <w:tcPr>
            <w:tcW w:w="1417" w:type="dxa"/>
            <w:vMerge/>
            <w:tcBorders>
              <w:left w:val="single" w:sz="4" w:space="0" w:color="auto"/>
              <w:right w:val="single" w:sz="4" w:space="0" w:color="auto"/>
            </w:tcBorders>
            <w:vAlign w:val="center"/>
          </w:tcPr>
          <w:p w14:paraId="2469F3F4"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vMerge/>
            <w:tcBorders>
              <w:left w:val="single" w:sz="4" w:space="0" w:color="auto"/>
              <w:right w:val="single" w:sz="4" w:space="0" w:color="auto"/>
            </w:tcBorders>
            <w:vAlign w:val="center"/>
          </w:tcPr>
          <w:p w14:paraId="0FC0A2B9" w14:textId="77777777" w:rsidR="005214E0" w:rsidRPr="00F5069E" w:rsidRDefault="005214E0" w:rsidP="00C125AB">
            <w:pPr>
              <w:pStyle w:val="26"/>
              <w:tabs>
                <w:tab w:val="num" w:pos="0"/>
              </w:tabs>
              <w:spacing w:line="240" w:lineRule="auto"/>
              <w:ind w:left="0" w:firstLine="0"/>
              <w:jc w:val="center"/>
              <w:rPr>
                <w:sz w:val="24"/>
                <w:szCs w:val="24"/>
                <w:lang w:val="en-US"/>
              </w:rPr>
            </w:pPr>
          </w:p>
        </w:tc>
        <w:tc>
          <w:tcPr>
            <w:tcW w:w="1701" w:type="dxa"/>
            <w:vMerge/>
            <w:tcBorders>
              <w:left w:val="single" w:sz="4" w:space="0" w:color="auto"/>
              <w:right w:val="single" w:sz="4" w:space="0" w:color="auto"/>
            </w:tcBorders>
            <w:vAlign w:val="center"/>
          </w:tcPr>
          <w:p w14:paraId="6C2F46D5" w14:textId="77777777" w:rsidR="005214E0" w:rsidRPr="00F5069E" w:rsidRDefault="005214E0" w:rsidP="00C125AB">
            <w:pPr>
              <w:pStyle w:val="26"/>
              <w:tabs>
                <w:tab w:val="num" w:pos="0"/>
              </w:tabs>
              <w:spacing w:line="240" w:lineRule="auto"/>
              <w:ind w:left="0" w:firstLine="0"/>
              <w:jc w:val="center"/>
              <w:rPr>
                <w:sz w:val="24"/>
                <w:szCs w:val="24"/>
              </w:rPr>
            </w:pPr>
          </w:p>
        </w:tc>
      </w:tr>
      <w:tr w:rsidR="005214E0" w:rsidRPr="00F5069E" w14:paraId="59BD193B" w14:textId="77777777" w:rsidTr="00D769E5">
        <w:trPr>
          <w:jc w:val="center"/>
        </w:trPr>
        <w:tc>
          <w:tcPr>
            <w:tcW w:w="1555" w:type="dxa"/>
            <w:vMerge/>
            <w:tcBorders>
              <w:left w:val="single" w:sz="4" w:space="0" w:color="auto"/>
              <w:right w:val="single" w:sz="4" w:space="0" w:color="auto"/>
            </w:tcBorders>
            <w:vAlign w:val="center"/>
          </w:tcPr>
          <w:p w14:paraId="3240130F"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27F57F" w14:textId="77777777" w:rsidR="005214E0" w:rsidRPr="00F5069E" w:rsidRDefault="005214E0" w:rsidP="00C125AB">
            <w:pPr>
              <w:pStyle w:val="26"/>
              <w:tabs>
                <w:tab w:val="num" w:pos="0"/>
              </w:tabs>
              <w:spacing w:line="240" w:lineRule="auto"/>
              <w:ind w:left="0" w:firstLine="0"/>
              <w:jc w:val="left"/>
              <w:rPr>
                <w:sz w:val="22"/>
              </w:rPr>
            </w:pPr>
            <w:r w:rsidRPr="00F5069E">
              <w:rPr>
                <w:sz w:val="22"/>
              </w:rPr>
              <w:t>60 – 143 мес.</w:t>
            </w:r>
          </w:p>
        </w:tc>
        <w:tc>
          <w:tcPr>
            <w:tcW w:w="912" w:type="dxa"/>
            <w:tcBorders>
              <w:top w:val="single" w:sz="4" w:space="0" w:color="auto"/>
              <w:left w:val="single" w:sz="4" w:space="0" w:color="auto"/>
              <w:bottom w:val="single" w:sz="4" w:space="0" w:color="auto"/>
              <w:right w:val="single" w:sz="4" w:space="0" w:color="auto"/>
            </w:tcBorders>
            <w:vAlign w:val="center"/>
          </w:tcPr>
          <w:p w14:paraId="1B01FB2E"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≥65</w:t>
            </w:r>
          </w:p>
        </w:tc>
        <w:tc>
          <w:tcPr>
            <w:tcW w:w="1214" w:type="dxa"/>
            <w:tcBorders>
              <w:top w:val="single" w:sz="4" w:space="0" w:color="auto"/>
              <w:left w:val="single" w:sz="4" w:space="0" w:color="auto"/>
              <w:bottom w:val="single" w:sz="4" w:space="0" w:color="auto"/>
              <w:right w:val="single" w:sz="4" w:space="0" w:color="auto"/>
            </w:tcBorders>
            <w:vAlign w:val="center"/>
          </w:tcPr>
          <w:p w14:paraId="360DD8B9"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&lt;65</w:t>
            </w:r>
          </w:p>
        </w:tc>
        <w:tc>
          <w:tcPr>
            <w:tcW w:w="1417" w:type="dxa"/>
            <w:vMerge/>
            <w:tcBorders>
              <w:left w:val="single" w:sz="4" w:space="0" w:color="auto"/>
              <w:right w:val="single" w:sz="4" w:space="0" w:color="auto"/>
            </w:tcBorders>
            <w:vAlign w:val="center"/>
          </w:tcPr>
          <w:p w14:paraId="4C3FEFD9"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vMerge/>
            <w:tcBorders>
              <w:left w:val="single" w:sz="4" w:space="0" w:color="auto"/>
              <w:right w:val="single" w:sz="4" w:space="0" w:color="auto"/>
            </w:tcBorders>
            <w:vAlign w:val="center"/>
          </w:tcPr>
          <w:p w14:paraId="4BE12BFA" w14:textId="77777777" w:rsidR="005214E0" w:rsidRPr="00F5069E" w:rsidRDefault="005214E0" w:rsidP="00C125AB">
            <w:pPr>
              <w:pStyle w:val="26"/>
              <w:tabs>
                <w:tab w:val="num" w:pos="0"/>
              </w:tabs>
              <w:spacing w:line="240" w:lineRule="auto"/>
              <w:ind w:left="0" w:firstLine="0"/>
              <w:jc w:val="center"/>
              <w:rPr>
                <w:sz w:val="24"/>
                <w:szCs w:val="24"/>
                <w:lang w:val="en-US"/>
              </w:rPr>
            </w:pPr>
          </w:p>
        </w:tc>
        <w:tc>
          <w:tcPr>
            <w:tcW w:w="1701" w:type="dxa"/>
            <w:vMerge/>
            <w:tcBorders>
              <w:left w:val="single" w:sz="4" w:space="0" w:color="auto"/>
              <w:right w:val="single" w:sz="4" w:space="0" w:color="auto"/>
            </w:tcBorders>
            <w:vAlign w:val="center"/>
          </w:tcPr>
          <w:p w14:paraId="1860EEFD" w14:textId="77777777" w:rsidR="005214E0" w:rsidRPr="00F5069E" w:rsidRDefault="005214E0" w:rsidP="00C125AB">
            <w:pPr>
              <w:pStyle w:val="26"/>
              <w:tabs>
                <w:tab w:val="num" w:pos="0"/>
              </w:tabs>
              <w:spacing w:line="240" w:lineRule="auto"/>
              <w:ind w:left="0" w:firstLine="0"/>
              <w:jc w:val="center"/>
              <w:rPr>
                <w:sz w:val="24"/>
                <w:szCs w:val="24"/>
              </w:rPr>
            </w:pPr>
          </w:p>
        </w:tc>
      </w:tr>
      <w:tr w:rsidR="005214E0" w:rsidRPr="00F5069E" w14:paraId="1054D21F" w14:textId="77777777" w:rsidTr="00D769E5">
        <w:trPr>
          <w:jc w:val="center"/>
        </w:trPr>
        <w:tc>
          <w:tcPr>
            <w:tcW w:w="1555" w:type="dxa"/>
            <w:vMerge/>
            <w:tcBorders>
              <w:left w:val="single" w:sz="4" w:space="0" w:color="auto"/>
              <w:right w:val="single" w:sz="4" w:space="0" w:color="auto"/>
            </w:tcBorders>
            <w:vAlign w:val="center"/>
          </w:tcPr>
          <w:p w14:paraId="467DC48D"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1EA2013" w14:textId="77777777" w:rsidR="005214E0" w:rsidRPr="00F5069E" w:rsidRDefault="005214E0" w:rsidP="00C125AB">
            <w:pPr>
              <w:pStyle w:val="26"/>
              <w:tabs>
                <w:tab w:val="num" w:pos="0"/>
              </w:tabs>
              <w:spacing w:line="240" w:lineRule="auto"/>
              <w:ind w:left="0" w:firstLine="0"/>
              <w:jc w:val="left"/>
              <w:rPr>
                <w:sz w:val="22"/>
              </w:rPr>
            </w:pPr>
            <w:r w:rsidRPr="00F5069E">
              <w:rPr>
                <w:sz w:val="22"/>
              </w:rPr>
              <w:t>144 – 216 мес.</w:t>
            </w:r>
            <w:r w:rsidRPr="00F5069E">
              <w:rPr>
                <w:sz w:val="22"/>
                <w:vertAlign w:val="superscript"/>
                <w:lang w:val="en-US"/>
              </w:rPr>
              <w:t>e</w:t>
            </w:r>
          </w:p>
        </w:tc>
        <w:tc>
          <w:tcPr>
            <w:tcW w:w="912" w:type="dxa"/>
            <w:tcBorders>
              <w:top w:val="single" w:sz="4" w:space="0" w:color="auto"/>
              <w:left w:val="single" w:sz="4" w:space="0" w:color="auto"/>
              <w:bottom w:val="single" w:sz="4" w:space="0" w:color="auto"/>
              <w:right w:val="single" w:sz="4" w:space="0" w:color="auto"/>
            </w:tcBorders>
            <w:vAlign w:val="center"/>
          </w:tcPr>
          <w:p w14:paraId="6DDD6459"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≥67</w:t>
            </w:r>
          </w:p>
        </w:tc>
        <w:tc>
          <w:tcPr>
            <w:tcW w:w="1214" w:type="dxa"/>
            <w:tcBorders>
              <w:top w:val="single" w:sz="4" w:space="0" w:color="auto"/>
              <w:left w:val="single" w:sz="4" w:space="0" w:color="auto"/>
              <w:bottom w:val="single" w:sz="4" w:space="0" w:color="auto"/>
              <w:right w:val="single" w:sz="4" w:space="0" w:color="auto"/>
            </w:tcBorders>
            <w:vAlign w:val="center"/>
          </w:tcPr>
          <w:p w14:paraId="615F964D"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&lt;67</w:t>
            </w:r>
          </w:p>
        </w:tc>
        <w:tc>
          <w:tcPr>
            <w:tcW w:w="1417" w:type="dxa"/>
            <w:vMerge/>
            <w:tcBorders>
              <w:left w:val="single" w:sz="4" w:space="0" w:color="auto"/>
              <w:right w:val="single" w:sz="4" w:space="0" w:color="auto"/>
            </w:tcBorders>
            <w:vAlign w:val="center"/>
          </w:tcPr>
          <w:p w14:paraId="2B15FE70"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vMerge/>
            <w:tcBorders>
              <w:left w:val="single" w:sz="4" w:space="0" w:color="auto"/>
              <w:right w:val="single" w:sz="4" w:space="0" w:color="auto"/>
            </w:tcBorders>
            <w:vAlign w:val="center"/>
          </w:tcPr>
          <w:p w14:paraId="05CEC8D6" w14:textId="77777777" w:rsidR="005214E0" w:rsidRPr="00F5069E" w:rsidRDefault="005214E0" w:rsidP="00C125AB">
            <w:pPr>
              <w:pStyle w:val="26"/>
              <w:tabs>
                <w:tab w:val="num" w:pos="0"/>
              </w:tabs>
              <w:spacing w:line="240" w:lineRule="auto"/>
              <w:ind w:left="0" w:firstLine="0"/>
              <w:jc w:val="center"/>
              <w:rPr>
                <w:sz w:val="24"/>
                <w:szCs w:val="24"/>
                <w:lang w:val="en-US"/>
              </w:rPr>
            </w:pPr>
          </w:p>
        </w:tc>
        <w:tc>
          <w:tcPr>
            <w:tcW w:w="1701" w:type="dxa"/>
            <w:vMerge/>
            <w:tcBorders>
              <w:left w:val="single" w:sz="4" w:space="0" w:color="auto"/>
              <w:right w:val="single" w:sz="4" w:space="0" w:color="auto"/>
            </w:tcBorders>
            <w:vAlign w:val="center"/>
          </w:tcPr>
          <w:p w14:paraId="68FB6B6B" w14:textId="77777777" w:rsidR="005214E0" w:rsidRPr="00F5069E" w:rsidRDefault="005214E0" w:rsidP="00C125AB">
            <w:pPr>
              <w:pStyle w:val="26"/>
              <w:tabs>
                <w:tab w:val="num" w:pos="0"/>
              </w:tabs>
              <w:spacing w:line="240" w:lineRule="auto"/>
              <w:ind w:left="0" w:firstLine="0"/>
              <w:jc w:val="center"/>
              <w:rPr>
                <w:sz w:val="24"/>
                <w:szCs w:val="24"/>
              </w:rPr>
            </w:pPr>
          </w:p>
        </w:tc>
      </w:tr>
      <w:tr w:rsidR="005214E0" w:rsidRPr="00F5069E" w14:paraId="48DEE6A8" w14:textId="77777777" w:rsidTr="00D769E5">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10DB878"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Коагуляция</w:t>
            </w:r>
          </w:p>
        </w:tc>
        <w:tc>
          <w:tcPr>
            <w:tcW w:w="1701" w:type="dxa"/>
            <w:tcBorders>
              <w:top w:val="single" w:sz="4" w:space="0" w:color="auto"/>
              <w:left w:val="single" w:sz="4" w:space="0" w:color="auto"/>
              <w:bottom w:val="single" w:sz="4" w:space="0" w:color="auto"/>
              <w:right w:val="single" w:sz="4" w:space="0" w:color="auto"/>
            </w:tcBorders>
            <w:vAlign w:val="center"/>
          </w:tcPr>
          <w:p w14:paraId="266A98D4"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szCs w:val="24"/>
              </w:rPr>
              <w:t xml:space="preserve">Тромбоциты, </w:t>
            </w:r>
          </w:p>
          <w:p w14:paraId="6275D08F"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szCs w:val="24"/>
              </w:rPr>
              <w:t>10</w:t>
            </w:r>
            <w:r w:rsidRPr="00F5069E">
              <w:rPr>
                <w:sz w:val="22"/>
                <w:szCs w:val="24"/>
                <w:vertAlign w:val="superscript"/>
              </w:rPr>
              <w:t>3</w:t>
            </w:r>
            <w:r w:rsidRPr="00F5069E">
              <w:rPr>
                <w:sz w:val="22"/>
                <w:szCs w:val="24"/>
              </w:rPr>
              <w:t>/мкл</w:t>
            </w:r>
          </w:p>
        </w:tc>
        <w:tc>
          <w:tcPr>
            <w:tcW w:w="912" w:type="dxa"/>
            <w:tcBorders>
              <w:top w:val="single" w:sz="4" w:space="0" w:color="auto"/>
              <w:left w:val="single" w:sz="4" w:space="0" w:color="auto"/>
              <w:bottom w:val="single" w:sz="4" w:space="0" w:color="auto"/>
              <w:right w:val="single" w:sz="4" w:space="0" w:color="auto"/>
            </w:tcBorders>
            <w:vAlign w:val="center"/>
          </w:tcPr>
          <w:p w14:paraId="5CCEEC18"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≥150</w:t>
            </w:r>
          </w:p>
        </w:tc>
        <w:tc>
          <w:tcPr>
            <w:tcW w:w="1214" w:type="dxa"/>
            <w:tcBorders>
              <w:top w:val="single" w:sz="4" w:space="0" w:color="auto"/>
              <w:left w:val="single" w:sz="4" w:space="0" w:color="auto"/>
              <w:bottom w:val="single" w:sz="4" w:space="0" w:color="auto"/>
              <w:right w:val="single" w:sz="4" w:space="0" w:color="auto"/>
            </w:tcBorders>
            <w:vAlign w:val="center"/>
          </w:tcPr>
          <w:p w14:paraId="09442F03"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rPr>
              <w:t>100-149</w:t>
            </w:r>
          </w:p>
        </w:tc>
        <w:tc>
          <w:tcPr>
            <w:tcW w:w="1417" w:type="dxa"/>
            <w:tcBorders>
              <w:top w:val="single" w:sz="4" w:space="0" w:color="auto"/>
              <w:left w:val="single" w:sz="4" w:space="0" w:color="auto"/>
              <w:bottom w:val="single" w:sz="4" w:space="0" w:color="auto"/>
              <w:right w:val="single" w:sz="4" w:space="0" w:color="auto"/>
            </w:tcBorders>
            <w:vAlign w:val="center"/>
          </w:tcPr>
          <w:p w14:paraId="17CC34D9"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rPr>
              <w:t>50-99</w:t>
            </w:r>
          </w:p>
        </w:tc>
        <w:tc>
          <w:tcPr>
            <w:tcW w:w="1701" w:type="dxa"/>
            <w:tcBorders>
              <w:top w:val="single" w:sz="4" w:space="0" w:color="auto"/>
              <w:left w:val="single" w:sz="4" w:space="0" w:color="auto"/>
              <w:bottom w:val="single" w:sz="4" w:space="0" w:color="auto"/>
              <w:right w:val="single" w:sz="4" w:space="0" w:color="auto"/>
            </w:tcBorders>
            <w:vAlign w:val="center"/>
          </w:tcPr>
          <w:p w14:paraId="10142980"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rPr>
              <w:t>20-49</w:t>
            </w:r>
          </w:p>
        </w:tc>
        <w:tc>
          <w:tcPr>
            <w:tcW w:w="1701" w:type="dxa"/>
            <w:tcBorders>
              <w:top w:val="single" w:sz="4" w:space="0" w:color="auto"/>
              <w:left w:val="single" w:sz="4" w:space="0" w:color="auto"/>
              <w:bottom w:val="single" w:sz="4" w:space="0" w:color="auto"/>
              <w:right w:val="single" w:sz="4" w:space="0" w:color="auto"/>
            </w:tcBorders>
            <w:vAlign w:val="center"/>
          </w:tcPr>
          <w:p w14:paraId="7088BD9B"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lang w:val="en-US"/>
              </w:rPr>
              <w:t>&lt;20</w:t>
            </w:r>
          </w:p>
        </w:tc>
      </w:tr>
      <w:tr w:rsidR="005214E0" w:rsidRPr="00F5069E" w14:paraId="693126B3" w14:textId="77777777" w:rsidTr="00D769E5">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A43A4E8"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Печень</w:t>
            </w:r>
          </w:p>
        </w:tc>
        <w:tc>
          <w:tcPr>
            <w:tcW w:w="1701" w:type="dxa"/>
            <w:tcBorders>
              <w:top w:val="single" w:sz="4" w:space="0" w:color="auto"/>
              <w:left w:val="single" w:sz="4" w:space="0" w:color="auto"/>
              <w:bottom w:val="single" w:sz="4" w:space="0" w:color="auto"/>
              <w:right w:val="single" w:sz="4" w:space="0" w:color="auto"/>
            </w:tcBorders>
            <w:vAlign w:val="center"/>
          </w:tcPr>
          <w:p w14:paraId="001A2503"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szCs w:val="24"/>
              </w:rPr>
              <w:t>Билирубин,</w:t>
            </w:r>
          </w:p>
          <w:p w14:paraId="060A9792"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szCs w:val="24"/>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5F656759"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&lt;1.2</w:t>
            </w:r>
          </w:p>
        </w:tc>
        <w:tc>
          <w:tcPr>
            <w:tcW w:w="1214" w:type="dxa"/>
            <w:tcBorders>
              <w:top w:val="single" w:sz="4" w:space="0" w:color="auto"/>
              <w:left w:val="single" w:sz="4" w:space="0" w:color="auto"/>
              <w:bottom w:val="single" w:sz="4" w:space="0" w:color="auto"/>
              <w:right w:val="single" w:sz="4" w:space="0" w:color="auto"/>
            </w:tcBorders>
            <w:vAlign w:val="center"/>
          </w:tcPr>
          <w:p w14:paraId="503AA918" w14:textId="77777777" w:rsidR="005214E0" w:rsidRPr="00F5069E" w:rsidRDefault="005214E0" w:rsidP="00C125AB">
            <w:pPr>
              <w:pStyle w:val="26"/>
              <w:tabs>
                <w:tab w:val="num" w:pos="0"/>
              </w:tabs>
              <w:spacing w:line="240" w:lineRule="auto"/>
              <w:ind w:left="0" w:firstLine="0"/>
              <w:jc w:val="center"/>
              <w:rPr>
                <w:sz w:val="24"/>
                <w:szCs w:val="24"/>
                <w:lang w:val="en-US"/>
              </w:rPr>
            </w:pPr>
            <w:r w:rsidRPr="00F5069E">
              <w:rPr>
                <w:sz w:val="24"/>
                <w:szCs w:val="24"/>
              </w:rPr>
              <w:t>1.2-1.9</w:t>
            </w:r>
          </w:p>
        </w:tc>
        <w:tc>
          <w:tcPr>
            <w:tcW w:w="1417" w:type="dxa"/>
            <w:tcBorders>
              <w:top w:val="single" w:sz="4" w:space="0" w:color="auto"/>
              <w:left w:val="single" w:sz="4" w:space="0" w:color="auto"/>
              <w:bottom w:val="single" w:sz="4" w:space="0" w:color="auto"/>
              <w:right w:val="single" w:sz="4" w:space="0" w:color="auto"/>
            </w:tcBorders>
            <w:vAlign w:val="center"/>
          </w:tcPr>
          <w:p w14:paraId="7575D6A8"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2.0-5.9</w:t>
            </w:r>
          </w:p>
        </w:tc>
        <w:tc>
          <w:tcPr>
            <w:tcW w:w="1701" w:type="dxa"/>
            <w:tcBorders>
              <w:top w:val="single" w:sz="4" w:space="0" w:color="auto"/>
              <w:left w:val="single" w:sz="4" w:space="0" w:color="auto"/>
              <w:bottom w:val="single" w:sz="4" w:space="0" w:color="auto"/>
              <w:right w:val="single" w:sz="4" w:space="0" w:color="auto"/>
            </w:tcBorders>
            <w:vAlign w:val="center"/>
          </w:tcPr>
          <w:p w14:paraId="44B8DC2C"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6.0-11.9</w:t>
            </w:r>
          </w:p>
        </w:tc>
        <w:tc>
          <w:tcPr>
            <w:tcW w:w="1701" w:type="dxa"/>
            <w:tcBorders>
              <w:top w:val="single" w:sz="4" w:space="0" w:color="auto"/>
              <w:left w:val="single" w:sz="4" w:space="0" w:color="auto"/>
              <w:bottom w:val="single" w:sz="4" w:space="0" w:color="auto"/>
              <w:right w:val="single" w:sz="4" w:space="0" w:color="auto"/>
            </w:tcBorders>
            <w:vAlign w:val="center"/>
          </w:tcPr>
          <w:p w14:paraId="02E3689E"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&gt;12.0</w:t>
            </w:r>
          </w:p>
        </w:tc>
      </w:tr>
      <w:tr w:rsidR="005214E0" w:rsidRPr="00F5069E" w14:paraId="3DAEE095" w14:textId="77777777" w:rsidTr="00D769E5">
        <w:trPr>
          <w:jc w:val="center"/>
        </w:trPr>
        <w:tc>
          <w:tcPr>
            <w:tcW w:w="1555" w:type="dxa"/>
            <w:vMerge w:val="restart"/>
            <w:tcBorders>
              <w:top w:val="single" w:sz="4" w:space="0" w:color="auto"/>
              <w:left w:val="single" w:sz="4" w:space="0" w:color="auto"/>
              <w:right w:val="single" w:sz="4" w:space="0" w:color="auto"/>
            </w:tcBorders>
            <w:vAlign w:val="center"/>
          </w:tcPr>
          <w:p w14:paraId="1DA68ECD"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Почки</w:t>
            </w:r>
          </w:p>
        </w:tc>
        <w:tc>
          <w:tcPr>
            <w:tcW w:w="1701" w:type="dxa"/>
            <w:tcBorders>
              <w:top w:val="single" w:sz="4" w:space="0" w:color="auto"/>
              <w:left w:val="single" w:sz="4" w:space="0" w:color="auto"/>
              <w:bottom w:val="single" w:sz="4" w:space="0" w:color="auto"/>
              <w:right w:val="single" w:sz="4" w:space="0" w:color="auto"/>
            </w:tcBorders>
            <w:vAlign w:val="center"/>
          </w:tcPr>
          <w:p w14:paraId="19C11CED"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rPr>
              <w:t>Креатинин соответственно возрастной группе, мг/дл</w:t>
            </w:r>
          </w:p>
        </w:tc>
        <w:tc>
          <w:tcPr>
            <w:tcW w:w="912" w:type="dxa"/>
            <w:tcBorders>
              <w:top w:val="single" w:sz="4" w:space="0" w:color="auto"/>
              <w:left w:val="single" w:sz="4" w:space="0" w:color="auto"/>
              <w:bottom w:val="single" w:sz="4" w:space="0" w:color="auto"/>
              <w:right w:val="single" w:sz="4" w:space="0" w:color="auto"/>
            </w:tcBorders>
            <w:vAlign w:val="center"/>
          </w:tcPr>
          <w:p w14:paraId="207F6A65" w14:textId="77777777" w:rsidR="005214E0" w:rsidRPr="00F5069E" w:rsidRDefault="005214E0" w:rsidP="00C125AB">
            <w:pPr>
              <w:pStyle w:val="26"/>
              <w:tabs>
                <w:tab w:val="num" w:pos="0"/>
              </w:tabs>
              <w:spacing w:line="240" w:lineRule="auto"/>
              <w:ind w:left="0" w:firstLine="0"/>
              <w:jc w:val="center"/>
              <w:rPr>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14:paraId="5321644E" w14:textId="77777777" w:rsidR="005214E0" w:rsidRPr="00F5069E" w:rsidRDefault="005214E0" w:rsidP="00C125AB">
            <w:pPr>
              <w:pStyle w:val="26"/>
              <w:tabs>
                <w:tab w:val="num" w:pos="0"/>
              </w:tabs>
              <w:spacing w:line="240" w:lineRule="auto"/>
              <w:ind w:left="0"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311E658"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0BE87ED"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8714D4A" w14:textId="77777777" w:rsidR="005214E0" w:rsidRPr="00F5069E" w:rsidRDefault="005214E0" w:rsidP="00C125AB">
            <w:pPr>
              <w:pStyle w:val="26"/>
              <w:tabs>
                <w:tab w:val="num" w:pos="0"/>
              </w:tabs>
              <w:spacing w:line="240" w:lineRule="auto"/>
              <w:ind w:left="0" w:firstLine="0"/>
              <w:jc w:val="center"/>
              <w:rPr>
                <w:sz w:val="24"/>
                <w:szCs w:val="24"/>
              </w:rPr>
            </w:pPr>
          </w:p>
        </w:tc>
      </w:tr>
      <w:tr w:rsidR="005214E0" w:rsidRPr="00F5069E" w14:paraId="294A39C0" w14:textId="77777777" w:rsidTr="00D769E5">
        <w:trPr>
          <w:jc w:val="center"/>
        </w:trPr>
        <w:tc>
          <w:tcPr>
            <w:tcW w:w="1555" w:type="dxa"/>
            <w:vMerge/>
            <w:tcBorders>
              <w:left w:val="single" w:sz="4" w:space="0" w:color="auto"/>
              <w:right w:val="single" w:sz="4" w:space="0" w:color="auto"/>
            </w:tcBorders>
            <w:vAlign w:val="center"/>
          </w:tcPr>
          <w:p w14:paraId="78EA7FA7"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7302D77"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lang w:val="en-US"/>
              </w:rPr>
              <w:t>&lt;</w:t>
            </w:r>
            <w:r w:rsidRPr="00F5069E">
              <w:rPr>
                <w:sz w:val="22"/>
              </w:rPr>
              <w:t xml:space="preserve"> 1 мес. жизни</w:t>
            </w:r>
          </w:p>
        </w:tc>
        <w:tc>
          <w:tcPr>
            <w:tcW w:w="912" w:type="dxa"/>
            <w:tcBorders>
              <w:top w:val="single" w:sz="4" w:space="0" w:color="auto"/>
              <w:left w:val="single" w:sz="4" w:space="0" w:color="auto"/>
              <w:bottom w:val="single" w:sz="4" w:space="0" w:color="auto"/>
              <w:right w:val="single" w:sz="4" w:space="0" w:color="auto"/>
            </w:tcBorders>
            <w:vAlign w:val="center"/>
          </w:tcPr>
          <w:p w14:paraId="6E4D1B8C"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&lt;0.8</w:t>
            </w:r>
          </w:p>
        </w:tc>
        <w:tc>
          <w:tcPr>
            <w:tcW w:w="1214" w:type="dxa"/>
            <w:tcBorders>
              <w:top w:val="single" w:sz="4" w:space="0" w:color="auto"/>
              <w:left w:val="single" w:sz="4" w:space="0" w:color="auto"/>
              <w:bottom w:val="single" w:sz="4" w:space="0" w:color="auto"/>
              <w:right w:val="single" w:sz="4" w:space="0" w:color="auto"/>
            </w:tcBorders>
            <w:vAlign w:val="center"/>
          </w:tcPr>
          <w:p w14:paraId="1F26CA97"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0.8-0.9</w:t>
            </w:r>
          </w:p>
        </w:tc>
        <w:tc>
          <w:tcPr>
            <w:tcW w:w="1417" w:type="dxa"/>
            <w:tcBorders>
              <w:top w:val="single" w:sz="4" w:space="0" w:color="auto"/>
              <w:left w:val="single" w:sz="4" w:space="0" w:color="auto"/>
              <w:bottom w:val="single" w:sz="4" w:space="0" w:color="auto"/>
              <w:right w:val="single" w:sz="4" w:space="0" w:color="auto"/>
            </w:tcBorders>
            <w:vAlign w:val="center"/>
          </w:tcPr>
          <w:p w14:paraId="2E36B8BB"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1.1-1.0</w:t>
            </w:r>
          </w:p>
        </w:tc>
        <w:tc>
          <w:tcPr>
            <w:tcW w:w="1701" w:type="dxa"/>
            <w:tcBorders>
              <w:top w:val="single" w:sz="4" w:space="0" w:color="auto"/>
              <w:left w:val="single" w:sz="4" w:space="0" w:color="auto"/>
              <w:bottom w:val="single" w:sz="4" w:space="0" w:color="auto"/>
              <w:right w:val="single" w:sz="4" w:space="0" w:color="auto"/>
            </w:tcBorders>
            <w:vAlign w:val="center"/>
          </w:tcPr>
          <w:p w14:paraId="0459A86B"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1.2-1.5</w:t>
            </w:r>
          </w:p>
        </w:tc>
        <w:tc>
          <w:tcPr>
            <w:tcW w:w="1701" w:type="dxa"/>
            <w:tcBorders>
              <w:top w:val="single" w:sz="4" w:space="0" w:color="auto"/>
              <w:left w:val="single" w:sz="4" w:space="0" w:color="auto"/>
              <w:bottom w:val="single" w:sz="4" w:space="0" w:color="auto"/>
              <w:right w:val="single" w:sz="4" w:space="0" w:color="auto"/>
            </w:tcBorders>
            <w:vAlign w:val="center"/>
          </w:tcPr>
          <w:p w14:paraId="7E9EB31C"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≥1.6</w:t>
            </w:r>
          </w:p>
        </w:tc>
      </w:tr>
      <w:tr w:rsidR="005214E0" w:rsidRPr="00F5069E" w14:paraId="125256CB" w14:textId="77777777" w:rsidTr="00D769E5">
        <w:trPr>
          <w:jc w:val="center"/>
        </w:trPr>
        <w:tc>
          <w:tcPr>
            <w:tcW w:w="1555" w:type="dxa"/>
            <w:vMerge/>
            <w:tcBorders>
              <w:left w:val="single" w:sz="4" w:space="0" w:color="auto"/>
              <w:right w:val="single" w:sz="4" w:space="0" w:color="auto"/>
            </w:tcBorders>
            <w:vAlign w:val="center"/>
          </w:tcPr>
          <w:p w14:paraId="1F9648E7"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3778AB3"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lang w:val="en-US"/>
              </w:rPr>
              <w:t xml:space="preserve">1 – 11 </w:t>
            </w:r>
            <w:r w:rsidRPr="00F5069E">
              <w:rPr>
                <w:sz w:val="22"/>
              </w:rPr>
              <w:t>мес.</w:t>
            </w:r>
          </w:p>
        </w:tc>
        <w:tc>
          <w:tcPr>
            <w:tcW w:w="912" w:type="dxa"/>
            <w:tcBorders>
              <w:top w:val="single" w:sz="4" w:space="0" w:color="auto"/>
              <w:left w:val="single" w:sz="4" w:space="0" w:color="auto"/>
              <w:bottom w:val="single" w:sz="4" w:space="0" w:color="auto"/>
              <w:right w:val="single" w:sz="4" w:space="0" w:color="auto"/>
            </w:tcBorders>
            <w:vAlign w:val="center"/>
          </w:tcPr>
          <w:p w14:paraId="7C10EB7C"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&lt;0.3</w:t>
            </w:r>
          </w:p>
        </w:tc>
        <w:tc>
          <w:tcPr>
            <w:tcW w:w="1214" w:type="dxa"/>
            <w:tcBorders>
              <w:top w:val="single" w:sz="4" w:space="0" w:color="auto"/>
              <w:left w:val="single" w:sz="4" w:space="0" w:color="auto"/>
              <w:bottom w:val="single" w:sz="4" w:space="0" w:color="auto"/>
              <w:right w:val="single" w:sz="4" w:space="0" w:color="auto"/>
            </w:tcBorders>
            <w:vAlign w:val="center"/>
          </w:tcPr>
          <w:p w14:paraId="3026FAEB"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0.3-0.4</w:t>
            </w:r>
          </w:p>
        </w:tc>
        <w:tc>
          <w:tcPr>
            <w:tcW w:w="1417" w:type="dxa"/>
            <w:tcBorders>
              <w:top w:val="single" w:sz="4" w:space="0" w:color="auto"/>
              <w:left w:val="single" w:sz="4" w:space="0" w:color="auto"/>
              <w:bottom w:val="single" w:sz="4" w:space="0" w:color="auto"/>
              <w:right w:val="single" w:sz="4" w:space="0" w:color="auto"/>
            </w:tcBorders>
            <w:vAlign w:val="center"/>
          </w:tcPr>
          <w:p w14:paraId="6274E169"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0.5-0.7</w:t>
            </w:r>
          </w:p>
        </w:tc>
        <w:tc>
          <w:tcPr>
            <w:tcW w:w="1701" w:type="dxa"/>
            <w:tcBorders>
              <w:top w:val="single" w:sz="4" w:space="0" w:color="auto"/>
              <w:left w:val="single" w:sz="4" w:space="0" w:color="auto"/>
              <w:bottom w:val="single" w:sz="4" w:space="0" w:color="auto"/>
              <w:right w:val="single" w:sz="4" w:space="0" w:color="auto"/>
            </w:tcBorders>
            <w:vAlign w:val="center"/>
          </w:tcPr>
          <w:p w14:paraId="38F86365"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0.8-1.1</w:t>
            </w:r>
          </w:p>
        </w:tc>
        <w:tc>
          <w:tcPr>
            <w:tcW w:w="1701" w:type="dxa"/>
            <w:tcBorders>
              <w:top w:val="single" w:sz="4" w:space="0" w:color="auto"/>
              <w:left w:val="single" w:sz="4" w:space="0" w:color="auto"/>
              <w:bottom w:val="single" w:sz="4" w:space="0" w:color="auto"/>
              <w:right w:val="single" w:sz="4" w:space="0" w:color="auto"/>
            </w:tcBorders>
            <w:vAlign w:val="center"/>
          </w:tcPr>
          <w:p w14:paraId="2C09E2E6"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≥1.2</w:t>
            </w:r>
          </w:p>
        </w:tc>
      </w:tr>
      <w:tr w:rsidR="005214E0" w:rsidRPr="00F5069E" w14:paraId="749C325A" w14:textId="77777777" w:rsidTr="00D769E5">
        <w:trPr>
          <w:jc w:val="center"/>
        </w:trPr>
        <w:tc>
          <w:tcPr>
            <w:tcW w:w="1555" w:type="dxa"/>
            <w:vMerge/>
            <w:tcBorders>
              <w:left w:val="single" w:sz="4" w:space="0" w:color="auto"/>
              <w:right w:val="single" w:sz="4" w:space="0" w:color="auto"/>
            </w:tcBorders>
            <w:vAlign w:val="center"/>
          </w:tcPr>
          <w:p w14:paraId="7BD856ED"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58BB03E"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rPr>
              <w:t>12 – 23 мес.</w:t>
            </w:r>
          </w:p>
        </w:tc>
        <w:tc>
          <w:tcPr>
            <w:tcW w:w="912" w:type="dxa"/>
            <w:tcBorders>
              <w:top w:val="single" w:sz="4" w:space="0" w:color="auto"/>
              <w:left w:val="single" w:sz="4" w:space="0" w:color="auto"/>
              <w:bottom w:val="single" w:sz="4" w:space="0" w:color="auto"/>
              <w:right w:val="single" w:sz="4" w:space="0" w:color="auto"/>
            </w:tcBorders>
            <w:vAlign w:val="center"/>
          </w:tcPr>
          <w:p w14:paraId="4AF514F6"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&lt;0.4</w:t>
            </w:r>
          </w:p>
        </w:tc>
        <w:tc>
          <w:tcPr>
            <w:tcW w:w="1214" w:type="dxa"/>
            <w:tcBorders>
              <w:top w:val="single" w:sz="4" w:space="0" w:color="auto"/>
              <w:left w:val="single" w:sz="4" w:space="0" w:color="auto"/>
              <w:bottom w:val="single" w:sz="4" w:space="0" w:color="auto"/>
              <w:right w:val="single" w:sz="4" w:space="0" w:color="auto"/>
            </w:tcBorders>
            <w:vAlign w:val="center"/>
          </w:tcPr>
          <w:p w14:paraId="3732046C"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0.4-0.5</w:t>
            </w:r>
          </w:p>
        </w:tc>
        <w:tc>
          <w:tcPr>
            <w:tcW w:w="1417" w:type="dxa"/>
            <w:tcBorders>
              <w:top w:val="single" w:sz="4" w:space="0" w:color="auto"/>
              <w:left w:val="single" w:sz="4" w:space="0" w:color="auto"/>
              <w:bottom w:val="single" w:sz="4" w:space="0" w:color="auto"/>
              <w:right w:val="single" w:sz="4" w:space="0" w:color="auto"/>
            </w:tcBorders>
            <w:vAlign w:val="center"/>
          </w:tcPr>
          <w:p w14:paraId="14E08206"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0.6-1.0</w:t>
            </w:r>
          </w:p>
        </w:tc>
        <w:tc>
          <w:tcPr>
            <w:tcW w:w="1701" w:type="dxa"/>
            <w:tcBorders>
              <w:top w:val="single" w:sz="4" w:space="0" w:color="auto"/>
              <w:left w:val="single" w:sz="4" w:space="0" w:color="auto"/>
              <w:bottom w:val="single" w:sz="4" w:space="0" w:color="auto"/>
              <w:right w:val="single" w:sz="4" w:space="0" w:color="auto"/>
            </w:tcBorders>
            <w:vAlign w:val="center"/>
          </w:tcPr>
          <w:p w14:paraId="03E8CB0B"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1.1-1.4</w:t>
            </w:r>
          </w:p>
        </w:tc>
        <w:tc>
          <w:tcPr>
            <w:tcW w:w="1701" w:type="dxa"/>
            <w:tcBorders>
              <w:top w:val="single" w:sz="4" w:space="0" w:color="auto"/>
              <w:left w:val="single" w:sz="4" w:space="0" w:color="auto"/>
              <w:bottom w:val="single" w:sz="4" w:space="0" w:color="auto"/>
              <w:right w:val="single" w:sz="4" w:space="0" w:color="auto"/>
            </w:tcBorders>
            <w:vAlign w:val="center"/>
          </w:tcPr>
          <w:p w14:paraId="14C21494"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≥1.5</w:t>
            </w:r>
          </w:p>
        </w:tc>
      </w:tr>
      <w:tr w:rsidR="005214E0" w:rsidRPr="00F5069E" w14:paraId="1E1AA765" w14:textId="77777777" w:rsidTr="00D769E5">
        <w:trPr>
          <w:jc w:val="center"/>
        </w:trPr>
        <w:tc>
          <w:tcPr>
            <w:tcW w:w="1555" w:type="dxa"/>
            <w:vMerge/>
            <w:tcBorders>
              <w:left w:val="single" w:sz="4" w:space="0" w:color="auto"/>
              <w:right w:val="single" w:sz="4" w:space="0" w:color="auto"/>
            </w:tcBorders>
            <w:vAlign w:val="center"/>
          </w:tcPr>
          <w:p w14:paraId="27449691"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50F37F"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rPr>
              <w:t>24 – 59 мес.</w:t>
            </w:r>
          </w:p>
        </w:tc>
        <w:tc>
          <w:tcPr>
            <w:tcW w:w="912" w:type="dxa"/>
            <w:tcBorders>
              <w:top w:val="single" w:sz="4" w:space="0" w:color="auto"/>
              <w:left w:val="single" w:sz="4" w:space="0" w:color="auto"/>
              <w:bottom w:val="single" w:sz="4" w:space="0" w:color="auto"/>
              <w:right w:val="single" w:sz="4" w:space="0" w:color="auto"/>
            </w:tcBorders>
            <w:vAlign w:val="center"/>
          </w:tcPr>
          <w:p w14:paraId="759A192A"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&lt;0.6</w:t>
            </w:r>
          </w:p>
        </w:tc>
        <w:tc>
          <w:tcPr>
            <w:tcW w:w="1214" w:type="dxa"/>
            <w:tcBorders>
              <w:top w:val="single" w:sz="4" w:space="0" w:color="auto"/>
              <w:left w:val="single" w:sz="4" w:space="0" w:color="auto"/>
              <w:bottom w:val="single" w:sz="4" w:space="0" w:color="auto"/>
              <w:right w:val="single" w:sz="4" w:space="0" w:color="auto"/>
            </w:tcBorders>
            <w:vAlign w:val="center"/>
          </w:tcPr>
          <w:p w14:paraId="33C44BC8"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0.6-0.8</w:t>
            </w:r>
          </w:p>
        </w:tc>
        <w:tc>
          <w:tcPr>
            <w:tcW w:w="1417" w:type="dxa"/>
            <w:tcBorders>
              <w:top w:val="single" w:sz="4" w:space="0" w:color="auto"/>
              <w:left w:val="single" w:sz="4" w:space="0" w:color="auto"/>
              <w:bottom w:val="single" w:sz="4" w:space="0" w:color="auto"/>
              <w:right w:val="single" w:sz="4" w:space="0" w:color="auto"/>
            </w:tcBorders>
            <w:vAlign w:val="center"/>
          </w:tcPr>
          <w:p w14:paraId="0C9C0450"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0.9-1.5</w:t>
            </w:r>
          </w:p>
        </w:tc>
        <w:tc>
          <w:tcPr>
            <w:tcW w:w="1701" w:type="dxa"/>
            <w:tcBorders>
              <w:top w:val="single" w:sz="4" w:space="0" w:color="auto"/>
              <w:left w:val="single" w:sz="4" w:space="0" w:color="auto"/>
              <w:bottom w:val="single" w:sz="4" w:space="0" w:color="auto"/>
              <w:right w:val="single" w:sz="4" w:space="0" w:color="auto"/>
            </w:tcBorders>
            <w:vAlign w:val="center"/>
          </w:tcPr>
          <w:p w14:paraId="585E1D92"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1.6-2.2</w:t>
            </w:r>
          </w:p>
        </w:tc>
        <w:tc>
          <w:tcPr>
            <w:tcW w:w="1701" w:type="dxa"/>
            <w:tcBorders>
              <w:top w:val="single" w:sz="4" w:space="0" w:color="auto"/>
              <w:left w:val="single" w:sz="4" w:space="0" w:color="auto"/>
              <w:bottom w:val="single" w:sz="4" w:space="0" w:color="auto"/>
              <w:right w:val="single" w:sz="4" w:space="0" w:color="auto"/>
            </w:tcBorders>
            <w:vAlign w:val="center"/>
          </w:tcPr>
          <w:p w14:paraId="2DA13FD5"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≥2.3</w:t>
            </w:r>
          </w:p>
        </w:tc>
      </w:tr>
      <w:tr w:rsidR="005214E0" w:rsidRPr="00F5069E" w14:paraId="230475AF" w14:textId="77777777" w:rsidTr="00D769E5">
        <w:trPr>
          <w:jc w:val="center"/>
        </w:trPr>
        <w:tc>
          <w:tcPr>
            <w:tcW w:w="1555" w:type="dxa"/>
            <w:vMerge/>
            <w:tcBorders>
              <w:left w:val="single" w:sz="4" w:space="0" w:color="auto"/>
              <w:right w:val="single" w:sz="4" w:space="0" w:color="auto"/>
            </w:tcBorders>
            <w:vAlign w:val="center"/>
          </w:tcPr>
          <w:p w14:paraId="7F949F6F"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3B56C0D"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rPr>
              <w:t>60 – 143 мес.</w:t>
            </w:r>
          </w:p>
        </w:tc>
        <w:tc>
          <w:tcPr>
            <w:tcW w:w="912" w:type="dxa"/>
            <w:tcBorders>
              <w:top w:val="single" w:sz="4" w:space="0" w:color="auto"/>
              <w:left w:val="single" w:sz="4" w:space="0" w:color="auto"/>
              <w:bottom w:val="single" w:sz="4" w:space="0" w:color="auto"/>
              <w:right w:val="single" w:sz="4" w:space="0" w:color="auto"/>
            </w:tcBorders>
            <w:vAlign w:val="center"/>
          </w:tcPr>
          <w:p w14:paraId="61FED29D"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&lt;0.7</w:t>
            </w:r>
          </w:p>
        </w:tc>
        <w:tc>
          <w:tcPr>
            <w:tcW w:w="1214" w:type="dxa"/>
            <w:tcBorders>
              <w:top w:val="single" w:sz="4" w:space="0" w:color="auto"/>
              <w:left w:val="single" w:sz="4" w:space="0" w:color="auto"/>
              <w:bottom w:val="single" w:sz="4" w:space="0" w:color="auto"/>
              <w:right w:val="single" w:sz="4" w:space="0" w:color="auto"/>
            </w:tcBorders>
            <w:vAlign w:val="center"/>
          </w:tcPr>
          <w:p w14:paraId="07E2AB1A"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0.7-1.0</w:t>
            </w:r>
          </w:p>
        </w:tc>
        <w:tc>
          <w:tcPr>
            <w:tcW w:w="1417" w:type="dxa"/>
            <w:tcBorders>
              <w:top w:val="single" w:sz="4" w:space="0" w:color="auto"/>
              <w:left w:val="single" w:sz="4" w:space="0" w:color="auto"/>
              <w:bottom w:val="single" w:sz="4" w:space="0" w:color="auto"/>
              <w:right w:val="single" w:sz="4" w:space="0" w:color="auto"/>
            </w:tcBorders>
            <w:vAlign w:val="center"/>
          </w:tcPr>
          <w:p w14:paraId="1DCAC4A9"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1.1-1.7</w:t>
            </w:r>
          </w:p>
        </w:tc>
        <w:tc>
          <w:tcPr>
            <w:tcW w:w="1701" w:type="dxa"/>
            <w:tcBorders>
              <w:top w:val="single" w:sz="4" w:space="0" w:color="auto"/>
              <w:left w:val="single" w:sz="4" w:space="0" w:color="auto"/>
              <w:bottom w:val="single" w:sz="4" w:space="0" w:color="auto"/>
              <w:right w:val="single" w:sz="4" w:space="0" w:color="auto"/>
            </w:tcBorders>
            <w:vAlign w:val="center"/>
          </w:tcPr>
          <w:p w14:paraId="06E7546D"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1.8-2.5</w:t>
            </w:r>
          </w:p>
        </w:tc>
        <w:tc>
          <w:tcPr>
            <w:tcW w:w="1701" w:type="dxa"/>
            <w:tcBorders>
              <w:top w:val="single" w:sz="4" w:space="0" w:color="auto"/>
              <w:left w:val="single" w:sz="4" w:space="0" w:color="auto"/>
              <w:bottom w:val="single" w:sz="4" w:space="0" w:color="auto"/>
              <w:right w:val="single" w:sz="4" w:space="0" w:color="auto"/>
            </w:tcBorders>
            <w:vAlign w:val="center"/>
          </w:tcPr>
          <w:p w14:paraId="739E8295"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≥2.6</w:t>
            </w:r>
          </w:p>
        </w:tc>
      </w:tr>
      <w:tr w:rsidR="005214E0" w:rsidRPr="00F5069E" w14:paraId="5EF49659" w14:textId="77777777" w:rsidTr="00D769E5">
        <w:trPr>
          <w:jc w:val="center"/>
        </w:trPr>
        <w:tc>
          <w:tcPr>
            <w:tcW w:w="1555" w:type="dxa"/>
            <w:vMerge/>
            <w:tcBorders>
              <w:left w:val="single" w:sz="4" w:space="0" w:color="auto"/>
              <w:right w:val="single" w:sz="4" w:space="0" w:color="auto"/>
            </w:tcBorders>
            <w:vAlign w:val="center"/>
          </w:tcPr>
          <w:p w14:paraId="7D236F3F" w14:textId="77777777" w:rsidR="005214E0" w:rsidRPr="00F5069E" w:rsidRDefault="005214E0" w:rsidP="00C125AB">
            <w:pPr>
              <w:pStyle w:val="26"/>
              <w:tabs>
                <w:tab w:val="num" w:pos="0"/>
              </w:tabs>
              <w:spacing w:line="240" w:lineRule="auto"/>
              <w:ind w:left="0"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36FB853"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rPr>
              <w:t>144 – 216 мес.</w:t>
            </w:r>
            <w:r w:rsidRPr="00F5069E">
              <w:rPr>
                <w:sz w:val="22"/>
                <w:vertAlign w:val="superscript"/>
                <w:lang w:val="en-US"/>
              </w:rPr>
              <w:t>e</w:t>
            </w:r>
          </w:p>
        </w:tc>
        <w:tc>
          <w:tcPr>
            <w:tcW w:w="912" w:type="dxa"/>
            <w:tcBorders>
              <w:top w:val="single" w:sz="4" w:space="0" w:color="auto"/>
              <w:left w:val="single" w:sz="4" w:space="0" w:color="auto"/>
              <w:bottom w:val="single" w:sz="4" w:space="0" w:color="auto"/>
              <w:right w:val="single" w:sz="4" w:space="0" w:color="auto"/>
            </w:tcBorders>
            <w:vAlign w:val="center"/>
          </w:tcPr>
          <w:p w14:paraId="7FFF2C7A"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&lt;1.0</w:t>
            </w:r>
          </w:p>
        </w:tc>
        <w:tc>
          <w:tcPr>
            <w:tcW w:w="1214" w:type="dxa"/>
            <w:tcBorders>
              <w:top w:val="single" w:sz="4" w:space="0" w:color="auto"/>
              <w:left w:val="single" w:sz="4" w:space="0" w:color="auto"/>
              <w:bottom w:val="single" w:sz="4" w:space="0" w:color="auto"/>
              <w:right w:val="single" w:sz="4" w:space="0" w:color="auto"/>
            </w:tcBorders>
            <w:vAlign w:val="center"/>
          </w:tcPr>
          <w:p w14:paraId="7B5A4CD6"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1.0-1.6</w:t>
            </w:r>
          </w:p>
        </w:tc>
        <w:tc>
          <w:tcPr>
            <w:tcW w:w="1417" w:type="dxa"/>
            <w:tcBorders>
              <w:top w:val="single" w:sz="4" w:space="0" w:color="auto"/>
              <w:left w:val="single" w:sz="4" w:space="0" w:color="auto"/>
              <w:bottom w:val="single" w:sz="4" w:space="0" w:color="auto"/>
              <w:right w:val="single" w:sz="4" w:space="0" w:color="auto"/>
            </w:tcBorders>
            <w:vAlign w:val="center"/>
          </w:tcPr>
          <w:p w14:paraId="5242AC25"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1.7-2.8</w:t>
            </w:r>
          </w:p>
        </w:tc>
        <w:tc>
          <w:tcPr>
            <w:tcW w:w="1701" w:type="dxa"/>
            <w:tcBorders>
              <w:top w:val="single" w:sz="4" w:space="0" w:color="auto"/>
              <w:left w:val="single" w:sz="4" w:space="0" w:color="auto"/>
              <w:bottom w:val="single" w:sz="4" w:space="0" w:color="auto"/>
              <w:right w:val="single" w:sz="4" w:space="0" w:color="auto"/>
            </w:tcBorders>
            <w:vAlign w:val="center"/>
          </w:tcPr>
          <w:p w14:paraId="62D2F1C3"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2.9-4.1</w:t>
            </w:r>
          </w:p>
        </w:tc>
        <w:tc>
          <w:tcPr>
            <w:tcW w:w="1701" w:type="dxa"/>
            <w:tcBorders>
              <w:top w:val="single" w:sz="4" w:space="0" w:color="auto"/>
              <w:left w:val="single" w:sz="4" w:space="0" w:color="auto"/>
              <w:bottom w:val="single" w:sz="4" w:space="0" w:color="auto"/>
              <w:right w:val="single" w:sz="4" w:space="0" w:color="auto"/>
            </w:tcBorders>
            <w:vAlign w:val="center"/>
          </w:tcPr>
          <w:p w14:paraId="5191BC60"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≥4.2</w:t>
            </w:r>
          </w:p>
        </w:tc>
      </w:tr>
      <w:tr w:rsidR="005214E0" w:rsidRPr="00F5069E" w14:paraId="6317DC4C" w14:textId="77777777" w:rsidTr="00D769E5">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838CE9D"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rPr>
              <w:t>ЦНС</w:t>
            </w:r>
          </w:p>
        </w:tc>
        <w:tc>
          <w:tcPr>
            <w:tcW w:w="1701" w:type="dxa"/>
            <w:tcBorders>
              <w:top w:val="single" w:sz="4" w:space="0" w:color="auto"/>
              <w:left w:val="single" w:sz="4" w:space="0" w:color="auto"/>
              <w:bottom w:val="single" w:sz="4" w:space="0" w:color="auto"/>
              <w:right w:val="single" w:sz="4" w:space="0" w:color="auto"/>
            </w:tcBorders>
            <w:vAlign w:val="center"/>
          </w:tcPr>
          <w:p w14:paraId="665B47A8" w14:textId="77777777" w:rsidR="005214E0" w:rsidRPr="00F5069E" w:rsidRDefault="005214E0" w:rsidP="00C125AB">
            <w:pPr>
              <w:pStyle w:val="26"/>
              <w:tabs>
                <w:tab w:val="num" w:pos="0"/>
              </w:tabs>
              <w:spacing w:line="240" w:lineRule="auto"/>
              <w:ind w:left="0" w:firstLine="0"/>
              <w:jc w:val="left"/>
              <w:rPr>
                <w:sz w:val="22"/>
                <w:szCs w:val="24"/>
              </w:rPr>
            </w:pPr>
            <w:r w:rsidRPr="00F5069E">
              <w:rPr>
                <w:sz w:val="22"/>
                <w:szCs w:val="24"/>
              </w:rPr>
              <w:t>Шкала Глазго,</w:t>
            </w:r>
          </w:p>
          <w:p w14:paraId="56D8E414" w14:textId="77777777" w:rsidR="005214E0" w:rsidRPr="00F5069E" w:rsidRDefault="005214E0" w:rsidP="00C125AB">
            <w:pPr>
              <w:pStyle w:val="26"/>
              <w:tabs>
                <w:tab w:val="num" w:pos="0"/>
              </w:tabs>
              <w:spacing w:line="240" w:lineRule="auto"/>
              <w:ind w:left="0" w:firstLine="0"/>
              <w:jc w:val="left"/>
              <w:rPr>
                <w:sz w:val="22"/>
                <w:szCs w:val="24"/>
                <w:lang w:val="en-US"/>
              </w:rPr>
            </w:pPr>
            <w:r w:rsidRPr="00F5069E">
              <w:rPr>
                <w:sz w:val="22"/>
                <w:szCs w:val="24"/>
              </w:rPr>
              <w:t>Баллы</w:t>
            </w:r>
            <w:r w:rsidRPr="00F5069E">
              <w:rPr>
                <w:sz w:val="22"/>
                <w:szCs w:val="24"/>
                <w:vertAlign w:val="superscript"/>
                <w:lang w:val="en-US"/>
              </w:rPr>
              <w:t>f</w:t>
            </w:r>
          </w:p>
        </w:tc>
        <w:tc>
          <w:tcPr>
            <w:tcW w:w="912" w:type="dxa"/>
            <w:tcBorders>
              <w:top w:val="single" w:sz="4" w:space="0" w:color="auto"/>
              <w:left w:val="single" w:sz="4" w:space="0" w:color="auto"/>
              <w:bottom w:val="single" w:sz="4" w:space="0" w:color="auto"/>
              <w:right w:val="single" w:sz="4" w:space="0" w:color="auto"/>
            </w:tcBorders>
            <w:vAlign w:val="center"/>
          </w:tcPr>
          <w:p w14:paraId="59B2AA42"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15</w:t>
            </w:r>
          </w:p>
        </w:tc>
        <w:tc>
          <w:tcPr>
            <w:tcW w:w="1214" w:type="dxa"/>
            <w:tcBorders>
              <w:top w:val="single" w:sz="4" w:space="0" w:color="auto"/>
              <w:left w:val="single" w:sz="4" w:space="0" w:color="auto"/>
              <w:bottom w:val="single" w:sz="4" w:space="0" w:color="auto"/>
              <w:right w:val="single" w:sz="4" w:space="0" w:color="auto"/>
            </w:tcBorders>
            <w:vAlign w:val="center"/>
          </w:tcPr>
          <w:p w14:paraId="363A7B65"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13-14</w:t>
            </w:r>
          </w:p>
        </w:tc>
        <w:tc>
          <w:tcPr>
            <w:tcW w:w="1417" w:type="dxa"/>
            <w:tcBorders>
              <w:top w:val="single" w:sz="4" w:space="0" w:color="auto"/>
              <w:left w:val="single" w:sz="4" w:space="0" w:color="auto"/>
              <w:bottom w:val="single" w:sz="4" w:space="0" w:color="auto"/>
              <w:right w:val="single" w:sz="4" w:space="0" w:color="auto"/>
            </w:tcBorders>
            <w:vAlign w:val="center"/>
          </w:tcPr>
          <w:p w14:paraId="7C9CAE39"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10-12</w:t>
            </w:r>
          </w:p>
        </w:tc>
        <w:tc>
          <w:tcPr>
            <w:tcW w:w="1701" w:type="dxa"/>
            <w:tcBorders>
              <w:top w:val="single" w:sz="4" w:space="0" w:color="auto"/>
              <w:left w:val="single" w:sz="4" w:space="0" w:color="auto"/>
              <w:bottom w:val="single" w:sz="4" w:space="0" w:color="auto"/>
              <w:right w:val="single" w:sz="4" w:space="0" w:color="auto"/>
            </w:tcBorders>
            <w:vAlign w:val="center"/>
          </w:tcPr>
          <w:p w14:paraId="21D4CD6D"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6-9</w:t>
            </w:r>
          </w:p>
        </w:tc>
        <w:tc>
          <w:tcPr>
            <w:tcW w:w="1701" w:type="dxa"/>
            <w:tcBorders>
              <w:top w:val="single" w:sz="4" w:space="0" w:color="auto"/>
              <w:left w:val="single" w:sz="4" w:space="0" w:color="auto"/>
              <w:bottom w:val="single" w:sz="4" w:space="0" w:color="auto"/>
              <w:right w:val="single" w:sz="4" w:space="0" w:color="auto"/>
            </w:tcBorders>
            <w:vAlign w:val="center"/>
          </w:tcPr>
          <w:p w14:paraId="7BD986DE" w14:textId="77777777" w:rsidR="005214E0" w:rsidRPr="00F5069E" w:rsidRDefault="005214E0" w:rsidP="00C125AB">
            <w:pPr>
              <w:pStyle w:val="26"/>
              <w:tabs>
                <w:tab w:val="num" w:pos="0"/>
              </w:tabs>
              <w:spacing w:line="240" w:lineRule="auto"/>
              <w:ind w:left="0" w:firstLine="0"/>
              <w:jc w:val="center"/>
              <w:rPr>
                <w:sz w:val="24"/>
                <w:szCs w:val="24"/>
              </w:rPr>
            </w:pPr>
            <w:r w:rsidRPr="00F5069E">
              <w:rPr>
                <w:sz w:val="24"/>
                <w:szCs w:val="24"/>
                <w:lang w:val="en-US"/>
              </w:rPr>
              <w:t>&lt;</w:t>
            </w:r>
            <w:r w:rsidRPr="00F5069E">
              <w:rPr>
                <w:sz w:val="24"/>
                <w:szCs w:val="24"/>
              </w:rPr>
              <w:t>6</w:t>
            </w:r>
          </w:p>
        </w:tc>
      </w:tr>
    </w:tbl>
    <w:p w14:paraId="256B2DF2" w14:textId="77777777" w:rsidR="005214E0" w:rsidRPr="00F5069E" w:rsidRDefault="005214E0" w:rsidP="00C125AB">
      <w:pPr>
        <w:spacing w:after="160" w:line="240" w:lineRule="auto"/>
        <w:contextualSpacing/>
        <w:rPr>
          <w:rFonts w:eastAsia="Calibri" w:cs="Times New Roman"/>
          <w:szCs w:val="28"/>
        </w:rPr>
      </w:pPr>
      <w:r w:rsidRPr="00F5069E">
        <w:rPr>
          <w:rFonts w:eastAsia="Calibri" w:cs="Times New Roman"/>
          <w:szCs w:val="28"/>
        </w:rPr>
        <w:t>Примечания:</w:t>
      </w:r>
    </w:p>
    <w:p w14:paraId="1BCE6AB1" w14:textId="77777777" w:rsidR="005214E0" w:rsidRPr="00F5069E" w:rsidRDefault="005214E0" w:rsidP="00C125AB">
      <w:pPr>
        <w:spacing w:line="240" w:lineRule="auto"/>
        <w:rPr>
          <w:szCs w:val="24"/>
        </w:rPr>
      </w:pPr>
      <w:r w:rsidRPr="00F5069E">
        <w:rPr>
          <w:szCs w:val="24"/>
          <w:vertAlign w:val="superscript"/>
          <w:lang w:val="en-US"/>
        </w:rPr>
        <w:t>a</w:t>
      </w:r>
      <w:r w:rsidRPr="00F5069E">
        <w:rPr>
          <w:szCs w:val="24"/>
          <w:vertAlign w:val="superscript"/>
        </w:rPr>
        <w:t xml:space="preserve"> </w:t>
      </w:r>
      <w:r w:rsidRPr="00F5069E">
        <w:rPr>
          <w:szCs w:val="24"/>
        </w:rPr>
        <w:t xml:space="preserve">– Оценка по шкале </w:t>
      </w:r>
      <w:r w:rsidRPr="00F5069E">
        <w:rPr>
          <w:szCs w:val="24"/>
          <w:lang w:val="en-US"/>
        </w:rPr>
        <w:t>pSOFA</w:t>
      </w:r>
      <w:r w:rsidRPr="00F5069E">
        <w:rPr>
          <w:szCs w:val="24"/>
        </w:rPr>
        <w:t xml:space="preserve"> производится каждые 24 часа. За 24-период берется худшее значение каждой из переменных для всех 6 систем органов. Если в течение 24-периода какая-либо из переменных не регистрировалась, то считается, что ее значение было 0 баллов, т.е. нормальное. Оценка по шкале pSOFA достигается суммированием оценок по 6 системам органов (от 0 до 24 баллов). Чем выше итоговое значение в баллах, тем хуже прогноз.</w:t>
      </w:r>
    </w:p>
    <w:p w14:paraId="58DFD09B" w14:textId="77777777" w:rsidR="005214E0" w:rsidRPr="00F5069E" w:rsidRDefault="005214E0" w:rsidP="00C125AB">
      <w:pPr>
        <w:spacing w:line="240" w:lineRule="auto"/>
      </w:pPr>
      <w:r w:rsidRPr="00F5069E">
        <w:rPr>
          <w:szCs w:val="24"/>
          <w:vertAlign w:val="superscript"/>
          <w:lang w:val="en-US"/>
        </w:rPr>
        <w:t>b</w:t>
      </w:r>
      <w:r w:rsidRPr="00F5069E">
        <w:rPr>
          <w:szCs w:val="24"/>
        </w:rPr>
        <w:t xml:space="preserve"> - </w:t>
      </w:r>
      <w:r w:rsidRPr="00F5069E">
        <w:rPr>
          <w:lang w:val="en-US"/>
        </w:rPr>
        <w:t>PaO</w:t>
      </w:r>
      <w:r w:rsidRPr="00F5069E">
        <w:rPr>
          <w:vertAlign w:val="subscript"/>
        </w:rPr>
        <w:t xml:space="preserve">2 </w:t>
      </w:r>
      <w:r w:rsidRPr="00F5069E">
        <w:t>измеряется в миллиметрах ртутного столба</w:t>
      </w:r>
    </w:p>
    <w:p w14:paraId="1D52AF04" w14:textId="77777777" w:rsidR="005214E0" w:rsidRPr="00F5069E" w:rsidRDefault="005214E0" w:rsidP="00C125AB">
      <w:pPr>
        <w:spacing w:line="240" w:lineRule="auto"/>
        <w:rPr>
          <w:szCs w:val="24"/>
        </w:rPr>
      </w:pPr>
      <w:r w:rsidRPr="00F5069E">
        <w:rPr>
          <w:szCs w:val="24"/>
          <w:vertAlign w:val="superscript"/>
        </w:rPr>
        <w:t>с</w:t>
      </w:r>
      <w:r w:rsidRPr="00F5069E">
        <w:rPr>
          <w:szCs w:val="24"/>
        </w:rPr>
        <w:t xml:space="preserve"> – в расчете используется значение </w:t>
      </w:r>
      <w:r w:rsidRPr="00F5069E">
        <w:rPr>
          <w:lang w:val="en-US"/>
        </w:rPr>
        <w:t>SpO</w:t>
      </w:r>
      <w:r w:rsidRPr="00F5069E">
        <w:rPr>
          <w:vertAlign w:val="subscript"/>
        </w:rPr>
        <w:t xml:space="preserve">2 </w:t>
      </w:r>
      <w:r w:rsidRPr="00F5069E">
        <w:rPr>
          <w:szCs w:val="24"/>
        </w:rPr>
        <w:t>97% и ниже</w:t>
      </w:r>
    </w:p>
    <w:p w14:paraId="0810E4BA" w14:textId="77777777" w:rsidR="005214E0" w:rsidRPr="00F5069E" w:rsidRDefault="005214E0" w:rsidP="00C125AB">
      <w:pPr>
        <w:spacing w:line="240" w:lineRule="auto"/>
        <w:rPr>
          <w:szCs w:val="24"/>
        </w:rPr>
      </w:pPr>
      <w:r w:rsidRPr="00F5069E">
        <w:rPr>
          <w:szCs w:val="24"/>
          <w:vertAlign w:val="superscript"/>
          <w:lang w:val="en-US"/>
        </w:rPr>
        <w:t>d</w:t>
      </w:r>
      <w:r w:rsidRPr="00F5069E">
        <w:rPr>
          <w:szCs w:val="24"/>
          <w:vertAlign w:val="superscript"/>
        </w:rPr>
        <w:t xml:space="preserve"> </w:t>
      </w:r>
      <w:r w:rsidRPr="00F5069E">
        <w:rPr>
          <w:szCs w:val="24"/>
        </w:rPr>
        <w:t>– Среднее артериальное давление (САД, миллиметры ртутного столба) в случаях измерения имеет бальные оценки 0 или 1; в случаях назначения вазопрессорных медикаментов (измеряются в микрограммах на 1 килограмм массы тела в минуту) присваиваются бальные значения 2 или 4. Учитывается период назначение вазопрессоров как минимум в течение 1 часа</w:t>
      </w:r>
    </w:p>
    <w:p w14:paraId="0B2376DC" w14:textId="77777777" w:rsidR="005214E0" w:rsidRPr="00F5069E" w:rsidRDefault="005214E0" w:rsidP="00C125AB">
      <w:pPr>
        <w:spacing w:line="240" w:lineRule="auto"/>
        <w:rPr>
          <w:szCs w:val="24"/>
        </w:rPr>
      </w:pPr>
      <w:r w:rsidRPr="00F5069E">
        <w:rPr>
          <w:szCs w:val="24"/>
          <w:vertAlign w:val="superscript"/>
          <w:lang w:val="en-US"/>
        </w:rPr>
        <w:t>e</w:t>
      </w:r>
      <w:r w:rsidRPr="00F5069E">
        <w:rPr>
          <w:szCs w:val="24"/>
        </w:rPr>
        <w:t xml:space="preserve"> – Точкой отсечения является возраст пациентов старше 18 лет (216 месяцев жизни), когда должна использоваться оригинальная шкала </w:t>
      </w:r>
      <w:r w:rsidRPr="00F5069E">
        <w:rPr>
          <w:szCs w:val="24"/>
          <w:lang w:val="en-US"/>
        </w:rPr>
        <w:t>SOFA</w:t>
      </w:r>
    </w:p>
    <w:p w14:paraId="6A938DBE" w14:textId="77777777" w:rsidR="005214E0" w:rsidRPr="00F5069E" w:rsidRDefault="005214E0" w:rsidP="00C125AB">
      <w:pPr>
        <w:spacing w:line="240" w:lineRule="auto"/>
        <w:rPr>
          <w:szCs w:val="24"/>
        </w:rPr>
      </w:pPr>
      <w:r w:rsidRPr="00F5069E">
        <w:rPr>
          <w:szCs w:val="24"/>
          <w:vertAlign w:val="superscript"/>
          <w:lang w:val="en-US"/>
        </w:rPr>
        <w:t>f</w:t>
      </w:r>
      <w:r w:rsidRPr="00F5069E">
        <w:rPr>
          <w:szCs w:val="24"/>
        </w:rPr>
        <w:t xml:space="preserve"> – Расчет производился по педиатрической модификации Шкалы Комы Глазго</w:t>
      </w:r>
    </w:p>
    <w:p w14:paraId="6D29B99E" w14:textId="77777777" w:rsidR="005214E0" w:rsidRPr="00F5069E" w:rsidRDefault="005214E0" w:rsidP="00C125AB">
      <w:pPr>
        <w:spacing w:after="160" w:line="240" w:lineRule="auto"/>
        <w:contextualSpacing/>
        <w:rPr>
          <w:rFonts w:eastAsia="Calibri" w:cs="Times New Roman"/>
          <w:sz w:val="28"/>
          <w:szCs w:val="28"/>
        </w:rPr>
      </w:pPr>
      <w:r w:rsidRPr="00F5069E">
        <w:rPr>
          <w:rFonts w:eastAsia="Calibri" w:cs="Times New Roman"/>
          <w:sz w:val="28"/>
          <w:szCs w:val="28"/>
        </w:rPr>
        <w:t>Модификация шкалы комы Глазго, используемой для оценки дисфункции центральной нервной системы у детей, представлена ниже:</w:t>
      </w:r>
    </w:p>
    <w:p w14:paraId="74C2C65A" w14:textId="77777777" w:rsidR="005214E0" w:rsidRPr="00F5069E" w:rsidRDefault="005214E0" w:rsidP="00C125AB">
      <w:pPr>
        <w:spacing w:after="160" w:line="240" w:lineRule="auto"/>
        <w:contextualSpacing/>
        <w:rPr>
          <w:rFonts w:eastAsia="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157"/>
        <w:gridCol w:w="1945"/>
        <w:gridCol w:w="3076"/>
        <w:gridCol w:w="1161"/>
      </w:tblGrid>
      <w:tr w:rsidR="005214E0" w:rsidRPr="00F5069E" w14:paraId="1318B6AE" w14:textId="77777777" w:rsidTr="00D769E5">
        <w:tc>
          <w:tcPr>
            <w:tcW w:w="1577" w:type="dxa"/>
            <w:vAlign w:val="center"/>
          </w:tcPr>
          <w:p w14:paraId="6F405085" w14:textId="77777777" w:rsidR="005214E0" w:rsidRPr="00F5069E" w:rsidRDefault="005214E0" w:rsidP="00C125AB">
            <w:pPr>
              <w:spacing w:line="240" w:lineRule="auto"/>
              <w:ind w:firstLine="0"/>
              <w:jc w:val="center"/>
              <w:rPr>
                <w:rFonts w:eastAsia="Calibri" w:cs="Times New Roman"/>
                <w:sz w:val="22"/>
              </w:rPr>
            </w:pPr>
          </w:p>
        </w:tc>
        <w:tc>
          <w:tcPr>
            <w:tcW w:w="4102" w:type="dxa"/>
            <w:gridSpan w:val="2"/>
            <w:vAlign w:val="center"/>
          </w:tcPr>
          <w:p w14:paraId="115DF8D4" w14:textId="77777777" w:rsidR="005214E0" w:rsidRPr="00F5069E" w:rsidRDefault="005214E0" w:rsidP="00C125AB">
            <w:pPr>
              <w:spacing w:line="240" w:lineRule="auto"/>
              <w:ind w:firstLine="0"/>
              <w:jc w:val="center"/>
              <w:rPr>
                <w:rFonts w:eastAsia="Calibri" w:cs="Times New Roman"/>
                <w:b/>
                <w:sz w:val="22"/>
              </w:rPr>
            </w:pPr>
            <w:r w:rsidRPr="00F5069E">
              <w:rPr>
                <w:rFonts w:eastAsia="Calibri" w:cs="Times New Roman"/>
                <w:b/>
                <w:sz w:val="22"/>
              </w:rPr>
              <w:t>Старше 1 года</w:t>
            </w:r>
          </w:p>
        </w:tc>
        <w:tc>
          <w:tcPr>
            <w:tcW w:w="3076" w:type="dxa"/>
            <w:vAlign w:val="center"/>
          </w:tcPr>
          <w:p w14:paraId="5D1F8FE4" w14:textId="77777777" w:rsidR="005214E0" w:rsidRPr="00F5069E" w:rsidRDefault="005214E0" w:rsidP="00C125AB">
            <w:pPr>
              <w:spacing w:line="240" w:lineRule="auto"/>
              <w:ind w:firstLine="0"/>
              <w:jc w:val="center"/>
              <w:rPr>
                <w:rFonts w:eastAsia="Calibri" w:cs="Times New Roman"/>
                <w:b/>
                <w:sz w:val="22"/>
              </w:rPr>
            </w:pPr>
            <w:r w:rsidRPr="00F5069E">
              <w:rPr>
                <w:rFonts w:eastAsia="Calibri" w:cs="Times New Roman"/>
                <w:b/>
                <w:sz w:val="22"/>
              </w:rPr>
              <w:t>Младше 1 года</w:t>
            </w:r>
          </w:p>
        </w:tc>
        <w:tc>
          <w:tcPr>
            <w:tcW w:w="1161" w:type="dxa"/>
            <w:vAlign w:val="center"/>
          </w:tcPr>
          <w:p w14:paraId="1EE0047B"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Оценка</w:t>
            </w:r>
          </w:p>
        </w:tc>
      </w:tr>
      <w:tr w:rsidR="005214E0" w:rsidRPr="00F5069E" w14:paraId="4FA0825B" w14:textId="77777777" w:rsidTr="00D769E5">
        <w:tc>
          <w:tcPr>
            <w:tcW w:w="1577" w:type="dxa"/>
            <w:vMerge w:val="restart"/>
            <w:vAlign w:val="center"/>
          </w:tcPr>
          <w:p w14:paraId="3624FC71"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Открывание глаз</w:t>
            </w:r>
          </w:p>
        </w:tc>
        <w:tc>
          <w:tcPr>
            <w:tcW w:w="4102" w:type="dxa"/>
            <w:gridSpan w:val="2"/>
            <w:vAlign w:val="center"/>
          </w:tcPr>
          <w:p w14:paraId="43F53C9D"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Спонтанное</w:t>
            </w:r>
          </w:p>
        </w:tc>
        <w:tc>
          <w:tcPr>
            <w:tcW w:w="3076" w:type="dxa"/>
            <w:vAlign w:val="center"/>
          </w:tcPr>
          <w:p w14:paraId="32232A67" w14:textId="001CE254"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Спонтанное</w:t>
            </w:r>
          </w:p>
        </w:tc>
        <w:tc>
          <w:tcPr>
            <w:tcW w:w="1161" w:type="dxa"/>
            <w:vAlign w:val="center"/>
          </w:tcPr>
          <w:p w14:paraId="0A1E8351"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4</w:t>
            </w:r>
          </w:p>
        </w:tc>
      </w:tr>
      <w:tr w:rsidR="005214E0" w:rsidRPr="00F5069E" w14:paraId="74A6B151" w14:textId="77777777" w:rsidTr="00D769E5">
        <w:tc>
          <w:tcPr>
            <w:tcW w:w="1577" w:type="dxa"/>
            <w:vMerge/>
            <w:vAlign w:val="center"/>
          </w:tcPr>
          <w:p w14:paraId="5BB5C548" w14:textId="77777777" w:rsidR="005214E0" w:rsidRPr="00F5069E" w:rsidRDefault="005214E0" w:rsidP="00C125AB">
            <w:pPr>
              <w:spacing w:line="240" w:lineRule="auto"/>
              <w:ind w:firstLine="0"/>
              <w:jc w:val="center"/>
              <w:rPr>
                <w:rFonts w:eastAsia="Calibri" w:cs="Times New Roman"/>
                <w:sz w:val="22"/>
              </w:rPr>
            </w:pPr>
          </w:p>
        </w:tc>
        <w:tc>
          <w:tcPr>
            <w:tcW w:w="4102" w:type="dxa"/>
            <w:gridSpan w:val="2"/>
            <w:vAlign w:val="center"/>
          </w:tcPr>
          <w:p w14:paraId="675E4E65"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На вербальную команду</w:t>
            </w:r>
          </w:p>
        </w:tc>
        <w:tc>
          <w:tcPr>
            <w:tcW w:w="3076" w:type="dxa"/>
            <w:vAlign w:val="center"/>
          </w:tcPr>
          <w:p w14:paraId="27F26078"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На окрик</w:t>
            </w:r>
          </w:p>
        </w:tc>
        <w:tc>
          <w:tcPr>
            <w:tcW w:w="1161" w:type="dxa"/>
            <w:vAlign w:val="center"/>
          </w:tcPr>
          <w:p w14:paraId="186BA507"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3</w:t>
            </w:r>
          </w:p>
        </w:tc>
      </w:tr>
      <w:tr w:rsidR="005214E0" w:rsidRPr="00F5069E" w14:paraId="04452EAB" w14:textId="77777777" w:rsidTr="00D769E5">
        <w:tc>
          <w:tcPr>
            <w:tcW w:w="1577" w:type="dxa"/>
            <w:vMerge/>
            <w:vAlign w:val="center"/>
          </w:tcPr>
          <w:p w14:paraId="39ED5DF9" w14:textId="77777777" w:rsidR="005214E0" w:rsidRPr="00F5069E" w:rsidRDefault="005214E0" w:rsidP="00C125AB">
            <w:pPr>
              <w:spacing w:line="240" w:lineRule="auto"/>
              <w:ind w:firstLine="0"/>
              <w:jc w:val="center"/>
              <w:rPr>
                <w:rFonts w:eastAsia="Calibri" w:cs="Times New Roman"/>
                <w:sz w:val="22"/>
              </w:rPr>
            </w:pPr>
          </w:p>
        </w:tc>
        <w:tc>
          <w:tcPr>
            <w:tcW w:w="4102" w:type="dxa"/>
            <w:gridSpan w:val="2"/>
            <w:vAlign w:val="center"/>
          </w:tcPr>
          <w:p w14:paraId="623AE283"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На боль</w:t>
            </w:r>
          </w:p>
        </w:tc>
        <w:tc>
          <w:tcPr>
            <w:tcW w:w="3076" w:type="dxa"/>
            <w:vAlign w:val="center"/>
          </w:tcPr>
          <w:p w14:paraId="08109941"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На боль</w:t>
            </w:r>
          </w:p>
        </w:tc>
        <w:tc>
          <w:tcPr>
            <w:tcW w:w="1161" w:type="dxa"/>
            <w:vAlign w:val="center"/>
          </w:tcPr>
          <w:p w14:paraId="7FD40809"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2</w:t>
            </w:r>
          </w:p>
        </w:tc>
      </w:tr>
      <w:tr w:rsidR="005214E0" w:rsidRPr="00F5069E" w14:paraId="4715A870" w14:textId="77777777" w:rsidTr="00D769E5">
        <w:tc>
          <w:tcPr>
            <w:tcW w:w="1577" w:type="dxa"/>
            <w:vMerge/>
            <w:vAlign w:val="center"/>
          </w:tcPr>
          <w:p w14:paraId="6D1C1116" w14:textId="77777777" w:rsidR="005214E0" w:rsidRPr="00F5069E" w:rsidRDefault="005214E0" w:rsidP="00C125AB">
            <w:pPr>
              <w:spacing w:line="240" w:lineRule="auto"/>
              <w:ind w:firstLine="0"/>
              <w:jc w:val="center"/>
              <w:rPr>
                <w:rFonts w:eastAsia="Calibri" w:cs="Times New Roman"/>
                <w:sz w:val="22"/>
              </w:rPr>
            </w:pPr>
          </w:p>
        </w:tc>
        <w:tc>
          <w:tcPr>
            <w:tcW w:w="4102" w:type="dxa"/>
            <w:gridSpan w:val="2"/>
            <w:vAlign w:val="center"/>
          </w:tcPr>
          <w:p w14:paraId="68C87752"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Нет реакции</w:t>
            </w:r>
          </w:p>
        </w:tc>
        <w:tc>
          <w:tcPr>
            <w:tcW w:w="3076" w:type="dxa"/>
            <w:vAlign w:val="center"/>
          </w:tcPr>
          <w:p w14:paraId="6D966837"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Нет реакции</w:t>
            </w:r>
          </w:p>
        </w:tc>
        <w:tc>
          <w:tcPr>
            <w:tcW w:w="1161" w:type="dxa"/>
            <w:vAlign w:val="center"/>
          </w:tcPr>
          <w:p w14:paraId="3E29079B"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1</w:t>
            </w:r>
          </w:p>
        </w:tc>
      </w:tr>
      <w:tr w:rsidR="005214E0" w:rsidRPr="00F5069E" w14:paraId="709CB295" w14:textId="77777777" w:rsidTr="00D769E5">
        <w:tc>
          <w:tcPr>
            <w:tcW w:w="1577" w:type="dxa"/>
            <w:vMerge w:val="restart"/>
            <w:vAlign w:val="center"/>
          </w:tcPr>
          <w:p w14:paraId="24EBB671"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Двигательный ответ</w:t>
            </w:r>
          </w:p>
        </w:tc>
        <w:tc>
          <w:tcPr>
            <w:tcW w:w="4102" w:type="dxa"/>
            <w:gridSpan w:val="2"/>
            <w:vAlign w:val="center"/>
          </w:tcPr>
          <w:p w14:paraId="01C2DA28"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Правильно выполняет команду</w:t>
            </w:r>
          </w:p>
        </w:tc>
        <w:tc>
          <w:tcPr>
            <w:tcW w:w="3076" w:type="dxa"/>
            <w:vAlign w:val="center"/>
          </w:tcPr>
          <w:p w14:paraId="2B37E07D"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Спонтанный</w:t>
            </w:r>
          </w:p>
        </w:tc>
        <w:tc>
          <w:tcPr>
            <w:tcW w:w="1161" w:type="dxa"/>
            <w:vAlign w:val="center"/>
          </w:tcPr>
          <w:p w14:paraId="19ABD87B"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6</w:t>
            </w:r>
          </w:p>
        </w:tc>
      </w:tr>
      <w:tr w:rsidR="005214E0" w:rsidRPr="00F5069E" w14:paraId="02A3FC77" w14:textId="77777777" w:rsidTr="00D769E5">
        <w:tc>
          <w:tcPr>
            <w:tcW w:w="1577" w:type="dxa"/>
            <w:vMerge/>
            <w:vAlign w:val="center"/>
          </w:tcPr>
          <w:p w14:paraId="467BFE68" w14:textId="77777777" w:rsidR="005214E0" w:rsidRPr="00F5069E" w:rsidRDefault="005214E0" w:rsidP="00C125AB">
            <w:pPr>
              <w:spacing w:line="240" w:lineRule="auto"/>
              <w:ind w:firstLine="0"/>
              <w:jc w:val="center"/>
              <w:rPr>
                <w:rFonts w:eastAsia="Calibri" w:cs="Times New Roman"/>
                <w:sz w:val="22"/>
              </w:rPr>
            </w:pPr>
          </w:p>
        </w:tc>
        <w:tc>
          <w:tcPr>
            <w:tcW w:w="4102" w:type="dxa"/>
            <w:gridSpan w:val="2"/>
            <w:vAlign w:val="center"/>
          </w:tcPr>
          <w:p w14:paraId="1DDBB46D"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Локализует боль</w:t>
            </w:r>
          </w:p>
        </w:tc>
        <w:tc>
          <w:tcPr>
            <w:tcW w:w="3076" w:type="dxa"/>
            <w:vAlign w:val="center"/>
          </w:tcPr>
          <w:p w14:paraId="10A56882"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Локализует боль</w:t>
            </w:r>
          </w:p>
        </w:tc>
        <w:tc>
          <w:tcPr>
            <w:tcW w:w="1161" w:type="dxa"/>
            <w:vAlign w:val="center"/>
          </w:tcPr>
          <w:p w14:paraId="34A6EB77"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5</w:t>
            </w:r>
          </w:p>
        </w:tc>
      </w:tr>
      <w:tr w:rsidR="005214E0" w:rsidRPr="00F5069E" w14:paraId="345FC52A" w14:textId="77777777" w:rsidTr="00D769E5">
        <w:tc>
          <w:tcPr>
            <w:tcW w:w="1577" w:type="dxa"/>
            <w:vMerge/>
            <w:vAlign w:val="center"/>
          </w:tcPr>
          <w:p w14:paraId="6819189A" w14:textId="77777777" w:rsidR="005214E0" w:rsidRPr="00F5069E" w:rsidRDefault="005214E0" w:rsidP="00C125AB">
            <w:pPr>
              <w:spacing w:line="240" w:lineRule="auto"/>
              <w:ind w:firstLine="0"/>
              <w:jc w:val="center"/>
              <w:rPr>
                <w:rFonts w:eastAsia="Calibri" w:cs="Times New Roman"/>
                <w:sz w:val="22"/>
              </w:rPr>
            </w:pPr>
          </w:p>
        </w:tc>
        <w:tc>
          <w:tcPr>
            <w:tcW w:w="4102" w:type="dxa"/>
            <w:gridSpan w:val="2"/>
            <w:vAlign w:val="center"/>
          </w:tcPr>
          <w:p w14:paraId="25D1AEB4"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Сгибание-отдергивание</w:t>
            </w:r>
          </w:p>
        </w:tc>
        <w:tc>
          <w:tcPr>
            <w:tcW w:w="3076" w:type="dxa"/>
            <w:vAlign w:val="center"/>
          </w:tcPr>
          <w:p w14:paraId="7828094D"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Сгибание-отдергивание</w:t>
            </w:r>
          </w:p>
        </w:tc>
        <w:tc>
          <w:tcPr>
            <w:tcW w:w="1161" w:type="dxa"/>
            <w:vAlign w:val="center"/>
          </w:tcPr>
          <w:p w14:paraId="32F9CDFA"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4</w:t>
            </w:r>
          </w:p>
        </w:tc>
      </w:tr>
      <w:tr w:rsidR="005214E0" w:rsidRPr="00F5069E" w14:paraId="34081414" w14:textId="77777777" w:rsidTr="00D769E5">
        <w:tc>
          <w:tcPr>
            <w:tcW w:w="1577" w:type="dxa"/>
            <w:vMerge/>
            <w:vAlign w:val="center"/>
          </w:tcPr>
          <w:p w14:paraId="591BB1D3" w14:textId="77777777" w:rsidR="005214E0" w:rsidRPr="00F5069E" w:rsidRDefault="005214E0" w:rsidP="00C125AB">
            <w:pPr>
              <w:spacing w:line="240" w:lineRule="auto"/>
              <w:ind w:firstLine="0"/>
              <w:jc w:val="center"/>
              <w:rPr>
                <w:rFonts w:eastAsia="Calibri" w:cs="Times New Roman"/>
                <w:sz w:val="22"/>
              </w:rPr>
            </w:pPr>
          </w:p>
        </w:tc>
        <w:tc>
          <w:tcPr>
            <w:tcW w:w="4102" w:type="dxa"/>
            <w:gridSpan w:val="2"/>
            <w:vAlign w:val="center"/>
          </w:tcPr>
          <w:p w14:paraId="1681D621"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Патологическое сгибание (декортикационная ригидность)</w:t>
            </w:r>
          </w:p>
        </w:tc>
        <w:tc>
          <w:tcPr>
            <w:tcW w:w="3076" w:type="dxa"/>
            <w:vAlign w:val="center"/>
          </w:tcPr>
          <w:p w14:paraId="0E0067BD"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Патологическое сгибание (декортикационная ригидность)</w:t>
            </w:r>
          </w:p>
        </w:tc>
        <w:tc>
          <w:tcPr>
            <w:tcW w:w="1161" w:type="dxa"/>
            <w:vAlign w:val="center"/>
          </w:tcPr>
          <w:p w14:paraId="40987688"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3</w:t>
            </w:r>
          </w:p>
        </w:tc>
      </w:tr>
      <w:tr w:rsidR="005214E0" w:rsidRPr="00F5069E" w14:paraId="1FA7A6CA" w14:textId="77777777" w:rsidTr="00D769E5">
        <w:tc>
          <w:tcPr>
            <w:tcW w:w="1577" w:type="dxa"/>
            <w:vMerge/>
            <w:vAlign w:val="center"/>
          </w:tcPr>
          <w:p w14:paraId="34F7007C" w14:textId="77777777" w:rsidR="005214E0" w:rsidRPr="00F5069E" w:rsidRDefault="005214E0" w:rsidP="00C125AB">
            <w:pPr>
              <w:spacing w:line="240" w:lineRule="auto"/>
              <w:ind w:firstLine="0"/>
              <w:jc w:val="center"/>
              <w:rPr>
                <w:rFonts w:eastAsia="Calibri" w:cs="Times New Roman"/>
                <w:sz w:val="22"/>
              </w:rPr>
            </w:pPr>
          </w:p>
        </w:tc>
        <w:tc>
          <w:tcPr>
            <w:tcW w:w="4102" w:type="dxa"/>
            <w:gridSpan w:val="2"/>
            <w:vAlign w:val="center"/>
          </w:tcPr>
          <w:p w14:paraId="02DA57E3"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 xml:space="preserve">Разгибание (децеребрационная </w:t>
            </w:r>
            <w:r w:rsidRPr="00F5069E">
              <w:rPr>
                <w:rFonts w:eastAsia="Calibri" w:cs="Times New Roman"/>
                <w:sz w:val="22"/>
              </w:rPr>
              <w:lastRenderedPageBreak/>
              <w:t>ригидность)</w:t>
            </w:r>
          </w:p>
        </w:tc>
        <w:tc>
          <w:tcPr>
            <w:tcW w:w="3076" w:type="dxa"/>
            <w:vAlign w:val="center"/>
          </w:tcPr>
          <w:p w14:paraId="0D6A53D8"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lastRenderedPageBreak/>
              <w:t xml:space="preserve">Разгибание </w:t>
            </w:r>
            <w:r w:rsidRPr="00F5069E">
              <w:rPr>
                <w:rFonts w:eastAsia="Calibri" w:cs="Times New Roman"/>
                <w:sz w:val="22"/>
              </w:rPr>
              <w:lastRenderedPageBreak/>
              <w:t>(децеребрационная ригидность)</w:t>
            </w:r>
          </w:p>
        </w:tc>
        <w:tc>
          <w:tcPr>
            <w:tcW w:w="1161" w:type="dxa"/>
            <w:vAlign w:val="center"/>
          </w:tcPr>
          <w:p w14:paraId="431F37AC"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lastRenderedPageBreak/>
              <w:t>2</w:t>
            </w:r>
          </w:p>
        </w:tc>
      </w:tr>
      <w:tr w:rsidR="005214E0" w:rsidRPr="00F5069E" w14:paraId="08AC8551" w14:textId="77777777" w:rsidTr="00D769E5">
        <w:tc>
          <w:tcPr>
            <w:tcW w:w="1577" w:type="dxa"/>
            <w:vMerge/>
            <w:vAlign w:val="center"/>
          </w:tcPr>
          <w:p w14:paraId="7DB65D09" w14:textId="77777777" w:rsidR="005214E0" w:rsidRPr="00F5069E" w:rsidRDefault="005214E0" w:rsidP="00C125AB">
            <w:pPr>
              <w:spacing w:line="240" w:lineRule="auto"/>
              <w:ind w:firstLine="0"/>
              <w:jc w:val="center"/>
              <w:rPr>
                <w:rFonts w:eastAsia="Calibri" w:cs="Times New Roman"/>
                <w:sz w:val="22"/>
              </w:rPr>
            </w:pPr>
          </w:p>
        </w:tc>
        <w:tc>
          <w:tcPr>
            <w:tcW w:w="4102" w:type="dxa"/>
            <w:gridSpan w:val="2"/>
            <w:vAlign w:val="center"/>
          </w:tcPr>
          <w:p w14:paraId="581C1150"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Нет реакции</w:t>
            </w:r>
          </w:p>
        </w:tc>
        <w:tc>
          <w:tcPr>
            <w:tcW w:w="3076" w:type="dxa"/>
            <w:vAlign w:val="center"/>
          </w:tcPr>
          <w:p w14:paraId="47D10B65"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Нет реакции</w:t>
            </w:r>
          </w:p>
        </w:tc>
        <w:tc>
          <w:tcPr>
            <w:tcW w:w="1161" w:type="dxa"/>
            <w:vAlign w:val="center"/>
          </w:tcPr>
          <w:p w14:paraId="39AEF9A8"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1</w:t>
            </w:r>
          </w:p>
        </w:tc>
      </w:tr>
      <w:tr w:rsidR="005214E0" w:rsidRPr="00F5069E" w14:paraId="4C64C45B" w14:textId="77777777" w:rsidTr="00D769E5">
        <w:tc>
          <w:tcPr>
            <w:tcW w:w="1577" w:type="dxa"/>
            <w:vMerge w:val="restart"/>
            <w:vAlign w:val="center"/>
          </w:tcPr>
          <w:p w14:paraId="5D831B63"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Вербальный ответ</w:t>
            </w:r>
          </w:p>
        </w:tc>
        <w:tc>
          <w:tcPr>
            <w:tcW w:w="2157" w:type="dxa"/>
            <w:vAlign w:val="center"/>
          </w:tcPr>
          <w:p w14:paraId="09BE9031" w14:textId="77777777" w:rsidR="005214E0" w:rsidRPr="00F5069E" w:rsidRDefault="005214E0" w:rsidP="00C125AB">
            <w:pPr>
              <w:spacing w:line="240" w:lineRule="auto"/>
              <w:ind w:firstLine="0"/>
              <w:jc w:val="center"/>
              <w:rPr>
                <w:rFonts w:eastAsia="Calibri" w:cs="Times New Roman"/>
                <w:b/>
                <w:sz w:val="22"/>
              </w:rPr>
            </w:pPr>
            <w:r w:rsidRPr="00F5069E">
              <w:rPr>
                <w:rFonts w:eastAsia="Calibri" w:cs="Times New Roman"/>
                <w:b/>
                <w:sz w:val="22"/>
              </w:rPr>
              <w:t>Старше 5 лет</w:t>
            </w:r>
          </w:p>
        </w:tc>
        <w:tc>
          <w:tcPr>
            <w:tcW w:w="1945" w:type="dxa"/>
            <w:vAlign w:val="center"/>
          </w:tcPr>
          <w:p w14:paraId="6EAE5880" w14:textId="77777777" w:rsidR="005214E0" w:rsidRPr="00F5069E" w:rsidRDefault="005214E0" w:rsidP="00C125AB">
            <w:pPr>
              <w:spacing w:line="240" w:lineRule="auto"/>
              <w:ind w:firstLine="0"/>
              <w:jc w:val="center"/>
              <w:rPr>
                <w:rFonts w:eastAsia="Calibri" w:cs="Times New Roman"/>
                <w:b/>
                <w:sz w:val="22"/>
              </w:rPr>
            </w:pPr>
            <w:r w:rsidRPr="00F5069E">
              <w:rPr>
                <w:rFonts w:eastAsia="Calibri" w:cs="Times New Roman"/>
                <w:b/>
                <w:sz w:val="22"/>
              </w:rPr>
              <w:t>От 2 до 5 лет</w:t>
            </w:r>
          </w:p>
        </w:tc>
        <w:tc>
          <w:tcPr>
            <w:tcW w:w="3076" w:type="dxa"/>
            <w:vAlign w:val="center"/>
          </w:tcPr>
          <w:p w14:paraId="31862940" w14:textId="77777777" w:rsidR="005214E0" w:rsidRPr="00F5069E" w:rsidRDefault="005214E0" w:rsidP="00C125AB">
            <w:pPr>
              <w:spacing w:line="240" w:lineRule="auto"/>
              <w:ind w:firstLine="0"/>
              <w:jc w:val="center"/>
              <w:rPr>
                <w:rFonts w:eastAsia="Calibri" w:cs="Times New Roman"/>
                <w:b/>
                <w:sz w:val="22"/>
              </w:rPr>
            </w:pPr>
            <w:r w:rsidRPr="00F5069E">
              <w:rPr>
                <w:rFonts w:eastAsia="Calibri" w:cs="Times New Roman"/>
                <w:b/>
                <w:sz w:val="22"/>
              </w:rPr>
              <w:t>0-23 месяца</w:t>
            </w:r>
          </w:p>
        </w:tc>
        <w:tc>
          <w:tcPr>
            <w:tcW w:w="1161" w:type="dxa"/>
            <w:vAlign w:val="center"/>
          </w:tcPr>
          <w:p w14:paraId="02E954BF" w14:textId="77777777" w:rsidR="005214E0" w:rsidRPr="00F5069E" w:rsidRDefault="005214E0" w:rsidP="00C125AB">
            <w:pPr>
              <w:spacing w:line="240" w:lineRule="auto"/>
              <w:ind w:firstLine="0"/>
              <w:jc w:val="center"/>
              <w:rPr>
                <w:rFonts w:eastAsia="Calibri" w:cs="Times New Roman"/>
                <w:b/>
                <w:sz w:val="22"/>
              </w:rPr>
            </w:pPr>
          </w:p>
        </w:tc>
      </w:tr>
      <w:tr w:rsidR="005214E0" w:rsidRPr="00F5069E" w14:paraId="7EED741B" w14:textId="77777777" w:rsidTr="00D769E5">
        <w:tc>
          <w:tcPr>
            <w:tcW w:w="1577" w:type="dxa"/>
            <w:vMerge/>
            <w:vAlign w:val="center"/>
          </w:tcPr>
          <w:p w14:paraId="50CDADE7" w14:textId="77777777" w:rsidR="005214E0" w:rsidRPr="00F5069E" w:rsidRDefault="005214E0" w:rsidP="00C125AB">
            <w:pPr>
              <w:spacing w:line="240" w:lineRule="auto"/>
              <w:ind w:firstLine="0"/>
              <w:jc w:val="center"/>
              <w:rPr>
                <w:rFonts w:eastAsia="Calibri" w:cs="Times New Roman"/>
                <w:sz w:val="22"/>
              </w:rPr>
            </w:pPr>
          </w:p>
        </w:tc>
        <w:tc>
          <w:tcPr>
            <w:tcW w:w="2157" w:type="dxa"/>
            <w:vAlign w:val="center"/>
          </w:tcPr>
          <w:p w14:paraId="7D955566"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Ориентирован</w:t>
            </w:r>
          </w:p>
        </w:tc>
        <w:tc>
          <w:tcPr>
            <w:tcW w:w="1945" w:type="dxa"/>
            <w:vAlign w:val="center"/>
          </w:tcPr>
          <w:p w14:paraId="64FA2C21"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Осмысленные слова и фразы</w:t>
            </w:r>
          </w:p>
        </w:tc>
        <w:tc>
          <w:tcPr>
            <w:tcW w:w="3076" w:type="dxa"/>
            <w:vAlign w:val="center"/>
          </w:tcPr>
          <w:p w14:paraId="6C7BD46A"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Гулит/улыбается</w:t>
            </w:r>
          </w:p>
        </w:tc>
        <w:tc>
          <w:tcPr>
            <w:tcW w:w="1161" w:type="dxa"/>
            <w:vAlign w:val="center"/>
          </w:tcPr>
          <w:p w14:paraId="6590CBF5"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5</w:t>
            </w:r>
          </w:p>
        </w:tc>
      </w:tr>
      <w:tr w:rsidR="005214E0" w:rsidRPr="00F5069E" w14:paraId="2F2707EE" w14:textId="77777777" w:rsidTr="00D769E5">
        <w:tc>
          <w:tcPr>
            <w:tcW w:w="1577" w:type="dxa"/>
            <w:vMerge/>
            <w:vAlign w:val="center"/>
          </w:tcPr>
          <w:p w14:paraId="768C248B" w14:textId="77777777" w:rsidR="005214E0" w:rsidRPr="00F5069E" w:rsidRDefault="005214E0" w:rsidP="00C125AB">
            <w:pPr>
              <w:spacing w:line="240" w:lineRule="auto"/>
              <w:ind w:firstLine="0"/>
              <w:jc w:val="center"/>
              <w:rPr>
                <w:rFonts w:eastAsia="Calibri" w:cs="Times New Roman"/>
                <w:sz w:val="22"/>
              </w:rPr>
            </w:pPr>
          </w:p>
        </w:tc>
        <w:tc>
          <w:tcPr>
            <w:tcW w:w="2157" w:type="dxa"/>
            <w:vAlign w:val="center"/>
          </w:tcPr>
          <w:p w14:paraId="7962E8B2"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Дезориентирован</w:t>
            </w:r>
          </w:p>
        </w:tc>
        <w:tc>
          <w:tcPr>
            <w:tcW w:w="1945" w:type="dxa"/>
            <w:vAlign w:val="center"/>
          </w:tcPr>
          <w:p w14:paraId="6285ECC6"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Бессмысленные слова</w:t>
            </w:r>
          </w:p>
        </w:tc>
        <w:tc>
          <w:tcPr>
            <w:tcW w:w="3076" w:type="dxa"/>
            <w:vAlign w:val="center"/>
          </w:tcPr>
          <w:p w14:paraId="46D9485D"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Плач</w:t>
            </w:r>
          </w:p>
        </w:tc>
        <w:tc>
          <w:tcPr>
            <w:tcW w:w="1161" w:type="dxa"/>
            <w:vAlign w:val="center"/>
          </w:tcPr>
          <w:p w14:paraId="18B9E8DC"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4</w:t>
            </w:r>
          </w:p>
        </w:tc>
      </w:tr>
      <w:tr w:rsidR="005214E0" w:rsidRPr="00F5069E" w14:paraId="64975787" w14:textId="77777777" w:rsidTr="00D769E5">
        <w:tc>
          <w:tcPr>
            <w:tcW w:w="1577" w:type="dxa"/>
            <w:vMerge/>
            <w:vAlign w:val="center"/>
          </w:tcPr>
          <w:p w14:paraId="0767FE4C" w14:textId="77777777" w:rsidR="005214E0" w:rsidRPr="00F5069E" w:rsidRDefault="005214E0" w:rsidP="00C125AB">
            <w:pPr>
              <w:spacing w:line="240" w:lineRule="auto"/>
              <w:ind w:firstLine="0"/>
              <w:jc w:val="center"/>
              <w:rPr>
                <w:rFonts w:eastAsia="Calibri" w:cs="Times New Roman"/>
                <w:sz w:val="22"/>
              </w:rPr>
            </w:pPr>
          </w:p>
        </w:tc>
        <w:tc>
          <w:tcPr>
            <w:tcW w:w="2157" w:type="dxa"/>
            <w:vAlign w:val="center"/>
          </w:tcPr>
          <w:p w14:paraId="3B934C01"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Бессмысленные слова</w:t>
            </w:r>
          </w:p>
        </w:tc>
        <w:tc>
          <w:tcPr>
            <w:tcW w:w="1945" w:type="dxa"/>
            <w:vAlign w:val="center"/>
          </w:tcPr>
          <w:p w14:paraId="1CD78427"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Продолжающийся плач и крик</w:t>
            </w:r>
          </w:p>
        </w:tc>
        <w:tc>
          <w:tcPr>
            <w:tcW w:w="3076" w:type="dxa"/>
            <w:vAlign w:val="center"/>
          </w:tcPr>
          <w:p w14:paraId="12F59214"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Продолжающийся неадекватный плач или крик</w:t>
            </w:r>
          </w:p>
        </w:tc>
        <w:tc>
          <w:tcPr>
            <w:tcW w:w="1161" w:type="dxa"/>
            <w:vAlign w:val="center"/>
          </w:tcPr>
          <w:p w14:paraId="71F1CECC"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3</w:t>
            </w:r>
          </w:p>
        </w:tc>
      </w:tr>
      <w:tr w:rsidR="005214E0" w:rsidRPr="00F5069E" w14:paraId="7971C241" w14:textId="77777777" w:rsidTr="00D769E5">
        <w:trPr>
          <w:trHeight w:val="345"/>
        </w:trPr>
        <w:tc>
          <w:tcPr>
            <w:tcW w:w="1577" w:type="dxa"/>
            <w:vMerge/>
            <w:vAlign w:val="center"/>
          </w:tcPr>
          <w:p w14:paraId="1D05B3C8" w14:textId="77777777" w:rsidR="005214E0" w:rsidRPr="00F5069E" w:rsidRDefault="005214E0" w:rsidP="00C125AB">
            <w:pPr>
              <w:spacing w:line="240" w:lineRule="auto"/>
              <w:ind w:firstLine="0"/>
              <w:jc w:val="center"/>
              <w:rPr>
                <w:rFonts w:eastAsia="Calibri" w:cs="Times New Roman"/>
                <w:sz w:val="22"/>
              </w:rPr>
            </w:pPr>
          </w:p>
        </w:tc>
        <w:tc>
          <w:tcPr>
            <w:tcW w:w="2157" w:type="dxa"/>
            <w:vAlign w:val="center"/>
          </w:tcPr>
          <w:p w14:paraId="7ECEBC0C"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Нечленораздельные звуки</w:t>
            </w:r>
          </w:p>
        </w:tc>
        <w:tc>
          <w:tcPr>
            <w:tcW w:w="1945" w:type="dxa"/>
            <w:vAlign w:val="center"/>
          </w:tcPr>
          <w:p w14:paraId="5C1101A2"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Стоны</w:t>
            </w:r>
            <w:r w:rsidRPr="00F5069E">
              <w:rPr>
                <w:rFonts w:eastAsia="Calibri" w:cs="Times New Roman"/>
                <w:sz w:val="22"/>
                <w:lang w:val="en-US"/>
              </w:rPr>
              <w:t xml:space="preserve"> </w:t>
            </w:r>
            <w:r w:rsidRPr="00F5069E">
              <w:rPr>
                <w:rFonts w:eastAsia="Calibri" w:cs="Times New Roman"/>
                <w:sz w:val="22"/>
              </w:rPr>
              <w:t>(хрюканье)</w:t>
            </w:r>
          </w:p>
        </w:tc>
        <w:tc>
          <w:tcPr>
            <w:tcW w:w="3076" w:type="dxa"/>
            <w:vAlign w:val="center"/>
          </w:tcPr>
          <w:p w14:paraId="137885A3"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Стоны, ажитация, беспокойство</w:t>
            </w:r>
          </w:p>
        </w:tc>
        <w:tc>
          <w:tcPr>
            <w:tcW w:w="1161" w:type="dxa"/>
            <w:vAlign w:val="center"/>
          </w:tcPr>
          <w:p w14:paraId="11AB7344"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2</w:t>
            </w:r>
          </w:p>
        </w:tc>
      </w:tr>
      <w:tr w:rsidR="005214E0" w:rsidRPr="00F5069E" w14:paraId="1C20FE0D" w14:textId="77777777" w:rsidTr="00D769E5">
        <w:trPr>
          <w:trHeight w:val="85"/>
        </w:trPr>
        <w:tc>
          <w:tcPr>
            <w:tcW w:w="1577" w:type="dxa"/>
            <w:vMerge/>
            <w:vAlign w:val="center"/>
          </w:tcPr>
          <w:p w14:paraId="1C362D8E" w14:textId="77777777" w:rsidR="005214E0" w:rsidRPr="00F5069E" w:rsidRDefault="005214E0" w:rsidP="00C125AB">
            <w:pPr>
              <w:spacing w:line="240" w:lineRule="auto"/>
              <w:ind w:firstLine="0"/>
              <w:jc w:val="center"/>
              <w:rPr>
                <w:rFonts w:eastAsia="Calibri" w:cs="Times New Roman"/>
                <w:sz w:val="22"/>
              </w:rPr>
            </w:pPr>
          </w:p>
        </w:tc>
        <w:tc>
          <w:tcPr>
            <w:tcW w:w="2157" w:type="dxa"/>
            <w:vAlign w:val="center"/>
          </w:tcPr>
          <w:p w14:paraId="657E5077"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Отсутствует</w:t>
            </w:r>
          </w:p>
        </w:tc>
        <w:tc>
          <w:tcPr>
            <w:tcW w:w="1945" w:type="dxa"/>
            <w:vAlign w:val="center"/>
          </w:tcPr>
          <w:p w14:paraId="39E1C1B1"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Отсутствует</w:t>
            </w:r>
          </w:p>
        </w:tc>
        <w:tc>
          <w:tcPr>
            <w:tcW w:w="3076" w:type="dxa"/>
            <w:vAlign w:val="center"/>
          </w:tcPr>
          <w:p w14:paraId="24D082B0" w14:textId="77777777" w:rsidR="005214E0" w:rsidRPr="00F5069E" w:rsidRDefault="005214E0" w:rsidP="00C125AB">
            <w:pPr>
              <w:spacing w:line="240" w:lineRule="auto"/>
              <w:ind w:firstLine="0"/>
              <w:jc w:val="left"/>
              <w:rPr>
                <w:rFonts w:eastAsia="Calibri" w:cs="Times New Roman"/>
                <w:sz w:val="22"/>
              </w:rPr>
            </w:pPr>
            <w:r w:rsidRPr="00F5069E">
              <w:rPr>
                <w:rFonts w:eastAsia="Calibri" w:cs="Times New Roman"/>
                <w:sz w:val="22"/>
              </w:rPr>
              <w:t>Отсутствует</w:t>
            </w:r>
          </w:p>
        </w:tc>
        <w:tc>
          <w:tcPr>
            <w:tcW w:w="1161" w:type="dxa"/>
            <w:vAlign w:val="center"/>
          </w:tcPr>
          <w:p w14:paraId="6E32562D" w14:textId="77777777" w:rsidR="005214E0" w:rsidRPr="00F5069E" w:rsidRDefault="005214E0" w:rsidP="00C125AB">
            <w:pPr>
              <w:spacing w:line="240" w:lineRule="auto"/>
              <w:ind w:firstLine="0"/>
              <w:jc w:val="center"/>
              <w:rPr>
                <w:rFonts w:eastAsia="Calibri" w:cs="Times New Roman"/>
                <w:sz w:val="22"/>
              </w:rPr>
            </w:pPr>
            <w:r w:rsidRPr="00F5069E">
              <w:rPr>
                <w:rFonts w:eastAsia="Calibri" w:cs="Times New Roman"/>
                <w:sz w:val="22"/>
              </w:rPr>
              <w:t>1</w:t>
            </w:r>
          </w:p>
        </w:tc>
      </w:tr>
    </w:tbl>
    <w:p w14:paraId="38BEFC62" w14:textId="77777777" w:rsidR="005214E0" w:rsidRPr="00F5069E" w:rsidRDefault="005214E0" w:rsidP="00C125AB">
      <w:pPr>
        <w:spacing w:after="160" w:line="240" w:lineRule="auto"/>
        <w:contextualSpacing/>
        <w:rPr>
          <w:rFonts w:eastAsia="Calibri" w:cs="Times New Roman"/>
          <w:color w:val="FF0000"/>
          <w:sz w:val="28"/>
          <w:szCs w:val="28"/>
        </w:rPr>
      </w:pPr>
    </w:p>
    <w:p w14:paraId="11E51645" w14:textId="77777777" w:rsidR="005214E0" w:rsidRPr="00F5069E" w:rsidRDefault="005214E0" w:rsidP="00C125AB">
      <w:pPr>
        <w:spacing w:after="160" w:line="240" w:lineRule="auto"/>
        <w:contextualSpacing/>
        <w:rPr>
          <w:rFonts w:eastAsia="Calibri" w:cs="Times New Roman"/>
          <w:sz w:val="28"/>
          <w:szCs w:val="28"/>
        </w:rPr>
      </w:pPr>
      <w:r w:rsidRPr="00F5069E">
        <w:rPr>
          <w:rFonts w:eastAsia="Calibri" w:cs="Times New Roman"/>
          <w:sz w:val="28"/>
          <w:szCs w:val="28"/>
        </w:rPr>
        <w:t xml:space="preserve">При этом субъект Российской Федерации вправе дополнительно выделять в рамках КСГ, утвержденных на федеральном уровне, подгруппы для случаев органной дисфункции с учетом установленных критериев (оценка по шкале </w:t>
      </w:r>
      <w:r w:rsidRPr="00F5069E">
        <w:rPr>
          <w:rFonts w:eastAsia="Calibri" w:cs="Times New Roman"/>
          <w:sz w:val="28"/>
          <w:szCs w:val="28"/>
          <w:lang w:val="en-US"/>
        </w:rPr>
        <w:t>SOFA</w:t>
      </w:r>
      <w:r w:rsidRPr="00F5069E">
        <w:rPr>
          <w:rFonts w:eastAsia="Calibri" w:cs="Times New Roman"/>
          <w:sz w:val="28"/>
          <w:szCs w:val="28"/>
        </w:rPr>
        <w:t xml:space="preserve"> не менее 5 баллов и непрерывное проведение ИВЛ в течение 72 часов и более или оценка по шкале </w:t>
      </w:r>
      <w:r w:rsidRPr="00F5069E">
        <w:rPr>
          <w:rFonts w:eastAsia="Calibri" w:cs="Times New Roman"/>
          <w:sz w:val="28"/>
          <w:szCs w:val="28"/>
          <w:lang w:val="en-US"/>
        </w:rPr>
        <w:t>pSOFA</w:t>
      </w:r>
      <w:r w:rsidRPr="00F5069E">
        <w:rPr>
          <w:rFonts w:eastAsia="Calibri" w:cs="Times New Roman"/>
          <w:sz w:val="28"/>
          <w:szCs w:val="28"/>
        </w:rPr>
        <w:t xml:space="preserve"> не менее 4 баллов и непрерывное проведение ИВЛ в течение 72 часов и более). Перечень КСГ, для которых рекомендуется дополнительно выделять подгруппы для случаев лечения пациентов с органной дисфункцией:</w:t>
      </w:r>
    </w:p>
    <w:tbl>
      <w:tblPr>
        <w:tblStyle w:val="2f4"/>
        <w:tblW w:w="0" w:type="auto"/>
        <w:shd w:val="clear" w:color="auto" w:fill="FFFFFF" w:themeFill="background1"/>
        <w:tblLook w:val="04A0" w:firstRow="1" w:lastRow="0" w:firstColumn="1" w:lastColumn="0" w:noHBand="0" w:noVBand="1"/>
      </w:tblPr>
      <w:tblGrid>
        <w:gridCol w:w="1413"/>
        <w:gridCol w:w="8357"/>
      </w:tblGrid>
      <w:tr w:rsidR="005214E0" w:rsidRPr="00F5069E" w14:paraId="44D1610A" w14:textId="77777777" w:rsidTr="00967E64">
        <w:trPr>
          <w:cantSplit/>
          <w:trHeight w:val="284"/>
          <w:tblHeader/>
        </w:trPr>
        <w:tc>
          <w:tcPr>
            <w:tcW w:w="1413" w:type="dxa"/>
            <w:shd w:val="clear" w:color="auto" w:fill="FFFFFF" w:themeFill="background1"/>
            <w:vAlign w:val="center"/>
          </w:tcPr>
          <w:p w14:paraId="1C94004D" w14:textId="7376562E" w:rsidR="005214E0" w:rsidRPr="00F5069E" w:rsidRDefault="009C0C24" w:rsidP="00C125AB">
            <w:pPr>
              <w:spacing w:line="240" w:lineRule="auto"/>
              <w:ind w:firstLine="0"/>
              <w:jc w:val="center"/>
              <w:rPr>
                <w:rFonts w:eastAsia="Calibri" w:cs="Times New Roman"/>
                <w:szCs w:val="24"/>
                <w:lang w:val="ru-RU"/>
              </w:rPr>
            </w:pPr>
            <w:r w:rsidRPr="00F5069E">
              <w:rPr>
                <w:rFonts w:eastAsia="Calibri" w:cs="Times New Roman"/>
                <w:szCs w:val="24"/>
                <w:lang w:val="ru-RU"/>
              </w:rPr>
              <w:t>№ </w:t>
            </w:r>
            <w:r w:rsidR="005214E0" w:rsidRPr="00F5069E">
              <w:rPr>
                <w:rFonts w:eastAsia="Calibri" w:cs="Times New Roman"/>
                <w:szCs w:val="24"/>
                <w:lang w:val="ru-RU"/>
              </w:rPr>
              <w:t>КСГ</w:t>
            </w:r>
          </w:p>
        </w:tc>
        <w:tc>
          <w:tcPr>
            <w:tcW w:w="8357" w:type="dxa"/>
            <w:shd w:val="clear" w:color="auto" w:fill="FFFFFF" w:themeFill="background1"/>
            <w:vAlign w:val="center"/>
          </w:tcPr>
          <w:p w14:paraId="74DC5C64" w14:textId="77777777" w:rsidR="005214E0" w:rsidRPr="00F5069E" w:rsidRDefault="005214E0" w:rsidP="00C125AB">
            <w:pPr>
              <w:spacing w:line="240" w:lineRule="auto"/>
              <w:ind w:firstLine="0"/>
              <w:jc w:val="center"/>
              <w:rPr>
                <w:rFonts w:eastAsia="Calibri" w:cs="Times New Roman"/>
                <w:szCs w:val="24"/>
                <w:lang w:val="ru-RU"/>
              </w:rPr>
            </w:pPr>
            <w:r w:rsidRPr="00F5069E">
              <w:rPr>
                <w:rFonts w:eastAsia="Calibri" w:cs="Times New Roman"/>
                <w:szCs w:val="24"/>
                <w:lang w:val="ru-RU"/>
              </w:rPr>
              <w:t>Наименование КСГ</w:t>
            </w:r>
          </w:p>
        </w:tc>
      </w:tr>
      <w:tr w:rsidR="005214E0" w:rsidRPr="00F5069E" w14:paraId="747D9BDE" w14:textId="77777777" w:rsidTr="00967E64">
        <w:trPr>
          <w:cantSplit/>
          <w:trHeight w:val="284"/>
        </w:trPr>
        <w:tc>
          <w:tcPr>
            <w:tcW w:w="1413" w:type="dxa"/>
            <w:shd w:val="clear" w:color="auto" w:fill="FFFFFF" w:themeFill="background1"/>
            <w:vAlign w:val="center"/>
          </w:tcPr>
          <w:p w14:paraId="2F848816" w14:textId="77777777" w:rsidR="005214E0" w:rsidRPr="00F5069E" w:rsidRDefault="005214E0" w:rsidP="00C125AB">
            <w:pPr>
              <w:spacing w:line="240" w:lineRule="auto"/>
              <w:ind w:firstLine="0"/>
              <w:jc w:val="center"/>
              <w:rPr>
                <w:rFonts w:eastAsia="Calibri" w:cs="Times New Roman"/>
                <w:szCs w:val="24"/>
                <w:lang w:val="ru-RU"/>
              </w:rPr>
            </w:pPr>
            <w:r w:rsidRPr="00F5069E">
              <w:rPr>
                <w:rFonts w:eastAsia="Calibri" w:cs="Times New Roman"/>
                <w:szCs w:val="24"/>
                <w:lang w:val="ru-RU"/>
              </w:rPr>
              <w:t>st02.002</w:t>
            </w:r>
          </w:p>
        </w:tc>
        <w:tc>
          <w:tcPr>
            <w:tcW w:w="8357" w:type="dxa"/>
            <w:shd w:val="clear" w:color="auto" w:fill="FFFFFF" w:themeFill="background1"/>
            <w:vAlign w:val="center"/>
          </w:tcPr>
          <w:p w14:paraId="0A658A77" w14:textId="77777777" w:rsidR="005214E0" w:rsidRPr="00F5069E" w:rsidRDefault="005214E0" w:rsidP="00C125AB">
            <w:pPr>
              <w:spacing w:line="240" w:lineRule="auto"/>
              <w:ind w:firstLine="0"/>
              <w:rPr>
                <w:rFonts w:eastAsia="Calibri" w:cs="Times New Roman"/>
                <w:szCs w:val="24"/>
                <w:lang w:val="ru-RU"/>
              </w:rPr>
            </w:pPr>
            <w:r w:rsidRPr="00F5069E">
              <w:rPr>
                <w:rFonts w:eastAsia="Calibri" w:cs="Times New Roman"/>
                <w:szCs w:val="24"/>
                <w:lang w:val="ru-RU"/>
              </w:rPr>
              <w:t>Беременность, закончившаяся абортивным исходом</w:t>
            </w:r>
          </w:p>
        </w:tc>
      </w:tr>
      <w:tr w:rsidR="005214E0" w:rsidRPr="00F5069E" w14:paraId="6C27F0FC" w14:textId="77777777" w:rsidTr="00967E64">
        <w:trPr>
          <w:cantSplit/>
          <w:trHeight w:val="284"/>
        </w:trPr>
        <w:tc>
          <w:tcPr>
            <w:tcW w:w="1413" w:type="dxa"/>
            <w:shd w:val="clear" w:color="auto" w:fill="FFFFFF" w:themeFill="background1"/>
            <w:vAlign w:val="center"/>
          </w:tcPr>
          <w:p w14:paraId="11D18D09" w14:textId="77777777" w:rsidR="005214E0" w:rsidRPr="00F5069E" w:rsidRDefault="005214E0" w:rsidP="00C125AB">
            <w:pPr>
              <w:spacing w:line="240" w:lineRule="auto"/>
              <w:ind w:firstLine="0"/>
              <w:jc w:val="center"/>
              <w:rPr>
                <w:rFonts w:eastAsia="Calibri" w:cs="Times New Roman"/>
                <w:szCs w:val="24"/>
                <w:lang w:val="ru-RU"/>
              </w:rPr>
            </w:pPr>
            <w:r w:rsidRPr="00F5069E">
              <w:rPr>
                <w:rFonts w:eastAsia="Calibri" w:cs="Times New Roman"/>
                <w:szCs w:val="24"/>
                <w:lang w:val="ru-RU"/>
              </w:rPr>
              <w:t>st02.003</w:t>
            </w:r>
          </w:p>
        </w:tc>
        <w:tc>
          <w:tcPr>
            <w:tcW w:w="8357" w:type="dxa"/>
            <w:shd w:val="clear" w:color="auto" w:fill="FFFFFF" w:themeFill="background1"/>
            <w:vAlign w:val="center"/>
          </w:tcPr>
          <w:p w14:paraId="2F1C4FA3" w14:textId="77777777" w:rsidR="005214E0" w:rsidRPr="00F5069E" w:rsidRDefault="005214E0" w:rsidP="00C125AB">
            <w:pPr>
              <w:spacing w:line="240" w:lineRule="auto"/>
              <w:ind w:firstLine="0"/>
              <w:rPr>
                <w:rFonts w:eastAsia="Calibri" w:cs="Times New Roman"/>
                <w:szCs w:val="24"/>
                <w:lang w:val="ru-RU"/>
              </w:rPr>
            </w:pPr>
            <w:r w:rsidRPr="00F5069E">
              <w:rPr>
                <w:rFonts w:eastAsia="Calibri" w:cs="Times New Roman"/>
                <w:szCs w:val="24"/>
                <w:lang w:val="ru-RU"/>
              </w:rPr>
              <w:t>Родоразрешение</w:t>
            </w:r>
          </w:p>
        </w:tc>
      </w:tr>
      <w:tr w:rsidR="005214E0" w:rsidRPr="00F5069E" w14:paraId="60CB0535" w14:textId="77777777" w:rsidTr="00967E64">
        <w:trPr>
          <w:cantSplit/>
          <w:trHeight w:val="284"/>
        </w:trPr>
        <w:tc>
          <w:tcPr>
            <w:tcW w:w="1413" w:type="dxa"/>
            <w:shd w:val="clear" w:color="auto" w:fill="FFFFFF" w:themeFill="background1"/>
            <w:vAlign w:val="center"/>
          </w:tcPr>
          <w:p w14:paraId="5354EC68" w14:textId="77777777" w:rsidR="005214E0" w:rsidRPr="00F5069E" w:rsidRDefault="005214E0" w:rsidP="00C125AB">
            <w:pPr>
              <w:spacing w:line="240" w:lineRule="auto"/>
              <w:ind w:firstLine="0"/>
              <w:jc w:val="center"/>
              <w:rPr>
                <w:rFonts w:eastAsia="Calibri" w:cs="Times New Roman"/>
                <w:szCs w:val="24"/>
                <w:lang w:val="ru-RU"/>
              </w:rPr>
            </w:pPr>
            <w:r w:rsidRPr="00F5069E">
              <w:rPr>
                <w:rFonts w:eastAsia="Calibri" w:cs="Times New Roman"/>
                <w:szCs w:val="24"/>
                <w:lang w:val="ru-RU"/>
              </w:rPr>
              <w:t>st02.004</w:t>
            </w:r>
          </w:p>
        </w:tc>
        <w:tc>
          <w:tcPr>
            <w:tcW w:w="8357" w:type="dxa"/>
            <w:shd w:val="clear" w:color="auto" w:fill="FFFFFF" w:themeFill="background1"/>
            <w:vAlign w:val="center"/>
          </w:tcPr>
          <w:p w14:paraId="7BFE2B2B" w14:textId="77777777" w:rsidR="005214E0" w:rsidRPr="00F5069E" w:rsidRDefault="005214E0" w:rsidP="00C125AB">
            <w:pPr>
              <w:spacing w:line="240" w:lineRule="auto"/>
              <w:ind w:firstLine="0"/>
              <w:rPr>
                <w:rFonts w:eastAsia="Calibri" w:cs="Times New Roman"/>
                <w:szCs w:val="24"/>
                <w:lang w:val="ru-RU"/>
              </w:rPr>
            </w:pPr>
            <w:r w:rsidRPr="00F5069E">
              <w:rPr>
                <w:rFonts w:eastAsia="Calibri" w:cs="Times New Roman"/>
                <w:szCs w:val="24"/>
                <w:lang w:val="ru-RU"/>
              </w:rPr>
              <w:t>Кесарево сечение</w:t>
            </w:r>
          </w:p>
        </w:tc>
      </w:tr>
      <w:tr w:rsidR="005214E0" w:rsidRPr="00F5069E" w14:paraId="21FDD84B" w14:textId="77777777" w:rsidTr="00967E64">
        <w:trPr>
          <w:cantSplit/>
          <w:trHeight w:val="284"/>
        </w:trPr>
        <w:tc>
          <w:tcPr>
            <w:tcW w:w="1413" w:type="dxa"/>
            <w:shd w:val="clear" w:color="auto" w:fill="FFFFFF" w:themeFill="background1"/>
            <w:vAlign w:val="center"/>
          </w:tcPr>
          <w:p w14:paraId="6793B45E" w14:textId="77777777" w:rsidR="005214E0" w:rsidRPr="00F5069E" w:rsidRDefault="005214E0" w:rsidP="00C125AB">
            <w:pPr>
              <w:spacing w:line="240" w:lineRule="auto"/>
              <w:ind w:firstLine="0"/>
              <w:jc w:val="center"/>
              <w:rPr>
                <w:rFonts w:eastAsia="Calibri" w:cs="Times New Roman"/>
                <w:szCs w:val="24"/>
                <w:lang w:val="ru-RU"/>
              </w:rPr>
            </w:pPr>
            <w:r w:rsidRPr="00F5069E">
              <w:rPr>
                <w:rFonts w:eastAsia="Calibri" w:cs="Times New Roman"/>
                <w:szCs w:val="24"/>
                <w:lang w:val="ru-RU"/>
              </w:rPr>
              <w:t>st12.003</w:t>
            </w:r>
          </w:p>
        </w:tc>
        <w:tc>
          <w:tcPr>
            <w:tcW w:w="8357" w:type="dxa"/>
            <w:shd w:val="clear" w:color="auto" w:fill="FFFFFF" w:themeFill="background1"/>
            <w:vAlign w:val="center"/>
          </w:tcPr>
          <w:p w14:paraId="287B6C7E" w14:textId="77777777" w:rsidR="005214E0" w:rsidRPr="00F5069E" w:rsidRDefault="005214E0" w:rsidP="00C125AB">
            <w:pPr>
              <w:spacing w:line="240" w:lineRule="auto"/>
              <w:ind w:firstLine="0"/>
              <w:rPr>
                <w:rFonts w:eastAsia="Calibri" w:cs="Times New Roman"/>
                <w:szCs w:val="24"/>
                <w:lang w:val="ru-RU"/>
              </w:rPr>
            </w:pPr>
            <w:r w:rsidRPr="00F5069E">
              <w:rPr>
                <w:rFonts w:eastAsia="Calibri" w:cs="Times New Roman"/>
                <w:szCs w:val="24"/>
                <w:lang w:val="ru-RU"/>
              </w:rPr>
              <w:t>Вирусный гепатит острый</w:t>
            </w:r>
          </w:p>
        </w:tc>
      </w:tr>
      <w:tr w:rsidR="005214E0" w:rsidRPr="00F5069E" w14:paraId="1F81E5E3" w14:textId="77777777" w:rsidTr="00967E64">
        <w:trPr>
          <w:cantSplit/>
          <w:trHeight w:val="284"/>
        </w:trPr>
        <w:tc>
          <w:tcPr>
            <w:tcW w:w="1413" w:type="dxa"/>
            <w:shd w:val="clear" w:color="auto" w:fill="FFFFFF" w:themeFill="background1"/>
            <w:vAlign w:val="center"/>
          </w:tcPr>
          <w:p w14:paraId="36CBF8A2" w14:textId="77777777" w:rsidR="005214E0" w:rsidRPr="00F5069E" w:rsidRDefault="005214E0" w:rsidP="00C125AB">
            <w:pPr>
              <w:spacing w:line="240" w:lineRule="auto"/>
              <w:ind w:firstLine="0"/>
              <w:jc w:val="center"/>
              <w:rPr>
                <w:rFonts w:eastAsia="Calibri" w:cs="Times New Roman"/>
                <w:szCs w:val="24"/>
                <w:lang w:val="ru-RU"/>
              </w:rPr>
            </w:pPr>
            <w:r w:rsidRPr="00F5069E">
              <w:rPr>
                <w:rFonts w:eastAsia="Calibri" w:cs="Times New Roman"/>
                <w:szCs w:val="24"/>
                <w:lang w:val="ru-RU"/>
              </w:rPr>
              <w:t>st16.006</w:t>
            </w:r>
          </w:p>
        </w:tc>
        <w:tc>
          <w:tcPr>
            <w:tcW w:w="8357" w:type="dxa"/>
            <w:shd w:val="clear" w:color="auto" w:fill="FFFFFF" w:themeFill="background1"/>
            <w:vAlign w:val="center"/>
          </w:tcPr>
          <w:p w14:paraId="4A0E3E89" w14:textId="77777777" w:rsidR="005214E0" w:rsidRPr="00F5069E" w:rsidRDefault="005214E0" w:rsidP="00C125AB">
            <w:pPr>
              <w:spacing w:line="240" w:lineRule="auto"/>
              <w:ind w:firstLine="0"/>
              <w:rPr>
                <w:rFonts w:eastAsia="Calibri" w:cs="Times New Roman"/>
                <w:szCs w:val="24"/>
              </w:rPr>
            </w:pPr>
            <w:r w:rsidRPr="00F5069E">
              <w:rPr>
                <w:rFonts w:eastAsia="Calibri" w:cs="Times New Roman"/>
                <w:szCs w:val="24"/>
                <w:lang w:val="ru-RU"/>
              </w:rPr>
              <w:t>Переломы черепа, внутричерепная травма</w:t>
            </w:r>
          </w:p>
        </w:tc>
      </w:tr>
      <w:tr w:rsidR="005214E0" w:rsidRPr="00F5069E" w14:paraId="5A616CFB" w14:textId="77777777" w:rsidTr="00967E64">
        <w:trPr>
          <w:cantSplit/>
          <w:trHeight w:val="284"/>
        </w:trPr>
        <w:tc>
          <w:tcPr>
            <w:tcW w:w="1413" w:type="dxa"/>
            <w:shd w:val="clear" w:color="auto" w:fill="FFFFFF" w:themeFill="background1"/>
            <w:vAlign w:val="center"/>
          </w:tcPr>
          <w:p w14:paraId="555D0051" w14:textId="77777777" w:rsidR="005214E0" w:rsidRPr="00F5069E" w:rsidRDefault="005214E0" w:rsidP="00C125AB">
            <w:pPr>
              <w:spacing w:line="240" w:lineRule="auto"/>
              <w:ind w:firstLine="0"/>
              <w:jc w:val="center"/>
              <w:rPr>
                <w:rFonts w:eastAsia="Calibri" w:cs="Times New Roman"/>
                <w:szCs w:val="24"/>
                <w:lang w:val="ru-RU"/>
              </w:rPr>
            </w:pPr>
            <w:r w:rsidRPr="00F5069E">
              <w:rPr>
                <w:rFonts w:eastAsia="Calibri" w:cs="Times New Roman"/>
                <w:szCs w:val="24"/>
                <w:lang w:val="ru-RU"/>
              </w:rPr>
              <w:t>st16.008</w:t>
            </w:r>
          </w:p>
        </w:tc>
        <w:tc>
          <w:tcPr>
            <w:tcW w:w="8357" w:type="dxa"/>
            <w:shd w:val="clear" w:color="auto" w:fill="FFFFFF" w:themeFill="background1"/>
            <w:vAlign w:val="center"/>
          </w:tcPr>
          <w:p w14:paraId="6BE20EDF" w14:textId="77777777" w:rsidR="005214E0" w:rsidRPr="00F5069E" w:rsidRDefault="005214E0" w:rsidP="00C125AB">
            <w:pPr>
              <w:spacing w:line="240" w:lineRule="auto"/>
              <w:ind w:firstLine="0"/>
              <w:rPr>
                <w:rFonts w:eastAsia="Calibri" w:cs="Times New Roman"/>
                <w:szCs w:val="24"/>
                <w:lang w:val="ru-RU"/>
              </w:rPr>
            </w:pPr>
            <w:r w:rsidRPr="00F5069E">
              <w:rPr>
                <w:rFonts w:eastAsia="Calibri" w:cs="Times New Roman"/>
                <w:szCs w:val="24"/>
                <w:lang w:val="ru-RU"/>
              </w:rPr>
              <w:t>Операции на центральной нервной системе и головном мозге (уровень 2)</w:t>
            </w:r>
          </w:p>
        </w:tc>
      </w:tr>
      <w:tr w:rsidR="005214E0" w:rsidRPr="00F5069E" w14:paraId="14B259B7" w14:textId="77777777" w:rsidTr="00967E64">
        <w:trPr>
          <w:cantSplit/>
          <w:trHeight w:val="284"/>
        </w:trPr>
        <w:tc>
          <w:tcPr>
            <w:tcW w:w="1413" w:type="dxa"/>
            <w:shd w:val="clear" w:color="auto" w:fill="FFFFFF" w:themeFill="background1"/>
            <w:vAlign w:val="center"/>
          </w:tcPr>
          <w:p w14:paraId="14F51841" w14:textId="77777777" w:rsidR="005214E0" w:rsidRPr="00F5069E" w:rsidRDefault="005214E0" w:rsidP="00C125AB">
            <w:pPr>
              <w:spacing w:line="240" w:lineRule="auto"/>
              <w:ind w:firstLine="0"/>
              <w:jc w:val="center"/>
              <w:rPr>
                <w:rFonts w:eastAsia="Calibri" w:cs="Times New Roman"/>
                <w:szCs w:val="24"/>
                <w:lang w:val="ru-RU"/>
              </w:rPr>
            </w:pPr>
            <w:r w:rsidRPr="00F5069E">
              <w:rPr>
                <w:rFonts w:eastAsia="Calibri" w:cs="Times New Roman"/>
                <w:szCs w:val="24"/>
                <w:lang w:val="ru-RU"/>
              </w:rPr>
              <w:t>st29.007</w:t>
            </w:r>
          </w:p>
        </w:tc>
        <w:tc>
          <w:tcPr>
            <w:tcW w:w="8357" w:type="dxa"/>
            <w:shd w:val="clear" w:color="auto" w:fill="FFFFFF" w:themeFill="background1"/>
            <w:vAlign w:val="center"/>
          </w:tcPr>
          <w:p w14:paraId="19B01F6D" w14:textId="77777777" w:rsidR="005214E0" w:rsidRPr="00F5069E" w:rsidRDefault="005214E0" w:rsidP="00C125AB">
            <w:pPr>
              <w:spacing w:line="240" w:lineRule="auto"/>
              <w:ind w:firstLine="0"/>
              <w:rPr>
                <w:rFonts w:eastAsia="Calibri" w:cs="Times New Roman"/>
                <w:szCs w:val="24"/>
                <w:lang w:val="ru-RU"/>
              </w:rPr>
            </w:pPr>
            <w:r w:rsidRPr="00F5069E">
              <w:rPr>
                <w:rFonts w:eastAsia="Calibri" w:cs="Times New Roman"/>
                <w:szCs w:val="24"/>
                <w:lang w:val="ru-RU"/>
              </w:rPr>
              <w:t>Тяжелая множественная и сочетанная травма (политравма)</w:t>
            </w:r>
          </w:p>
        </w:tc>
      </w:tr>
    </w:tbl>
    <w:p w14:paraId="19286F0A" w14:textId="1DD51D5F" w:rsidR="005214E0" w:rsidRPr="00F5069E" w:rsidRDefault="005214E0" w:rsidP="00C125AB">
      <w:pPr>
        <w:spacing w:after="160" w:line="240" w:lineRule="auto"/>
        <w:contextualSpacing/>
        <w:rPr>
          <w:rFonts w:eastAsia="Calibri" w:cs="Times New Roman"/>
          <w:sz w:val="28"/>
          <w:szCs w:val="28"/>
        </w:rPr>
      </w:pPr>
      <w:r w:rsidRPr="00F5069E">
        <w:rPr>
          <w:rFonts w:eastAsia="Calibri" w:cs="Times New Roman"/>
          <w:sz w:val="28"/>
          <w:szCs w:val="28"/>
        </w:rPr>
        <w:t>Отнесение к КСГ st36.008 «Интенсивная терапия пациентов с нейрогенными нарушениями жизненно важных функций, нуждающихся в их длительном искусственном замещении» по коду МКБ 10 (основное заболевание) и коду классификационного критерия «</w:t>
      </w:r>
      <w:r w:rsidRPr="00F5069E">
        <w:rPr>
          <w:rFonts w:eastAsia="Calibri" w:cs="Times New Roman"/>
          <w:sz w:val="28"/>
          <w:szCs w:val="28"/>
          <w:lang w:val="en-US"/>
        </w:rPr>
        <w:t>it</w:t>
      </w:r>
      <w:r w:rsidRPr="00F5069E">
        <w:rPr>
          <w:rFonts w:eastAsia="Calibri" w:cs="Times New Roman"/>
          <w:sz w:val="28"/>
          <w:szCs w:val="28"/>
        </w:rPr>
        <w:t>2», означающего непрерывное проведение искусственной вентиляции легких в течение 480 часов и более.</w:t>
      </w:r>
    </w:p>
    <w:p w14:paraId="4E1C1508" w14:textId="0B065044" w:rsidR="00BB6BBF" w:rsidRPr="008F53A9" w:rsidRDefault="00BB6BBF" w:rsidP="00BB6BBF">
      <w:pPr>
        <w:pStyle w:val="3"/>
      </w:pPr>
      <w:r>
        <w:t>8</w:t>
      </w:r>
      <w:r w:rsidRPr="00F5069E">
        <w:t>.</w:t>
      </w:r>
      <w:r w:rsidRPr="008F53A9">
        <w:t>1</w:t>
      </w:r>
      <w:r w:rsidR="00F94866" w:rsidRPr="008F53A9">
        <w:t>7</w:t>
      </w:r>
      <w:r w:rsidRPr="008F53A9">
        <w:t xml:space="preserve">. </w:t>
      </w:r>
      <w:r w:rsidR="00A42093" w:rsidRPr="008F53A9">
        <w:t xml:space="preserve">Особенности формирования реабилитационных </w:t>
      </w:r>
      <w:r w:rsidRPr="008F53A9">
        <w:t>КСГ</w:t>
      </w:r>
    </w:p>
    <w:p w14:paraId="265FB803" w14:textId="77777777" w:rsidR="00BB6BBF" w:rsidRPr="00F5069E" w:rsidRDefault="00BB6BBF" w:rsidP="00BB6BBF">
      <w:pPr>
        <w:spacing w:line="240" w:lineRule="auto"/>
        <w:rPr>
          <w:rFonts w:eastAsia="Calibri" w:cs="Times New Roman"/>
          <w:sz w:val="28"/>
          <w:szCs w:val="28"/>
        </w:rPr>
      </w:pPr>
      <w:r w:rsidRPr="008F53A9">
        <w:rPr>
          <w:rFonts w:eastAsia="Calibri" w:cs="Times New Roman"/>
          <w:sz w:val="28"/>
          <w:szCs w:val="28"/>
        </w:rPr>
        <w:t>Отнесение к КСГ, охватывающим случаи оказания</w:t>
      </w:r>
      <w:r w:rsidRPr="00F5069E">
        <w:rPr>
          <w:rFonts w:eastAsia="Calibri" w:cs="Times New Roman"/>
          <w:sz w:val="28"/>
          <w:szCs w:val="28"/>
        </w:rPr>
        <w:t xml:space="preserve"> реабилитационной помощи, производится по коду сложных и комплексных услуг Номенклатуры (раздел В) вне зависимости от диагноза. При этом для отнесения случая к КСГ st37.001-st37.013 и к КСГ ds37.001-ds37.008 также применяется классификационный критерий – оценка состояния пациента по Шкале Реабилитационной Маршрутизации (ШРМ):</w:t>
      </w:r>
    </w:p>
    <w:p w14:paraId="41231857" w14:textId="77777777" w:rsidR="00BB6BBF" w:rsidRPr="00F5069E" w:rsidRDefault="00BB6BBF" w:rsidP="00BB6BBF">
      <w:pPr>
        <w:spacing w:line="240" w:lineRule="auto"/>
        <w:rPr>
          <w:rFonts w:eastAsia="Calibri" w:cs="Times New Roman"/>
          <w:sz w:val="28"/>
          <w:szCs w:val="28"/>
        </w:rPr>
      </w:pPr>
    </w:p>
    <w:tbl>
      <w:tblPr>
        <w:tblStyle w:val="a6"/>
        <w:tblW w:w="0" w:type="auto"/>
        <w:tblLook w:val="04A0" w:firstRow="1" w:lastRow="0" w:firstColumn="1" w:lastColumn="0" w:noHBand="0" w:noVBand="1"/>
      </w:tblPr>
      <w:tblGrid>
        <w:gridCol w:w="704"/>
        <w:gridCol w:w="9066"/>
      </w:tblGrid>
      <w:tr w:rsidR="00BB6BBF" w:rsidRPr="00F5069E" w14:paraId="7ECC4241" w14:textId="77777777" w:rsidTr="00224FF3">
        <w:tc>
          <w:tcPr>
            <w:tcW w:w="704" w:type="dxa"/>
            <w:vAlign w:val="center"/>
          </w:tcPr>
          <w:p w14:paraId="7A69A5DB" w14:textId="77777777" w:rsidR="00BB6BBF" w:rsidRPr="00F5069E" w:rsidRDefault="00BB6BBF" w:rsidP="00224FF3">
            <w:pPr>
              <w:spacing w:line="240" w:lineRule="auto"/>
              <w:ind w:firstLine="0"/>
              <w:jc w:val="center"/>
              <w:rPr>
                <w:rFonts w:eastAsia="Calibri" w:cs="Times New Roman"/>
                <w:szCs w:val="28"/>
              </w:rPr>
            </w:pPr>
            <w:r w:rsidRPr="00F5069E">
              <w:rPr>
                <w:rFonts w:eastAsia="Calibri" w:cs="Times New Roman"/>
                <w:szCs w:val="28"/>
              </w:rPr>
              <w:t>Код</w:t>
            </w:r>
          </w:p>
        </w:tc>
        <w:tc>
          <w:tcPr>
            <w:tcW w:w="9066" w:type="dxa"/>
            <w:vAlign w:val="center"/>
          </w:tcPr>
          <w:p w14:paraId="420CC41C" w14:textId="77777777" w:rsidR="00BB6BBF" w:rsidRPr="00F5069E" w:rsidRDefault="00BB6BBF" w:rsidP="00224FF3">
            <w:pPr>
              <w:spacing w:line="240" w:lineRule="auto"/>
              <w:ind w:firstLine="0"/>
              <w:jc w:val="center"/>
              <w:rPr>
                <w:rFonts w:eastAsia="Calibri" w:cs="Times New Roman"/>
                <w:szCs w:val="28"/>
              </w:rPr>
            </w:pPr>
            <w:r w:rsidRPr="00F5069E">
              <w:rPr>
                <w:rFonts w:eastAsia="Calibri" w:cs="Times New Roman"/>
                <w:szCs w:val="28"/>
              </w:rPr>
              <w:t>Расшифровка классификационного критерия</w:t>
            </w:r>
          </w:p>
        </w:tc>
      </w:tr>
      <w:tr w:rsidR="00BB6BBF" w:rsidRPr="00F5069E" w14:paraId="2B9739D1" w14:textId="77777777" w:rsidTr="00224FF3">
        <w:tc>
          <w:tcPr>
            <w:tcW w:w="704" w:type="dxa"/>
          </w:tcPr>
          <w:p w14:paraId="7D16C0E1" w14:textId="77777777" w:rsidR="00BB6BBF" w:rsidRPr="00F5069E" w:rsidRDefault="00BB6BBF" w:rsidP="00224FF3">
            <w:pPr>
              <w:spacing w:line="240" w:lineRule="auto"/>
              <w:ind w:firstLine="0"/>
              <w:jc w:val="center"/>
              <w:rPr>
                <w:rFonts w:eastAsia="Calibri" w:cs="Times New Roman"/>
                <w:szCs w:val="28"/>
                <w:lang w:val="en-US"/>
              </w:rPr>
            </w:pPr>
            <w:r w:rsidRPr="00F5069E">
              <w:rPr>
                <w:rFonts w:eastAsia="Calibri" w:cs="Times New Roman"/>
                <w:szCs w:val="28"/>
                <w:lang w:val="en-US"/>
              </w:rPr>
              <w:t>rb2</w:t>
            </w:r>
          </w:p>
        </w:tc>
        <w:tc>
          <w:tcPr>
            <w:tcW w:w="9066" w:type="dxa"/>
          </w:tcPr>
          <w:p w14:paraId="6CF26EF2" w14:textId="77777777" w:rsidR="00BB6BBF" w:rsidRPr="00F5069E" w:rsidRDefault="00BB6BBF" w:rsidP="00224FF3">
            <w:pPr>
              <w:spacing w:line="240" w:lineRule="auto"/>
              <w:ind w:firstLine="0"/>
              <w:rPr>
                <w:rFonts w:eastAsia="Calibri" w:cs="Times New Roman"/>
                <w:szCs w:val="28"/>
              </w:rPr>
            </w:pPr>
            <w:r w:rsidRPr="00F5069E">
              <w:rPr>
                <w:rFonts w:eastAsia="Calibri" w:cs="Times New Roman"/>
                <w:szCs w:val="28"/>
              </w:rPr>
              <w:t>2 балла по шкале реабилитационной маршрутизации</w:t>
            </w:r>
          </w:p>
        </w:tc>
      </w:tr>
      <w:tr w:rsidR="00BB6BBF" w:rsidRPr="00F5069E" w14:paraId="0557F745" w14:textId="77777777" w:rsidTr="00224FF3">
        <w:tc>
          <w:tcPr>
            <w:tcW w:w="704" w:type="dxa"/>
          </w:tcPr>
          <w:p w14:paraId="6391E329" w14:textId="77777777" w:rsidR="00BB6BBF" w:rsidRPr="00F5069E" w:rsidRDefault="00BB6BBF" w:rsidP="00224FF3">
            <w:pPr>
              <w:spacing w:line="240" w:lineRule="auto"/>
              <w:ind w:firstLine="0"/>
              <w:jc w:val="center"/>
              <w:rPr>
                <w:rFonts w:eastAsia="Calibri" w:cs="Times New Roman"/>
                <w:szCs w:val="28"/>
                <w:lang w:val="en-US"/>
              </w:rPr>
            </w:pPr>
            <w:r w:rsidRPr="00F5069E">
              <w:rPr>
                <w:rFonts w:eastAsia="Calibri" w:cs="Times New Roman"/>
                <w:szCs w:val="28"/>
                <w:lang w:val="en-US"/>
              </w:rPr>
              <w:t>rb3</w:t>
            </w:r>
          </w:p>
        </w:tc>
        <w:tc>
          <w:tcPr>
            <w:tcW w:w="9066" w:type="dxa"/>
          </w:tcPr>
          <w:p w14:paraId="6EC48CBC" w14:textId="77777777" w:rsidR="00BB6BBF" w:rsidRPr="00F5069E" w:rsidRDefault="00BB6BBF" w:rsidP="00224FF3">
            <w:pPr>
              <w:spacing w:line="240" w:lineRule="auto"/>
              <w:ind w:firstLine="0"/>
              <w:rPr>
                <w:rFonts w:eastAsia="Calibri" w:cs="Times New Roman"/>
                <w:szCs w:val="28"/>
              </w:rPr>
            </w:pPr>
            <w:r w:rsidRPr="00F5069E">
              <w:rPr>
                <w:rFonts w:eastAsia="Calibri" w:cs="Times New Roman"/>
                <w:szCs w:val="28"/>
              </w:rPr>
              <w:t>3 балла по шкале реабилитационной маршрутизации</w:t>
            </w:r>
          </w:p>
        </w:tc>
      </w:tr>
      <w:tr w:rsidR="00BB6BBF" w:rsidRPr="00F5069E" w14:paraId="30BFC15B" w14:textId="77777777" w:rsidTr="00224FF3">
        <w:tc>
          <w:tcPr>
            <w:tcW w:w="704" w:type="dxa"/>
          </w:tcPr>
          <w:p w14:paraId="1AB5C5FF" w14:textId="77777777" w:rsidR="00BB6BBF" w:rsidRPr="00F5069E" w:rsidRDefault="00BB6BBF" w:rsidP="00224FF3">
            <w:pPr>
              <w:spacing w:line="240" w:lineRule="auto"/>
              <w:ind w:firstLine="0"/>
              <w:jc w:val="center"/>
              <w:rPr>
                <w:rFonts w:eastAsia="Calibri" w:cs="Times New Roman"/>
                <w:szCs w:val="28"/>
                <w:lang w:val="en-US"/>
              </w:rPr>
            </w:pPr>
            <w:r w:rsidRPr="00F5069E">
              <w:rPr>
                <w:rFonts w:eastAsia="Calibri" w:cs="Times New Roman"/>
                <w:szCs w:val="28"/>
                <w:lang w:val="en-US"/>
              </w:rPr>
              <w:t>rb4</w:t>
            </w:r>
          </w:p>
        </w:tc>
        <w:tc>
          <w:tcPr>
            <w:tcW w:w="9066" w:type="dxa"/>
          </w:tcPr>
          <w:p w14:paraId="4A797664" w14:textId="77777777" w:rsidR="00BB6BBF" w:rsidRPr="00F5069E" w:rsidRDefault="00BB6BBF" w:rsidP="00224FF3">
            <w:pPr>
              <w:spacing w:line="240" w:lineRule="auto"/>
              <w:ind w:firstLine="0"/>
              <w:rPr>
                <w:rFonts w:eastAsia="Calibri" w:cs="Times New Roman"/>
                <w:szCs w:val="28"/>
              </w:rPr>
            </w:pPr>
            <w:r w:rsidRPr="00F5069E">
              <w:rPr>
                <w:rFonts w:eastAsia="Calibri" w:cs="Times New Roman"/>
                <w:szCs w:val="28"/>
              </w:rPr>
              <w:t>4 балла по шкале реабилитационной маршрутизации</w:t>
            </w:r>
          </w:p>
        </w:tc>
      </w:tr>
      <w:tr w:rsidR="00BB6BBF" w:rsidRPr="00F5069E" w14:paraId="56957C20" w14:textId="77777777" w:rsidTr="00224FF3">
        <w:tc>
          <w:tcPr>
            <w:tcW w:w="704" w:type="dxa"/>
          </w:tcPr>
          <w:p w14:paraId="47699088" w14:textId="77777777" w:rsidR="00BB6BBF" w:rsidRPr="00F5069E" w:rsidRDefault="00BB6BBF" w:rsidP="00224FF3">
            <w:pPr>
              <w:spacing w:line="240" w:lineRule="auto"/>
              <w:ind w:firstLine="0"/>
              <w:jc w:val="center"/>
              <w:rPr>
                <w:rFonts w:eastAsia="Calibri" w:cs="Times New Roman"/>
                <w:szCs w:val="28"/>
                <w:lang w:val="en-US"/>
              </w:rPr>
            </w:pPr>
            <w:r w:rsidRPr="00F5069E">
              <w:rPr>
                <w:rFonts w:eastAsia="Calibri" w:cs="Times New Roman"/>
                <w:szCs w:val="28"/>
                <w:lang w:val="en-US"/>
              </w:rPr>
              <w:t>rb5</w:t>
            </w:r>
          </w:p>
        </w:tc>
        <w:tc>
          <w:tcPr>
            <w:tcW w:w="9066" w:type="dxa"/>
          </w:tcPr>
          <w:p w14:paraId="37DA8E65" w14:textId="77777777" w:rsidR="00BB6BBF" w:rsidRPr="00F5069E" w:rsidRDefault="00BB6BBF" w:rsidP="00224FF3">
            <w:pPr>
              <w:spacing w:line="240" w:lineRule="auto"/>
              <w:ind w:firstLine="0"/>
              <w:rPr>
                <w:rFonts w:eastAsia="Calibri" w:cs="Times New Roman"/>
                <w:szCs w:val="28"/>
              </w:rPr>
            </w:pPr>
            <w:r w:rsidRPr="00F5069E">
              <w:rPr>
                <w:rFonts w:eastAsia="Calibri" w:cs="Times New Roman"/>
                <w:szCs w:val="28"/>
              </w:rPr>
              <w:t>5 балла по шкале реабилитационной маршрутизации</w:t>
            </w:r>
          </w:p>
        </w:tc>
      </w:tr>
      <w:tr w:rsidR="00BB6BBF" w:rsidRPr="00F5069E" w14:paraId="2D89ABA1" w14:textId="77777777" w:rsidTr="00224FF3">
        <w:tc>
          <w:tcPr>
            <w:tcW w:w="704" w:type="dxa"/>
          </w:tcPr>
          <w:p w14:paraId="3FC7C3BF" w14:textId="77777777" w:rsidR="00BB6BBF" w:rsidRPr="00F5069E" w:rsidRDefault="00BB6BBF" w:rsidP="00224FF3">
            <w:pPr>
              <w:spacing w:line="240" w:lineRule="auto"/>
              <w:ind w:firstLine="0"/>
              <w:jc w:val="center"/>
              <w:rPr>
                <w:rFonts w:eastAsia="Calibri" w:cs="Times New Roman"/>
                <w:szCs w:val="28"/>
                <w:lang w:val="en-US"/>
              </w:rPr>
            </w:pPr>
            <w:r w:rsidRPr="00F5069E">
              <w:rPr>
                <w:rFonts w:eastAsia="Calibri" w:cs="Times New Roman"/>
                <w:szCs w:val="28"/>
                <w:lang w:val="en-US"/>
              </w:rPr>
              <w:t>rb6</w:t>
            </w:r>
          </w:p>
        </w:tc>
        <w:tc>
          <w:tcPr>
            <w:tcW w:w="9066" w:type="dxa"/>
          </w:tcPr>
          <w:p w14:paraId="6DAD5458" w14:textId="77777777" w:rsidR="00BB6BBF" w:rsidRPr="00F5069E" w:rsidRDefault="00BB6BBF" w:rsidP="00224FF3">
            <w:pPr>
              <w:spacing w:line="240" w:lineRule="auto"/>
              <w:ind w:firstLine="0"/>
              <w:rPr>
                <w:rFonts w:eastAsia="Calibri" w:cs="Times New Roman"/>
                <w:szCs w:val="28"/>
              </w:rPr>
            </w:pPr>
            <w:r w:rsidRPr="00F5069E">
              <w:rPr>
                <w:rFonts w:eastAsia="Calibri" w:cs="Times New Roman"/>
                <w:szCs w:val="28"/>
              </w:rPr>
              <w:t>6 балла по шкале реабилитационной маршрутизации</w:t>
            </w:r>
          </w:p>
        </w:tc>
      </w:tr>
    </w:tbl>
    <w:p w14:paraId="158A1C7A" w14:textId="77777777" w:rsidR="00BB6BBF" w:rsidRPr="00F5069E" w:rsidRDefault="00BB6BBF" w:rsidP="00BB6BBF">
      <w:pPr>
        <w:spacing w:line="240" w:lineRule="auto"/>
        <w:rPr>
          <w:rFonts w:eastAsia="Calibri" w:cs="Times New Roman"/>
          <w:sz w:val="28"/>
          <w:szCs w:val="28"/>
        </w:rPr>
      </w:pPr>
    </w:p>
    <w:p w14:paraId="6E7337C1"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Например, для отнесения к КСГ st37.002 «Медицинская реабилитация пациентов с заболеваниями центральной нервной системы (4 балла по ШРМ)» необходимо наличие кода классификационного критерия «</w:t>
      </w:r>
      <w:r w:rsidRPr="00F5069E">
        <w:rPr>
          <w:rFonts w:eastAsia="Calibri" w:cs="Times New Roman"/>
          <w:sz w:val="28"/>
          <w:szCs w:val="28"/>
          <w:lang w:val="en-US"/>
        </w:rPr>
        <w:t>rb</w:t>
      </w:r>
      <w:r w:rsidRPr="00F5069E">
        <w:rPr>
          <w:rFonts w:eastAsia="Calibri" w:cs="Times New Roman"/>
          <w:sz w:val="28"/>
          <w:szCs w:val="28"/>
        </w:rPr>
        <w:t>4» и должны быть использованы следующие медицинские услуги:</w:t>
      </w:r>
    </w:p>
    <w:p w14:paraId="552ED33C" w14:textId="77777777" w:rsidR="00BB6BBF" w:rsidRPr="00F5069E" w:rsidRDefault="00BB6BBF" w:rsidP="00BB6BBF">
      <w:pPr>
        <w:numPr>
          <w:ilvl w:val="0"/>
          <w:numId w:val="5"/>
        </w:numPr>
        <w:spacing w:after="160" w:line="240" w:lineRule="auto"/>
        <w:ind w:left="0" w:firstLine="709"/>
        <w:contextualSpacing/>
        <w:rPr>
          <w:rFonts w:eastAsia="Calibri" w:cs="Times New Roman"/>
          <w:sz w:val="28"/>
          <w:szCs w:val="28"/>
        </w:rPr>
      </w:pPr>
      <w:r w:rsidRPr="00F5069E">
        <w:rPr>
          <w:rFonts w:eastAsia="Calibri" w:cs="Times New Roman"/>
          <w:sz w:val="28"/>
          <w:szCs w:val="28"/>
        </w:rPr>
        <w:t>B05.024.003 «Услуги по реабилитации пациента, перенесшего черепно-мозговую травму»;</w:t>
      </w:r>
    </w:p>
    <w:p w14:paraId="006A82D6" w14:textId="77777777" w:rsidR="00BB6BBF" w:rsidRPr="00F5069E" w:rsidRDefault="00BB6BBF" w:rsidP="00BB6BBF">
      <w:pPr>
        <w:numPr>
          <w:ilvl w:val="0"/>
          <w:numId w:val="5"/>
        </w:numPr>
        <w:spacing w:after="160" w:line="240" w:lineRule="auto"/>
        <w:ind w:left="0" w:firstLine="709"/>
        <w:contextualSpacing/>
        <w:rPr>
          <w:rFonts w:eastAsia="Calibri" w:cs="Times New Roman"/>
          <w:sz w:val="28"/>
          <w:szCs w:val="28"/>
        </w:rPr>
      </w:pPr>
      <w:r w:rsidRPr="00F5069E">
        <w:rPr>
          <w:rFonts w:eastAsia="Calibri" w:cs="Times New Roman"/>
          <w:sz w:val="28"/>
          <w:szCs w:val="28"/>
        </w:rPr>
        <w:t>B05.024.002 «Услуги по реабилитации пациента, перенесшего нейрохирургическую операцию»;</w:t>
      </w:r>
    </w:p>
    <w:p w14:paraId="1129FDA6" w14:textId="77777777" w:rsidR="00BB6BBF" w:rsidRPr="00F5069E" w:rsidRDefault="00BB6BBF" w:rsidP="00BB6BBF">
      <w:pPr>
        <w:numPr>
          <w:ilvl w:val="0"/>
          <w:numId w:val="5"/>
        </w:numPr>
        <w:spacing w:after="160" w:line="240" w:lineRule="auto"/>
        <w:ind w:left="0" w:firstLine="709"/>
        <w:contextualSpacing/>
        <w:rPr>
          <w:rFonts w:eastAsia="Calibri" w:cs="Times New Roman"/>
          <w:sz w:val="28"/>
          <w:szCs w:val="28"/>
        </w:rPr>
      </w:pPr>
      <w:r w:rsidRPr="00F5069E">
        <w:rPr>
          <w:rFonts w:eastAsia="Calibri" w:cs="Times New Roman"/>
          <w:sz w:val="28"/>
          <w:szCs w:val="28"/>
        </w:rPr>
        <w:t>B05.024.001 «Услуги по реабилитации пациента с переломом позвоночника»;</w:t>
      </w:r>
    </w:p>
    <w:p w14:paraId="12F47BBC" w14:textId="77777777" w:rsidR="00BB6BBF" w:rsidRPr="00F5069E" w:rsidRDefault="00BB6BBF" w:rsidP="00BB6BBF">
      <w:pPr>
        <w:numPr>
          <w:ilvl w:val="0"/>
          <w:numId w:val="5"/>
        </w:numPr>
        <w:spacing w:after="160" w:line="240" w:lineRule="auto"/>
        <w:ind w:left="0" w:firstLine="709"/>
        <w:contextualSpacing/>
        <w:rPr>
          <w:rFonts w:eastAsia="Calibri" w:cs="Times New Roman"/>
          <w:sz w:val="28"/>
          <w:szCs w:val="28"/>
        </w:rPr>
      </w:pPr>
      <w:r w:rsidRPr="00F5069E">
        <w:rPr>
          <w:rFonts w:eastAsia="Calibri" w:cs="Times New Roman"/>
          <w:sz w:val="28"/>
          <w:szCs w:val="28"/>
        </w:rPr>
        <w:t>B05.023.001 «Услуги по реабилитации пациента, перенесшего острое нарушение мозгового кровообращения».</w:t>
      </w:r>
    </w:p>
    <w:p w14:paraId="483BA3A4"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Шкала реабилитационной маршрутизации (ШРМ), разработанная Союзом реабилитологов России, применима как для взрослых, так и детей. Градация оценки по ШРМ представлена ниже:</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04"/>
        <w:gridCol w:w="2804"/>
        <w:gridCol w:w="16"/>
        <w:gridCol w:w="3122"/>
        <w:gridCol w:w="3260"/>
      </w:tblGrid>
      <w:tr w:rsidR="00BB6BBF" w:rsidRPr="00F5069E" w14:paraId="129A65E0" w14:textId="77777777" w:rsidTr="00224FF3">
        <w:trPr>
          <w:trHeight w:val="271"/>
          <w:tblHeader/>
        </w:trPr>
        <w:tc>
          <w:tcPr>
            <w:tcW w:w="1004" w:type="dxa"/>
            <w:vMerge w:val="restart"/>
            <w:vAlign w:val="center"/>
          </w:tcPr>
          <w:p w14:paraId="33019F96" w14:textId="77777777" w:rsidR="00BB6BBF" w:rsidRPr="00F5069E" w:rsidRDefault="00BB6BBF" w:rsidP="00224FF3">
            <w:pPr>
              <w:spacing w:line="240" w:lineRule="auto"/>
              <w:ind w:firstLine="0"/>
              <w:contextualSpacing/>
              <w:jc w:val="center"/>
              <w:rPr>
                <w:rFonts w:eastAsia="Calibri" w:cs="Times New Roman"/>
                <w:i/>
                <w:sz w:val="22"/>
              </w:rPr>
            </w:pPr>
            <w:r w:rsidRPr="00F5069E">
              <w:rPr>
                <w:rFonts w:eastAsia="Calibri" w:cs="Times New Roman"/>
                <w:sz w:val="22"/>
              </w:rPr>
              <w:t>Градации оценки ШРМ</w:t>
            </w:r>
          </w:p>
        </w:tc>
        <w:tc>
          <w:tcPr>
            <w:tcW w:w="9202" w:type="dxa"/>
            <w:gridSpan w:val="4"/>
            <w:tcMar>
              <w:top w:w="0" w:type="dxa"/>
              <w:left w:w="0" w:type="dxa"/>
              <w:bottom w:w="0" w:type="dxa"/>
              <w:right w:w="0" w:type="dxa"/>
            </w:tcMar>
            <w:vAlign w:val="center"/>
          </w:tcPr>
          <w:p w14:paraId="605406EC"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Описание статуса</w:t>
            </w:r>
          </w:p>
        </w:tc>
      </w:tr>
      <w:tr w:rsidR="00BB6BBF" w:rsidRPr="00F5069E" w14:paraId="45234417" w14:textId="77777777" w:rsidTr="00224FF3">
        <w:trPr>
          <w:trHeight w:val="759"/>
          <w:tblHeader/>
        </w:trPr>
        <w:tc>
          <w:tcPr>
            <w:tcW w:w="1004" w:type="dxa"/>
            <w:vMerge/>
            <w:vAlign w:val="center"/>
          </w:tcPr>
          <w:p w14:paraId="4843098F" w14:textId="77777777" w:rsidR="00BB6BBF" w:rsidRPr="00F5069E" w:rsidRDefault="00BB6BBF" w:rsidP="00224FF3">
            <w:pPr>
              <w:spacing w:line="240" w:lineRule="auto"/>
              <w:ind w:firstLine="0"/>
              <w:contextualSpacing/>
              <w:jc w:val="center"/>
              <w:rPr>
                <w:rFonts w:eastAsia="Calibri" w:cs="Times New Roman"/>
                <w:sz w:val="22"/>
              </w:rPr>
            </w:pPr>
          </w:p>
        </w:tc>
        <w:tc>
          <w:tcPr>
            <w:tcW w:w="2804" w:type="dxa"/>
            <w:tcMar>
              <w:top w:w="0" w:type="dxa"/>
              <w:left w:w="0" w:type="dxa"/>
              <w:bottom w:w="0" w:type="dxa"/>
              <w:right w:w="0" w:type="dxa"/>
            </w:tcMar>
            <w:vAlign w:val="center"/>
          </w:tcPr>
          <w:p w14:paraId="4ED27BDB"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При заболеваниях и (или) состояниях центральной нервной системы</w:t>
            </w:r>
          </w:p>
          <w:p w14:paraId="7BE65047" w14:textId="77777777" w:rsidR="00BB6BBF" w:rsidRPr="00F5069E" w:rsidRDefault="00BB6BBF" w:rsidP="00224FF3">
            <w:pPr>
              <w:spacing w:line="240" w:lineRule="auto"/>
              <w:ind w:firstLine="0"/>
              <w:contextualSpacing/>
              <w:jc w:val="center"/>
              <w:rPr>
                <w:rFonts w:eastAsia="Calibri" w:cs="Times New Roman"/>
                <w:sz w:val="22"/>
              </w:rPr>
            </w:pPr>
          </w:p>
        </w:tc>
        <w:tc>
          <w:tcPr>
            <w:tcW w:w="3138" w:type="dxa"/>
            <w:gridSpan w:val="2"/>
            <w:vAlign w:val="center"/>
          </w:tcPr>
          <w:p w14:paraId="4DA2BE2F"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При заболеваниях и (или) состояниях периферической нервной системы и опорно-двигательного аппарата</w:t>
            </w:r>
          </w:p>
        </w:tc>
        <w:tc>
          <w:tcPr>
            <w:tcW w:w="3260" w:type="dxa"/>
            <w:vAlign w:val="center"/>
          </w:tcPr>
          <w:p w14:paraId="7766FDCB"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При соматических (кардиологических) заболеваниях и (или) состояниях</w:t>
            </w:r>
          </w:p>
        </w:tc>
      </w:tr>
      <w:tr w:rsidR="00BB6BBF" w:rsidRPr="00F5069E" w14:paraId="28FF12A8" w14:textId="77777777" w:rsidTr="00224FF3">
        <w:trPr>
          <w:trHeight w:val="227"/>
        </w:trPr>
        <w:tc>
          <w:tcPr>
            <w:tcW w:w="1004" w:type="dxa"/>
          </w:tcPr>
          <w:p w14:paraId="74F7FD32"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0</w:t>
            </w:r>
          </w:p>
        </w:tc>
        <w:tc>
          <w:tcPr>
            <w:tcW w:w="9202" w:type="dxa"/>
            <w:gridSpan w:val="4"/>
            <w:tcMar>
              <w:top w:w="0" w:type="dxa"/>
              <w:left w:w="0" w:type="dxa"/>
              <w:bottom w:w="0" w:type="dxa"/>
              <w:right w:w="0" w:type="dxa"/>
            </w:tcMar>
            <w:vAlign w:val="center"/>
          </w:tcPr>
          <w:p w14:paraId="68B95502"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Нет симптомов</w:t>
            </w:r>
          </w:p>
        </w:tc>
      </w:tr>
      <w:tr w:rsidR="00BB6BBF" w:rsidRPr="00F5069E" w14:paraId="51B30771" w14:textId="77777777" w:rsidTr="00224FF3">
        <w:trPr>
          <w:trHeight w:val="393"/>
        </w:trPr>
        <w:tc>
          <w:tcPr>
            <w:tcW w:w="1004" w:type="dxa"/>
            <w:vMerge w:val="restart"/>
          </w:tcPr>
          <w:p w14:paraId="5C7B8435"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1</w:t>
            </w:r>
          </w:p>
        </w:tc>
        <w:tc>
          <w:tcPr>
            <w:tcW w:w="9202" w:type="dxa"/>
            <w:gridSpan w:val="4"/>
            <w:tcMar>
              <w:top w:w="0" w:type="dxa"/>
              <w:left w:w="0" w:type="dxa"/>
              <w:bottom w:w="0" w:type="dxa"/>
              <w:right w:w="0" w:type="dxa"/>
            </w:tcMar>
            <w:vAlign w:val="center"/>
          </w:tcPr>
          <w:p w14:paraId="098BC28B"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Отсутствие значимых нарушений жизнедеятельности, несмотря на имеющиеся симптомы заболевания</w:t>
            </w:r>
          </w:p>
        </w:tc>
      </w:tr>
      <w:tr w:rsidR="00BB6BBF" w:rsidRPr="00F5069E" w14:paraId="5F38B4DE" w14:textId="77777777" w:rsidTr="00224FF3">
        <w:tc>
          <w:tcPr>
            <w:tcW w:w="1004" w:type="dxa"/>
            <w:vMerge/>
          </w:tcPr>
          <w:p w14:paraId="5C3155B0" w14:textId="77777777" w:rsidR="00BB6BBF" w:rsidRPr="00F5069E" w:rsidRDefault="00BB6BBF" w:rsidP="00224FF3">
            <w:pPr>
              <w:spacing w:line="240" w:lineRule="auto"/>
              <w:ind w:firstLine="0"/>
              <w:contextualSpacing/>
              <w:jc w:val="center"/>
              <w:rPr>
                <w:rFonts w:eastAsia="Calibri" w:cs="Times New Roman"/>
                <w:b/>
                <w:sz w:val="22"/>
              </w:rPr>
            </w:pPr>
          </w:p>
        </w:tc>
        <w:tc>
          <w:tcPr>
            <w:tcW w:w="2820" w:type="dxa"/>
            <w:gridSpan w:val="2"/>
            <w:tcMar>
              <w:top w:w="0" w:type="dxa"/>
              <w:left w:w="0" w:type="dxa"/>
              <w:bottom w:w="0" w:type="dxa"/>
              <w:right w:w="0" w:type="dxa"/>
            </w:tcMar>
          </w:tcPr>
          <w:p w14:paraId="6BB12065" w14:textId="77777777" w:rsidR="00BB6BBF" w:rsidRPr="00F5069E" w:rsidRDefault="00BB6BBF" w:rsidP="00224FF3">
            <w:pPr>
              <w:widowControl w:val="0"/>
              <w:spacing w:line="240" w:lineRule="auto"/>
              <w:ind w:right="138" w:firstLine="0"/>
              <w:jc w:val="left"/>
              <w:rPr>
                <w:rFonts w:eastAsia="Calibri" w:cs="Times New Roman"/>
                <w:bCs/>
                <w:sz w:val="22"/>
              </w:rPr>
            </w:pPr>
            <w:r w:rsidRPr="00F5069E">
              <w:rPr>
                <w:rFonts w:eastAsia="Calibri" w:cs="Times New Roman"/>
                <w:bCs/>
                <w:sz w:val="22"/>
              </w:rPr>
              <w:t>а) может вернуться к прежнему образу жизни (работа, обучение), поддерживать прежний уровень активности и социальной жизни;</w:t>
            </w:r>
          </w:p>
          <w:p w14:paraId="0534AC45" w14:textId="77777777" w:rsidR="00BB6BBF" w:rsidRPr="00F5069E" w:rsidRDefault="00BB6BBF" w:rsidP="00224FF3">
            <w:pPr>
              <w:widowControl w:val="0"/>
              <w:spacing w:line="240" w:lineRule="auto"/>
              <w:ind w:right="138" w:firstLine="0"/>
              <w:jc w:val="left"/>
              <w:rPr>
                <w:rFonts w:eastAsia="Calibri" w:cs="Times New Roman"/>
                <w:bCs/>
                <w:sz w:val="22"/>
              </w:rPr>
            </w:pPr>
            <w:r w:rsidRPr="00F5069E">
              <w:rPr>
                <w:rFonts w:eastAsia="Calibri" w:cs="Times New Roman"/>
                <w:bCs/>
                <w:sz w:val="22"/>
              </w:rPr>
              <w:t>б) тратит столько же времени на выполнение дел, как и раньше до болезни</w:t>
            </w:r>
          </w:p>
        </w:tc>
        <w:tc>
          <w:tcPr>
            <w:tcW w:w="3122" w:type="dxa"/>
          </w:tcPr>
          <w:p w14:paraId="50C183FE"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t>а) может вернуться к прежнему образу жизни (работа, обучение), поддерживать прежний уровень активности и социальной жизни;</w:t>
            </w:r>
          </w:p>
          <w:p w14:paraId="2AF19891"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t>б) тратит столько же времени на выполнение дел, как и раньше до болезни.</w:t>
            </w:r>
          </w:p>
        </w:tc>
        <w:tc>
          <w:tcPr>
            <w:tcW w:w="3260" w:type="dxa"/>
          </w:tcPr>
          <w:p w14:paraId="1176BEBB"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а) может вернуться к прежнему образу жизни (работа, обучение), поддерживать прежний уровень активности и социальной жизни;</w:t>
            </w:r>
          </w:p>
          <w:p w14:paraId="137FCD6D"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б) тратит столько же времени на выполнение дел, как и раньше до болезни;</w:t>
            </w:r>
          </w:p>
          <w:p w14:paraId="28F878A2"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в) может выполнять физическую нагрузку выше обычной без слабости, сердцебиения, одышки.</w:t>
            </w:r>
          </w:p>
        </w:tc>
      </w:tr>
      <w:tr w:rsidR="00BB6BBF" w:rsidRPr="00F5069E" w14:paraId="604224B7" w14:textId="77777777" w:rsidTr="00224FF3">
        <w:tc>
          <w:tcPr>
            <w:tcW w:w="1004" w:type="dxa"/>
            <w:vMerge w:val="restart"/>
          </w:tcPr>
          <w:p w14:paraId="1D7F9692"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2</w:t>
            </w:r>
          </w:p>
        </w:tc>
        <w:tc>
          <w:tcPr>
            <w:tcW w:w="9202" w:type="dxa"/>
            <w:gridSpan w:val="4"/>
            <w:tcMar>
              <w:top w:w="0" w:type="dxa"/>
              <w:left w:w="0" w:type="dxa"/>
              <w:bottom w:w="0" w:type="dxa"/>
              <w:right w:w="0" w:type="dxa"/>
            </w:tcMar>
          </w:tcPr>
          <w:p w14:paraId="42C0246C"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Легкое ограничение жизнедеятельности</w:t>
            </w:r>
          </w:p>
        </w:tc>
      </w:tr>
      <w:tr w:rsidR="00BB6BBF" w:rsidRPr="00F5069E" w14:paraId="12374AAC" w14:textId="77777777" w:rsidTr="00224FF3">
        <w:tc>
          <w:tcPr>
            <w:tcW w:w="1004" w:type="dxa"/>
            <w:vMerge/>
          </w:tcPr>
          <w:p w14:paraId="64876662" w14:textId="77777777" w:rsidR="00BB6BBF" w:rsidRPr="00F5069E" w:rsidRDefault="00BB6BBF" w:rsidP="00224FF3">
            <w:pPr>
              <w:spacing w:line="240" w:lineRule="auto"/>
              <w:ind w:firstLine="0"/>
              <w:contextualSpacing/>
              <w:jc w:val="center"/>
              <w:rPr>
                <w:rFonts w:eastAsia="Calibri" w:cs="Times New Roman"/>
                <w:b/>
                <w:sz w:val="22"/>
              </w:rPr>
            </w:pPr>
          </w:p>
        </w:tc>
        <w:tc>
          <w:tcPr>
            <w:tcW w:w="2804" w:type="dxa"/>
            <w:tcMar>
              <w:top w:w="0" w:type="dxa"/>
              <w:left w:w="0" w:type="dxa"/>
              <w:bottom w:w="0" w:type="dxa"/>
              <w:right w:w="0" w:type="dxa"/>
            </w:tcMar>
          </w:tcPr>
          <w:p w14:paraId="396F98A4"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а) не может выполнять ту активность, которая была до заболевания (управление транспортным средством, чтение, письмо, танцы, работа и др.), но может справляться со своими делами без посторонней помощи;</w:t>
            </w:r>
          </w:p>
          <w:p w14:paraId="093F99A8"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 xml:space="preserve">б)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w:t>
            </w:r>
            <w:r w:rsidRPr="00F5069E">
              <w:rPr>
                <w:rFonts w:eastAsia="Calibri" w:cs="Times New Roman"/>
                <w:bCs/>
                <w:sz w:val="22"/>
              </w:rPr>
              <w:lastRenderedPageBreak/>
              <w:t>самостоятельно передвигается);</w:t>
            </w:r>
          </w:p>
          <w:p w14:paraId="67F67FD8"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в) не нуждается в наблюдении;</w:t>
            </w:r>
          </w:p>
          <w:p w14:paraId="76937C0C"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г) может проживать один дома от недели и более без помощи.</w:t>
            </w:r>
          </w:p>
        </w:tc>
        <w:tc>
          <w:tcPr>
            <w:tcW w:w="3138" w:type="dxa"/>
            <w:gridSpan w:val="2"/>
          </w:tcPr>
          <w:p w14:paraId="130ADEDC"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lastRenderedPageBreak/>
              <w:t>а) не способен выполнять ту активность, которая была до заболевания (управление транспортным средством, чтение, письмо, танцы, работа и др.), но может справляться со своими делами без посторонней помощи;</w:t>
            </w:r>
          </w:p>
          <w:p w14:paraId="23145333"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t>б)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14:paraId="5DC8849F" w14:textId="77777777" w:rsidR="00BB6BBF" w:rsidRPr="00F5069E" w:rsidRDefault="00BB6BBF" w:rsidP="00224FF3">
            <w:pPr>
              <w:tabs>
                <w:tab w:val="num" w:pos="115"/>
              </w:tabs>
              <w:spacing w:line="240" w:lineRule="auto"/>
              <w:ind w:firstLine="0"/>
              <w:contextualSpacing/>
              <w:jc w:val="left"/>
              <w:rPr>
                <w:rFonts w:eastAsia="Calibri" w:cs="Times New Roman"/>
                <w:bCs/>
                <w:sz w:val="22"/>
              </w:rPr>
            </w:pPr>
          </w:p>
        </w:tc>
        <w:tc>
          <w:tcPr>
            <w:tcW w:w="3260" w:type="dxa"/>
          </w:tcPr>
          <w:p w14:paraId="7094B155"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lastRenderedPageBreak/>
              <w:t>а) может справляться со своими делами без посторонней помощи;</w:t>
            </w:r>
          </w:p>
          <w:p w14:paraId="13640776"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б)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  Тест шестиминутной ходьбы (ТШМ) &gt;425 м. Тесты с физической нагрузкой (велоэргометрия или спироэргометрия) ≥125Вт/≥ 7 МЕ;</w:t>
            </w:r>
          </w:p>
          <w:p w14:paraId="7F7EFDD3"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lastRenderedPageBreak/>
              <w:t>в)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14:paraId="45DC7E30"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г) не нуждается в наблюдении;</w:t>
            </w:r>
          </w:p>
          <w:p w14:paraId="36E1DF10"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д) может проживать один дома от недели и более без помощи.</w:t>
            </w:r>
          </w:p>
        </w:tc>
      </w:tr>
      <w:tr w:rsidR="00BB6BBF" w:rsidRPr="00F5069E" w14:paraId="01DE8690" w14:textId="77777777" w:rsidTr="00224FF3">
        <w:tc>
          <w:tcPr>
            <w:tcW w:w="1004" w:type="dxa"/>
            <w:vMerge w:val="restart"/>
          </w:tcPr>
          <w:p w14:paraId="6E386480"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lastRenderedPageBreak/>
              <w:t>3</w:t>
            </w:r>
          </w:p>
        </w:tc>
        <w:tc>
          <w:tcPr>
            <w:tcW w:w="9202" w:type="dxa"/>
            <w:gridSpan w:val="4"/>
            <w:tcMar>
              <w:top w:w="0" w:type="dxa"/>
              <w:left w:w="0" w:type="dxa"/>
              <w:bottom w:w="0" w:type="dxa"/>
              <w:right w:w="0" w:type="dxa"/>
            </w:tcMar>
          </w:tcPr>
          <w:p w14:paraId="04746F4D"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Ограничение жизнедеятельности, умеренное по своей выраженности</w:t>
            </w:r>
          </w:p>
        </w:tc>
      </w:tr>
      <w:tr w:rsidR="00BB6BBF" w:rsidRPr="00F5069E" w14:paraId="7D7A97F5" w14:textId="77777777" w:rsidTr="00224FF3">
        <w:tc>
          <w:tcPr>
            <w:tcW w:w="1004" w:type="dxa"/>
            <w:vMerge/>
          </w:tcPr>
          <w:p w14:paraId="50DCEE85" w14:textId="77777777" w:rsidR="00BB6BBF" w:rsidRPr="00F5069E" w:rsidRDefault="00BB6BBF" w:rsidP="00224FF3">
            <w:pPr>
              <w:spacing w:line="240" w:lineRule="auto"/>
              <w:ind w:firstLine="0"/>
              <w:contextualSpacing/>
              <w:jc w:val="center"/>
              <w:rPr>
                <w:rFonts w:eastAsia="Calibri" w:cs="Times New Roman"/>
                <w:b/>
                <w:sz w:val="22"/>
              </w:rPr>
            </w:pPr>
          </w:p>
        </w:tc>
        <w:tc>
          <w:tcPr>
            <w:tcW w:w="2804" w:type="dxa"/>
            <w:tcMar>
              <w:top w:w="0" w:type="dxa"/>
              <w:left w:w="0" w:type="dxa"/>
              <w:bottom w:w="0" w:type="dxa"/>
              <w:right w:w="0" w:type="dxa"/>
            </w:tcMar>
          </w:tcPr>
          <w:p w14:paraId="46B7449A"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а) может передвигаться самостоятельно без посторонней помощи;</w:t>
            </w:r>
          </w:p>
          <w:p w14:paraId="7FCFA215"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б) самостоятельно одевается, раздевается, ходит в туалет, ест и выполняет другие виды повседневной активности;</w:t>
            </w:r>
          </w:p>
          <w:p w14:paraId="5B89ED2C"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в) нуждается в помощи при выполнении сложных видов активности: приготовление пищи, уборке дома, поход в магазин за покупками и другие;</w:t>
            </w:r>
          </w:p>
          <w:p w14:paraId="555CA067"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г) нуждается в помощниках при ведении финансовых дел;</w:t>
            </w:r>
          </w:p>
          <w:p w14:paraId="5D826D14"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д) может проживать один дома без помощи от 1 суток до 1 недели.</w:t>
            </w:r>
          </w:p>
        </w:tc>
        <w:tc>
          <w:tcPr>
            <w:tcW w:w="3138" w:type="dxa"/>
            <w:gridSpan w:val="2"/>
          </w:tcPr>
          <w:p w14:paraId="6F9F740D"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t>а) может передвигаться самостоятельно без посторонней помощи или с помощью трости;</w:t>
            </w:r>
          </w:p>
          <w:p w14:paraId="5334041E"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t>б) незначительное ограничение возможностей самообслуживания, самостоятельно одевается, раздевается, ходит в туалет, ест и выполняет др. виды повседневной активности;</w:t>
            </w:r>
          </w:p>
          <w:p w14:paraId="0D8ED43C"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t>в) нуждается в помощи при выполнении сложных видов активности: приготовление пищи, уборке дома, поход в магазин за покупками и другие;</w:t>
            </w:r>
          </w:p>
          <w:p w14:paraId="3B70B366"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t>г) умеренно выраженный болевой синдром во время ходьбы, незначительно выраженный болевой синдром в покое (1-3 балла по визуальной аналоговой шкале боли (ВАШ).</w:t>
            </w:r>
          </w:p>
        </w:tc>
        <w:tc>
          <w:tcPr>
            <w:tcW w:w="3260" w:type="dxa"/>
          </w:tcPr>
          <w:p w14:paraId="6D9F3355"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а) может передвигаться самостоятельно без посторонней помощи;</w:t>
            </w:r>
          </w:p>
          <w:p w14:paraId="0F813792"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б) в покое какие-либо патологические симптомы отсутствуют, обычная физическая нагрузка вызывает слабость, утомляемость, сердцебиение, одышку, стенокардия развивается при ходьбе на расстояние &gt; 500 м по ровной местности, при подъеме на &gt; 1 пролет  обычных ступенек, в нормальном темпе, при обычных условиях.ТШМ = 301-425 м. Тесты с физической нагрузкой (велоэргометрия /спироэргометрия)  = 75-100 Вт /4-6,9 МЕ;</w:t>
            </w:r>
          </w:p>
          <w:p w14:paraId="6B3DA0E5"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в) самостоятельно одевается, раздевается, ходит в туалет, ест и выполняет др. виды повседневной активности;</w:t>
            </w:r>
          </w:p>
          <w:p w14:paraId="36526E9F"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г) нуждается в помощи при выполнении сложных видов активности: приготовление пищи, уборке дома, поход в магазин за покупками;</w:t>
            </w:r>
          </w:p>
          <w:p w14:paraId="136AA64D"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д) может проживать один дома без помощи от 1 суток до 1 недели.</w:t>
            </w:r>
          </w:p>
        </w:tc>
      </w:tr>
      <w:tr w:rsidR="00BB6BBF" w:rsidRPr="00F5069E" w14:paraId="0117FE95" w14:textId="77777777" w:rsidTr="00224FF3">
        <w:tc>
          <w:tcPr>
            <w:tcW w:w="1004" w:type="dxa"/>
            <w:vMerge w:val="restart"/>
          </w:tcPr>
          <w:p w14:paraId="632496DA"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4</w:t>
            </w:r>
          </w:p>
        </w:tc>
        <w:tc>
          <w:tcPr>
            <w:tcW w:w="9202" w:type="dxa"/>
            <w:gridSpan w:val="4"/>
            <w:tcMar>
              <w:top w:w="0" w:type="dxa"/>
              <w:left w:w="0" w:type="dxa"/>
              <w:bottom w:w="0" w:type="dxa"/>
              <w:right w:w="0" w:type="dxa"/>
            </w:tcMar>
          </w:tcPr>
          <w:p w14:paraId="0DBC04FC"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Выраженное ограничение жизнедеятельности</w:t>
            </w:r>
          </w:p>
        </w:tc>
      </w:tr>
      <w:tr w:rsidR="00BB6BBF" w:rsidRPr="00F5069E" w14:paraId="4807973F" w14:textId="77777777" w:rsidTr="00224FF3">
        <w:tc>
          <w:tcPr>
            <w:tcW w:w="1004" w:type="dxa"/>
            <w:vMerge/>
          </w:tcPr>
          <w:p w14:paraId="108E551A" w14:textId="77777777" w:rsidR="00BB6BBF" w:rsidRPr="00F5069E" w:rsidRDefault="00BB6BBF" w:rsidP="00224FF3">
            <w:pPr>
              <w:spacing w:line="240" w:lineRule="auto"/>
              <w:ind w:firstLine="0"/>
              <w:contextualSpacing/>
              <w:jc w:val="center"/>
              <w:rPr>
                <w:rFonts w:eastAsia="Calibri" w:cs="Times New Roman"/>
                <w:b/>
                <w:sz w:val="22"/>
              </w:rPr>
            </w:pPr>
          </w:p>
        </w:tc>
        <w:tc>
          <w:tcPr>
            <w:tcW w:w="2804" w:type="dxa"/>
            <w:tcMar>
              <w:top w:w="0" w:type="dxa"/>
              <w:left w:w="0" w:type="dxa"/>
              <w:bottom w:w="0" w:type="dxa"/>
              <w:right w:w="0" w:type="dxa"/>
            </w:tcMar>
          </w:tcPr>
          <w:p w14:paraId="3F63780D"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а) не может передвигаться самостоятельно без посторонней помощи;</w:t>
            </w:r>
          </w:p>
          <w:p w14:paraId="66015324"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б) нуждается в помощи при выполнении повседневных задач: одевание, раздевание, туалет, прием пищи и др.;</w:t>
            </w:r>
          </w:p>
          <w:p w14:paraId="5BDF6817"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 xml:space="preserve">в) в обычной жизни нуждается в ухаживающем;  </w:t>
            </w:r>
            <w:r w:rsidRPr="00F5069E">
              <w:rPr>
                <w:rFonts w:eastAsia="Calibri" w:cs="Times New Roman"/>
                <w:bCs/>
                <w:sz w:val="22"/>
              </w:rPr>
              <w:lastRenderedPageBreak/>
              <w:t>г) может проживать один дома без помощи до 1 суток.</w:t>
            </w:r>
          </w:p>
        </w:tc>
        <w:tc>
          <w:tcPr>
            <w:tcW w:w="3138" w:type="dxa"/>
            <w:gridSpan w:val="2"/>
          </w:tcPr>
          <w:p w14:paraId="24A9164B"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lastRenderedPageBreak/>
              <w:t>а) умеренно выраженное ограничение возможностей передвижения и нуждается в дополнительном средстве опоры – костыли;</w:t>
            </w:r>
          </w:p>
          <w:p w14:paraId="05C91038"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t xml:space="preserve">б) умеренное ограничение возможностей самообслуживания и при выполнении всех повседневных задач: одевание, </w:t>
            </w:r>
            <w:r w:rsidRPr="00F5069E">
              <w:rPr>
                <w:rFonts w:eastAsia="Calibri" w:cs="Times New Roman"/>
                <w:bCs/>
                <w:sz w:val="22"/>
              </w:rPr>
              <w:lastRenderedPageBreak/>
              <w:t>раздевание, туалет;</w:t>
            </w:r>
          </w:p>
          <w:p w14:paraId="0D7FE713"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t>в) выраженный болевой синдром во время движений, умеренно выраженный болевой синдром в покое (4-7 баллов по ВАШ)</w:t>
            </w:r>
          </w:p>
        </w:tc>
        <w:tc>
          <w:tcPr>
            <w:tcW w:w="3260" w:type="dxa"/>
          </w:tcPr>
          <w:p w14:paraId="7ED07640"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lastRenderedPageBreak/>
              <w:t>а) стенокардия возникает при ходьбе от 100 до 500 м по ровной местности, при подъеме на 1 пролет обычных ступенек, в нормальном темпе, при обычных условиях. ТШМ = 150-300 м, тесты с физической нагрузкой (велоэргометрия /спироэргометрия) = 25-50 Вт /2-3,9 МЕ;</w:t>
            </w:r>
          </w:p>
          <w:p w14:paraId="1E5577DA"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lastRenderedPageBreak/>
              <w:t>б) самостоятельно одевается, раздевается, ходит в туалет, ест и выполняет др. виды повседневной активности;</w:t>
            </w:r>
          </w:p>
          <w:p w14:paraId="4FE3B0C0"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в) в обычной жизни нуждается в ухаживающем;</w:t>
            </w:r>
          </w:p>
          <w:p w14:paraId="6D008552"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г) может проживать один дома без помощи до 1 суток.</w:t>
            </w:r>
          </w:p>
        </w:tc>
      </w:tr>
      <w:tr w:rsidR="00BB6BBF" w:rsidRPr="00F5069E" w14:paraId="20227251" w14:textId="77777777" w:rsidTr="00224FF3">
        <w:tc>
          <w:tcPr>
            <w:tcW w:w="1004" w:type="dxa"/>
            <w:vMerge w:val="restart"/>
          </w:tcPr>
          <w:p w14:paraId="66421A7C"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lastRenderedPageBreak/>
              <w:t>5</w:t>
            </w:r>
          </w:p>
        </w:tc>
        <w:tc>
          <w:tcPr>
            <w:tcW w:w="9202" w:type="dxa"/>
            <w:gridSpan w:val="4"/>
            <w:tcMar>
              <w:top w:w="0" w:type="dxa"/>
              <w:left w:w="0" w:type="dxa"/>
              <w:bottom w:w="0" w:type="dxa"/>
              <w:right w:w="0" w:type="dxa"/>
            </w:tcMar>
          </w:tcPr>
          <w:p w14:paraId="10FEF5A5"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Грубое нарушение процессов жизнедеятельности</w:t>
            </w:r>
          </w:p>
        </w:tc>
      </w:tr>
      <w:tr w:rsidR="00BB6BBF" w:rsidRPr="00F5069E" w14:paraId="06CF8A32" w14:textId="77777777" w:rsidTr="00224FF3">
        <w:tc>
          <w:tcPr>
            <w:tcW w:w="1004" w:type="dxa"/>
            <w:vMerge/>
          </w:tcPr>
          <w:p w14:paraId="648849D1" w14:textId="77777777" w:rsidR="00BB6BBF" w:rsidRPr="00F5069E" w:rsidRDefault="00BB6BBF" w:rsidP="00224FF3">
            <w:pPr>
              <w:spacing w:line="240" w:lineRule="auto"/>
              <w:ind w:firstLine="0"/>
              <w:contextualSpacing/>
              <w:jc w:val="center"/>
              <w:rPr>
                <w:rFonts w:eastAsia="Calibri" w:cs="Times New Roman"/>
                <w:b/>
                <w:sz w:val="22"/>
              </w:rPr>
            </w:pPr>
          </w:p>
        </w:tc>
        <w:tc>
          <w:tcPr>
            <w:tcW w:w="2804" w:type="dxa"/>
            <w:tcMar>
              <w:top w:w="0" w:type="dxa"/>
              <w:left w:w="0" w:type="dxa"/>
              <w:bottom w:w="0" w:type="dxa"/>
              <w:right w:w="0" w:type="dxa"/>
            </w:tcMar>
          </w:tcPr>
          <w:p w14:paraId="5B84C033"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а) пациент прикован к постели;</w:t>
            </w:r>
          </w:p>
          <w:p w14:paraId="0ECE463D"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б) не может передвигаться самостоятельно без посторонней помощи;</w:t>
            </w:r>
          </w:p>
          <w:p w14:paraId="1A69403E"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в) нуждается в постоянном внимании, помощи при выполнении всех повседневных задач: одевание, раздевание, туалет, прием пищи и др.;</w:t>
            </w:r>
          </w:p>
          <w:p w14:paraId="52D25933"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г) нуждается в ухаживающем постоянно (и днем, и ночью);</w:t>
            </w:r>
          </w:p>
          <w:p w14:paraId="6AB4C8B9"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д) не может быть оставлен один дома без посторонней помощи.</w:t>
            </w:r>
          </w:p>
        </w:tc>
        <w:tc>
          <w:tcPr>
            <w:tcW w:w="3138" w:type="dxa"/>
            <w:gridSpan w:val="2"/>
          </w:tcPr>
          <w:p w14:paraId="34856130"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t>а)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w:t>
            </w:r>
          </w:p>
          <w:p w14:paraId="7BEE2B33" w14:textId="77777777" w:rsidR="00BB6BBF" w:rsidRPr="00F5069E" w:rsidRDefault="00BB6BBF" w:rsidP="00224FF3">
            <w:pPr>
              <w:widowControl w:val="0"/>
              <w:spacing w:line="240" w:lineRule="auto"/>
              <w:ind w:right="127" w:firstLine="0"/>
              <w:jc w:val="left"/>
              <w:rPr>
                <w:rFonts w:eastAsia="Calibri" w:cs="Times New Roman"/>
                <w:bCs/>
                <w:sz w:val="22"/>
              </w:rPr>
            </w:pPr>
            <w:r w:rsidRPr="00F5069E">
              <w:rPr>
                <w:rFonts w:eastAsia="Calibri" w:cs="Times New Roman"/>
                <w:bCs/>
                <w:sz w:val="22"/>
              </w:rPr>
              <w:t>б) выраженное ограничение возможностей самообслуживания и выполнении всех повседневных задач: одевание, раздевание, туалет;</w:t>
            </w:r>
          </w:p>
          <w:p w14:paraId="7AFC4FA4" w14:textId="77777777" w:rsidR="00BB6BBF" w:rsidRPr="00F5069E" w:rsidRDefault="00BB6BBF" w:rsidP="00224FF3">
            <w:pPr>
              <w:widowControl w:val="0"/>
              <w:tabs>
                <w:tab w:val="num" w:pos="878"/>
              </w:tabs>
              <w:spacing w:line="240" w:lineRule="auto"/>
              <w:ind w:right="127" w:firstLine="0"/>
              <w:jc w:val="left"/>
              <w:rPr>
                <w:rFonts w:eastAsia="Calibri" w:cs="Times New Roman"/>
                <w:bCs/>
                <w:sz w:val="22"/>
              </w:rPr>
            </w:pPr>
            <w:r w:rsidRPr="00F5069E">
              <w:rPr>
                <w:rFonts w:eastAsia="Calibri" w:cs="Times New Roman"/>
                <w:bCs/>
                <w:sz w:val="22"/>
              </w:rPr>
              <w:t>в) выраженный болевой синдром в покое (8-10 баллов по ВАШ), усиливающийся при движении.</w:t>
            </w:r>
          </w:p>
        </w:tc>
        <w:tc>
          <w:tcPr>
            <w:tcW w:w="3260" w:type="dxa"/>
          </w:tcPr>
          <w:p w14:paraId="3C883A31"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а) больной комфортно чувствует себя только в состоянии покоя, малейшие физические нагрузки приводят к появлению слабости, сердцебиения, одышки, болям в сердце. ТШМ &lt; 150 м;</w:t>
            </w:r>
          </w:p>
          <w:p w14:paraId="512D4E21"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б) не может передвигаться самостоятельно без посторонней помощи;</w:t>
            </w:r>
          </w:p>
          <w:p w14:paraId="521B2A25"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в) нуждается в постоянном внимании, помощи при выполнении всех повседневных задач: одевание, раздевание, туалет, прием пищи и др.;</w:t>
            </w:r>
          </w:p>
          <w:p w14:paraId="772CA554" w14:textId="77777777" w:rsidR="00BB6BBF" w:rsidRPr="00F5069E" w:rsidRDefault="00BB6BBF" w:rsidP="00224FF3">
            <w:pPr>
              <w:widowControl w:val="0"/>
              <w:spacing w:line="240" w:lineRule="auto"/>
              <w:ind w:right="126" w:firstLine="0"/>
              <w:jc w:val="left"/>
              <w:rPr>
                <w:rFonts w:eastAsia="Calibri" w:cs="Times New Roman"/>
                <w:bCs/>
                <w:sz w:val="22"/>
              </w:rPr>
            </w:pPr>
            <w:r w:rsidRPr="00F5069E">
              <w:rPr>
                <w:rFonts w:eastAsia="Calibri" w:cs="Times New Roman"/>
                <w:bCs/>
                <w:sz w:val="22"/>
              </w:rPr>
              <w:t>г) не может быть оставлен один дома без посторонней помощи.</w:t>
            </w:r>
          </w:p>
        </w:tc>
      </w:tr>
      <w:tr w:rsidR="00BB6BBF" w:rsidRPr="00F5069E" w14:paraId="03C0F8E4" w14:textId="77777777" w:rsidTr="00224FF3">
        <w:tc>
          <w:tcPr>
            <w:tcW w:w="1004" w:type="dxa"/>
            <w:vMerge w:val="restart"/>
          </w:tcPr>
          <w:p w14:paraId="62F54B3F"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6</w:t>
            </w:r>
          </w:p>
        </w:tc>
        <w:tc>
          <w:tcPr>
            <w:tcW w:w="9202" w:type="dxa"/>
            <w:gridSpan w:val="4"/>
            <w:tcMar>
              <w:top w:w="0" w:type="dxa"/>
              <w:left w:w="0" w:type="dxa"/>
              <w:bottom w:w="0" w:type="dxa"/>
              <w:right w:w="0" w:type="dxa"/>
            </w:tcMar>
          </w:tcPr>
          <w:p w14:paraId="77549ABB" w14:textId="77777777" w:rsidR="00BB6BBF" w:rsidRPr="00F5069E" w:rsidRDefault="00BB6BBF" w:rsidP="00224FF3">
            <w:pPr>
              <w:spacing w:line="240" w:lineRule="auto"/>
              <w:ind w:firstLine="0"/>
              <w:contextualSpacing/>
              <w:jc w:val="center"/>
              <w:rPr>
                <w:rFonts w:eastAsia="Calibri" w:cs="Times New Roman"/>
                <w:sz w:val="22"/>
              </w:rPr>
            </w:pPr>
            <w:r w:rsidRPr="00F5069E">
              <w:rPr>
                <w:rFonts w:eastAsia="Calibri" w:cs="Times New Roman"/>
                <w:sz w:val="22"/>
              </w:rPr>
              <w:t>Нарушение жизнедеятельности крайней степени тяжести</w:t>
            </w:r>
          </w:p>
        </w:tc>
      </w:tr>
      <w:tr w:rsidR="00BB6BBF" w:rsidRPr="00F5069E" w14:paraId="38AC7831" w14:textId="77777777" w:rsidTr="00224FF3">
        <w:tc>
          <w:tcPr>
            <w:tcW w:w="1004" w:type="dxa"/>
            <w:vMerge/>
          </w:tcPr>
          <w:p w14:paraId="1D18E72C" w14:textId="77777777" w:rsidR="00BB6BBF" w:rsidRPr="00F5069E" w:rsidRDefault="00BB6BBF" w:rsidP="00224FF3">
            <w:pPr>
              <w:spacing w:line="240" w:lineRule="auto"/>
              <w:ind w:firstLine="0"/>
              <w:contextualSpacing/>
              <w:jc w:val="left"/>
              <w:rPr>
                <w:rFonts w:eastAsia="Calibri" w:cs="Times New Roman"/>
                <w:sz w:val="22"/>
              </w:rPr>
            </w:pPr>
          </w:p>
        </w:tc>
        <w:tc>
          <w:tcPr>
            <w:tcW w:w="2804" w:type="dxa"/>
            <w:tcMar>
              <w:top w:w="0" w:type="dxa"/>
              <w:left w:w="0" w:type="dxa"/>
              <w:bottom w:w="0" w:type="dxa"/>
              <w:right w:w="0" w:type="dxa"/>
            </w:tcMar>
          </w:tcPr>
          <w:p w14:paraId="5F693A21"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а) хроническое нарушение сознания: витальные функции стабильны; нейромышечные и коммуникативные функции глубоко нарушены; пациент может находиться в условиях специального ухода реанимационного отделения;</w:t>
            </w:r>
          </w:p>
          <w:p w14:paraId="62E7F833" w14:textId="77777777" w:rsidR="00BB6BBF" w:rsidRPr="00F5069E" w:rsidRDefault="00BB6BBF" w:rsidP="00224FF3">
            <w:pPr>
              <w:widowControl w:val="0"/>
              <w:spacing w:line="240" w:lineRule="auto"/>
              <w:ind w:right="122" w:firstLine="0"/>
              <w:jc w:val="left"/>
              <w:rPr>
                <w:rFonts w:eastAsia="Calibri" w:cs="Times New Roman"/>
                <w:bCs/>
                <w:sz w:val="22"/>
              </w:rPr>
            </w:pPr>
            <w:r w:rsidRPr="00F5069E">
              <w:rPr>
                <w:rFonts w:eastAsia="Calibri" w:cs="Times New Roman"/>
                <w:bCs/>
                <w:sz w:val="22"/>
              </w:rPr>
              <w:t>б) нейромышечная несостоятельность: психический статус в пределах нормы, однако глубокий двигательный дефицит (тетраплегия) и бульбарные нарушения вынуждают больного оставаться в специализированном реанимационном отделении.</w:t>
            </w:r>
          </w:p>
        </w:tc>
        <w:tc>
          <w:tcPr>
            <w:tcW w:w="3138" w:type="dxa"/>
            <w:gridSpan w:val="2"/>
          </w:tcPr>
          <w:p w14:paraId="7829B229" w14:textId="77777777" w:rsidR="00BB6BBF" w:rsidRPr="00F5069E" w:rsidRDefault="00BB6BBF" w:rsidP="00224FF3">
            <w:pPr>
              <w:widowControl w:val="0"/>
              <w:spacing w:line="240" w:lineRule="auto"/>
              <w:ind w:right="127" w:firstLine="0"/>
              <w:jc w:val="left"/>
              <w:rPr>
                <w:rFonts w:eastAsia="Calibri" w:cs="Times New Roman"/>
                <w:bCs/>
                <w:sz w:val="22"/>
              </w:rPr>
            </w:pPr>
          </w:p>
        </w:tc>
        <w:tc>
          <w:tcPr>
            <w:tcW w:w="3260" w:type="dxa"/>
          </w:tcPr>
          <w:p w14:paraId="72A4D5D6" w14:textId="77777777" w:rsidR="00BB6BBF" w:rsidRPr="00F5069E" w:rsidRDefault="00BB6BBF" w:rsidP="00224FF3">
            <w:pPr>
              <w:widowControl w:val="0"/>
              <w:spacing w:line="240" w:lineRule="auto"/>
              <w:ind w:right="126" w:firstLine="0"/>
              <w:jc w:val="left"/>
              <w:rPr>
                <w:rFonts w:eastAsia="Calibri" w:cs="Times New Roman"/>
                <w:bCs/>
                <w:sz w:val="22"/>
              </w:rPr>
            </w:pPr>
          </w:p>
        </w:tc>
      </w:tr>
    </w:tbl>
    <w:p w14:paraId="4B8BB69C" w14:textId="77777777" w:rsidR="00BB6BBF" w:rsidRPr="00F5069E" w:rsidRDefault="00BB6BBF" w:rsidP="00BB6BBF">
      <w:pPr>
        <w:spacing w:line="240" w:lineRule="auto"/>
        <w:rPr>
          <w:rFonts w:eastAsia="Calibri" w:cs="Times New Roman"/>
          <w:sz w:val="28"/>
          <w:szCs w:val="28"/>
        </w:rPr>
      </w:pPr>
    </w:p>
    <w:p w14:paraId="49E94B19"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lastRenderedPageBreak/>
        <w:t>Состояние пациента по ШРМ оценивается при поступлении в круглосуточный стационар или дневной стационар по максимально выраженному признаку.</w:t>
      </w:r>
    </w:p>
    <w:p w14:paraId="15F2E26A"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При оценке 0-1 балла по ШРМ пациент не нуждается в медицинской реабилитации; при оценке 2 балла пациент получает медицинскую реабилитацию в условиях дневного стационара; при оценке 3 балла </w:t>
      </w:r>
      <w:r w:rsidRPr="00F5069E">
        <w:rPr>
          <w:rFonts w:cs="Times New Roman"/>
          <w:sz w:val="28"/>
        </w:rPr>
        <w:t xml:space="preserve">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w:t>
      </w:r>
      <w:r w:rsidRPr="00F5069E">
        <w:rPr>
          <w:rFonts w:eastAsia="Calibri" w:cs="Times New Roman"/>
          <w:sz w:val="28"/>
          <w:szCs w:val="28"/>
        </w:rPr>
        <w:t>при оценке 4-6 баллов медицинская реабилитация осуществляется в стационарных условиях, а также в рамках выездной реабилитации в домашних условиях и консультаций в телемедицинском режиме.</w:t>
      </w:r>
    </w:p>
    <w:p w14:paraId="21E4B84E" w14:textId="77777777" w:rsidR="00BB6BBF" w:rsidRPr="00F5069E" w:rsidRDefault="00BB6BBF" w:rsidP="00BB6BBF">
      <w:pPr>
        <w:spacing w:line="240" w:lineRule="auto"/>
        <w:rPr>
          <w:rFonts w:eastAsia="Calibri" w:cs="Times New Roman"/>
          <w:sz w:val="28"/>
          <w:szCs w:val="28"/>
        </w:rPr>
      </w:pPr>
    </w:p>
    <w:p w14:paraId="5E7F39DD" w14:textId="77777777" w:rsidR="00BB6BBF" w:rsidRPr="00F5069E" w:rsidRDefault="00BB6BBF" w:rsidP="00BB6BBF">
      <w:pPr>
        <w:tabs>
          <w:tab w:val="left" w:pos="7797"/>
        </w:tabs>
        <w:spacing w:line="240" w:lineRule="auto"/>
        <w:rPr>
          <w:rFonts w:eastAsia="Calibri" w:cs="Times New Roman"/>
          <w:b/>
          <w:sz w:val="28"/>
          <w:szCs w:val="28"/>
        </w:rPr>
      </w:pPr>
      <w:r w:rsidRPr="00F5069E">
        <w:rPr>
          <w:rFonts w:eastAsia="Calibri" w:cs="Times New Roman"/>
          <w:b/>
          <w:sz w:val="28"/>
          <w:szCs w:val="28"/>
        </w:rPr>
        <w:t>Медицинская реабилитация детей с нарушениями слуха без замены речевого процессора системы кохлеарной имплантации</w:t>
      </w:r>
    </w:p>
    <w:p w14:paraId="51DBAF99"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Отнесение к КСГ «Медицинская реабилитация детей с нарушениями слуха без замены речевого процессора системы кохлеарной имплантации» (КСГ st37.015 и ds37.010) осуществляется по коду медицинской услуги B05.028.001 «Услуги по медицинской реабилитации пациента с заболеваниями органа слуха» или B05.046.001 «Слухо-речевая реабилитация глухих детей с кохлеарным имплантом» в сочетании с двумя классификационными критериями: возраст до 18 лет (код 5) и код классификационного критерия «</w:t>
      </w:r>
      <w:r w:rsidRPr="00F5069E">
        <w:rPr>
          <w:rFonts w:eastAsia="Calibri" w:cs="Times New Roman"/>
          <w:sz w:val="28"/>
          <w:szCs w:val="28"/>
          <w:lang w:val="en-US"/>
        </w:rPr>
        <w:t>rbs</w:t>
      </w:r>
      <w:r w:rsidRPr="00F5069E">
        <w:rPr>
          <w:rFonts w:eastAsia="Calibri" w:cs="Times New Roman"/>
          <w:sz w:val="28"/>
          <w:szCs w:val="28"/>
        </w:rPr>
        <w:t>».</w:t>
      </w:r>
    </w:p>
    <w:p w14:paraId="73EC5207"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Классификационный критерий «</w:t>
      </w:r>
      <w:r w:rsidRPr="00F5069E">
        <w:rPr>
          <w:rFonts w:eastAsia="Calibri" w:cs="Times New Roman"/>
          <w:sz w:val="28"/>
          <w:szCs w:val="28"/>
          <w:lang w:val="en-US"/>
        </w:rPr>
        <w:t>rbs</w:t>
      </w:r>
      <w:r w:rsidRPr="00F5069E">
        <w:rPr>
          <w:rFonts w:eastAsia="Calibri" w:cs="Times New Roman"/>
          <w:sz w:val="28"/>
          <w:szCs w:val="28"/>
        </w:rPr>
        <w:t>» означает 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p w14:paraId="33C08D9C" w14:textId="118DCBDF" w:rsidR="00312B71" w:rsidRPr="00F5069E" w:rsidRDefault="00C125AB" w:rsidP="00C125AB">
      <w:pPr>
        <w:pStyle w:val="3"/>
      </w:pPr>
      <w:r>
        <w:t>8</w:t>
      </w:r>
      <w:r w:rsidR="00312B71" w:rsidRPr="00F5069E">
        <w:t>.18. Оплата случаев лечения соматических заболеваний, осложненных старческой астенией</w:t>
      </w:r>
    </w:p>
    <w:p w14:paraId="3D3271E2" w14:textId="0A499A9B" w:rsidR="00312B71" w:rsidRPr="00F5069E" w:rsidRDefault="00312B71" w:rsidP="00312B71">
      <w:pPr>
        <w:autoSpaceDE w:val="0"/>
        <w:autoSpaceDN w:val="0"/>
        <w:adjustRightInd w:val="0"/>
        <w:spacing w:line="240" w:lineRule="auto"/>
        <w:rPr>
          <w:rFonts w:eastAsia="Calibri" w:cs="Times New Roman"/>
          <w:sz w:val="28"/>
          <w:szCs w:val="28"/>
        </w:rPr>
      </w:pPr>
      <w:r w:rsidRPr="00F5069E">
        <w:rPr>
          <w:rFonts w:eastAsia="Calibri" w:cs="Times New Roman"/>
          <w:sz w:val="28"/>
          <w:szCs w:val="28"/>
        </w:rPr>
        <w:t xml:space="preserve">КСГ </w:t>
      </w:r>
      <w:r w:rsidRPr="00F5069E">
        <w:rPr>
          <w:rFonts w:eastAsia="Calibri" w:cs="Times New Roman"/>
          <w:sz w:val="28"/>
          <w:szCs w:val="28"/>
          <w:lang w:val="en-US"/>
        </w:rPr>
        <w:t>st</w:t>
      </w:r>
      <w:r w:rsidRPr="00F5069E">
        <w:rPr>
          <w:rFonts w:eastAsia="Calibri" w:cs="Times New Roman"/>
          <w:sz w:val="28"/>
          <w:szCs w:val="28"/>
        </w:rPr>
        <w:t xml:space="preserve">38.001 </w:t>
      </w:r>
      <w:r w:rsidR="00F5069E" w:rsidRPr="00F5069E">
        <w:rPr>
          <w:rFonts w:eastAsia="Calibri" w:cs="Times New Roman"/>
          <w:sz w:val="28"/>
          <w:szCs w:val="28"/>
        </w:rPr>
        <w:t xml:space="preserve">«Соматические заболевания, осложненные старческой астенией» </w:t>
      </w:r>
      <w:r w:rsidRPr="00F5069E">
        <w:rPr>
          <w:rFonts w:eastAsia="Calibri" w:cs="Times New Roman"/>
          <w:sz w:val="28"/>
          <w:szCs w:val="28"/>
        </w:rPr>
        <w:t>формируется с учетом двух классификационных критериев – основного диагноза пациента</w:t>
      </w:r>
      <w:r w:rsidR="002F1C70" w:rsidRPr="00F5069E">
        <w:rPr>
          <w:rFonts w:eastAsia="Calibri" w:cs="Times New Roman"/>
          <w:sz w:val="28"/>
          <w:szCs w:val="28"/>
        </w:rPr>
        <w:t xml:space="preserve"> </w:t>
      </w:r>
      <w:r w:rsidR="00970A02" w:rsidRPr="00F5069E">
        <w:rPr>
          <w:rFonts w:eastAsia="Calibri" w:cs="Times New Roman"/>
          <w:sz w:val="28"/>
          <w:szCs w:val="28"/>
        </w:rPr>
        <w:t>(</w:t>
      </w:r>
      <w:r w:rsidR="002F1C70" w:rsidRPr="00F5069E">
        <w:rPr>
          <w:rFonts w:eastAsia="Calibri" w:cs="Times New Roman"/>
          <w:sz w:val="28"/>
          <w:szCs w:val="28"/>
        </w:rPr>
        <w:t xml:space="preserve">из установленного Расшифровкой </w:t>
      </w:r>
      <w:r w:rsidR="00863153" w:rsidRPr="00F5069E">
        <w:rPr>
          <w:rFonts w:eastAsia="Calibri" w:cs="Times New Roman"/>
          <w:sz w:val="28"/>
          <w:szCs w:val="28"/>
        </w:rPr>
        <w:t>групп</w:t>
      </w:r>
      <w:r w:rsidR="002F1C70" w:rsidRPr="00F5069E">
        <w:rPr>
          <w:rFonts w:eastAsia="Calibri" w:cs="Times New Roman"/>
          <w:sz w:val="28"/>
          <w:szCs w:val="28"/>
        </w:rPr>
        <w:t xml:space="preserve"> перечня</w:t>
      </w:r>
      <w:r w:rsidR="00970A02" w:rsidRPr="00F5069E">
        <w:rPr>
          <w:rFonts w:eastAsia="Calibri" w:cs="Times New Roman"/>
          <w:sz w:val="28"/>
          <w:szCs w:val="28"/>
        </w:rPr>
        <w:t>)</w:t>
      </w:r>
      <w:r w:rsidRPr="00F5069E">
        <w:rPr>
          <w:rFonts w:eastAsia="Calibri" w:cs="Times New Roman"/>
          <w:sz w:val="28"/>
          <w:szCs w:val="28"/>
        </w:rPr>
        <w:t xml:space="preserve"> и сопутствующего диагноза пациента </w:t>
      </w:r>
      <w:r w:rsidR="00970A02" w:rsidRPr="00F5069E">
        <w:rPr>
          <w:rFonts w:eastAsia="Calibri" w:cs="Times New Roman"/>
          <w:sz w:val="28"/>
          <w:szCs w:val="28"/>
        </w:rPr>
        <w:t>(</w:t>
      </w:r>
      <w:r w:rsidRPr="00F5069E">
        <w:rPr>
          <w:rFonts w:eastAsia="Calibri" w:cs="Times New Roman"/>
          <w:sz w:val="28"/>
          <w:szCs w:val="28"/>
          <w:lang w:val="en-US"/>
        </w:rPr>
        <w:t>R</w:t>
      </w:r>
      <w:r w:rsidRPr="00F5069E">
        <w:rPr>
          <w:rFonts w:eastAsia="Calibri" w:cs="Times New Roman"/>
          <w:sz w:val="28"/>
          <w:szCs w:val="28"/>
        </w:rPr>
        <w:t>54 Старческая астения</w:t>
      </w:r>
      <w:r w:rsidR="00970A02" w:rsidRPr="00F5069E">
        <w:rPr>
          <w:rFonts w:eastAsia="Calibri" w:cs="Times New Roman"/>
          <w:sz w:val="28"/>
          <w:szCs w:val="28"/>
        </w:rPr>
        <w:t>)</w:t>
      </w:r>
      <w:r w:rsidRPr="00F5069E">
        <w:rPr>
          <w:rFonts w:eastAsia="Calibri" w:cs="Times New Roman"/>
          <w:sz w:val="28"/>
          <w:szCs w:val="28"/>
        </w:rPr>
        <w:t>.</w:t>
      </w:r>
    </w:p>
    <w:p w14:paraId="190F1B31" w14:textId="5947DCDC" w:rsidR="00312B71" w:rsidRDefault="00312B71" w:rsidP="00312B71">
      <w:pPr>
        <w:autoSpaceDE w:val="0"/>
        <w:autoSpaceDN w:val="0"/>
        <w:adjustRightInd w:val="0"/>
        <w:spacing w:line="240" w:lineRule="auto"/>
        <w:rPr>
          <w:rFonts w:eastAsia="Calibri" w:cs="Times New Roman"/>
          <w:sz w:val="28"/>
          <w:szCs w:val="28"/>
        </w:rPr>
      </w:pPr>
      <w:r w:rsidRPr="00F5069E">
        <w:rPr>
          <w:rFonts w:eastAsia="Calibri" w:cs="Times New Roman"/>
          <w:sz w:val="28"/>
          <w:szCs w:val="28"/>
        </w:rPr>
        <w:t xml:space="preserve">Обязательным условием для оплаты медицинской помощи по данной КСГ </w:t>
      </w:r>
      <w:r w:rsidR="00614E5D" w:rsidRPr="00F5069E">
        <w:rPr>
          <w:rFonts w:eastAsia="Calibri" w:cs="Times New Roman"/>
          <w:sz w:val="28"/>
          <w:szCs w:val="28"/>
        </w:rPr>
        <w:t xml:space="preserve">также </w:t>
      </w:r>
      <w:r w:rsidRPr="00F5069E">
        <w:rPr>
          <w:rFonts w:eastAsia="Calibri" w:cs="Times New Roman"/>
          <w:sz w:val="28"/>
          <w:szCs w:val="28"/>
        </w:rPr>
        <w:t xml:space="preserve">является лечение на геронтологической профильной койке. </w:t>
      </w:r>
    </w:p>
    <w:p w14:paraId="76841101" w14:textId="048D5E9C" w:rsidR="00BB6BBF" w:rsidRPr="00F5069E" w:rsidRDefault="00A42093" w:rsidP="0084441C">
      <w:pPr>
        <w:pStyle w:val="2"/>
      </w:pPr>
      <w:r>
        <w:t>9</w:t>
      </w:r>
      <w:r w:rsidR="00BB6BBF" w:rsidRPr="00F5069E">
        <w:t xml:space="preserve">. Оплата медицинской помощи с применением методов диализа </w:t>
      </w:r>
    </w:p>
    <w:p w14:paraId="438D537E" w14:textId="77777777" w:rsidR="00BB6BBF" w:rsidRPr="00F5069E" w:rsidRDefault="00BB6BBF" w:rsidP="00BB6BBF">
      <w:pPr>
        <w:spacing w:line="240" w:lineRule="auto"/>
        <w:rPr>
          <w:rFonts w:eastAsia="Calibri" w:cs="Times New Roman"/>
          <w:strike/>
          <w:sz w:val="28"/>
          <w:szCs w:val="28"/>
        </w:rPr>
      </w:pPr>
      <w:r w:rsidRPr="00F5069E">
        <w:rPr>
          <w:rFonts w:eastAsia="Calibri" w:cs="Times New Roman"/>
          <w:sz w:val="28"/>
          <w:szCs w:val="28"/>
        </w:rPr>
        <w:t>Учитывая особенности оказания, пожизненный характер проводимого лечения и, соответственно, оплаты медицинской помощи при проведении услуг диализа, включающего различные методы, для оплаты указанных услуг, оказываемых в стационарных условиях и в условиях дневного стационара, применяется способ оплаты медицинской помощи за услугу.</w:t>
      </w:r>
    </w:p>
    <w:p w14:paraId="1FC8D3A1"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При оказании медицинской помощи пациентам, получающим услуги диализа, оплата в амбулаторных условиях осуществляется за услугу диализа, в условиях дневного стационара – за услугу диализа и при необходимости в сочетании с КСГ, учитывающей основное (сопутствующее) заболевание, в </w:t>
      </w:r>
      <w:r w:rsidRPr="00F5069E">
        <w:rPr>
          <w:rFonts w:eastAsia="Calibri" w:cs="Times New Roman"/>
          <w:sz w:val="28"/>
          <w:szCs w:val="28"/>
        </w:rPr>
        <w:lastRenderedPageBreak/>
        <w:t>условиях круглосуточного стационара – за услугу диализа только в сочетании с основной КСГ, являющейся поводом для госпитализации.</w:t>
      </w:r>
    </w:p>
    <w:p w14:paraId="766B8C92"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Тарифным соглашением устанавливаются базовые тарифы на оплату гемодиализа (код услуги A18.05.002 «Гемодиализ») и </w:t>
      </w:r>
      <w:r w:rsidRPr="00F5069E">
        <w:rPr>
          <w:rFonts w:cs="Times New Roman"/>
          <w:sz w:val="28"/>
        </w:rPr>
        <w:t>перитонеального диализа (код услуги А18.30.001 «Перитонеальный диализ»)</w:t>
      </w:r>
      <w:r w:rsidRPr="00F5069E">
        <w:rPr>
          <w:rFonts w:eastAsia="Calibri" w:cs="Times New Roman"/>
          <w:sz w:val="28"/>
          <w:szCs w:val="28"/>
        </w:rPr>
        <w:t>, рассчитанные в соответствии с Методикой расчета тарифов и включающий в себя расходы, определенные частью 7 статьи 35 Федерального закона от 29.11.2010 № 326-ФЗ «Об обязательном медицинском страховании в Российской Федерации». Для последующего расчета остальных услуг диализа, оказываемых на территории субъекта Российской Федерации, к базовому тарифу применяются рекомендуемые коэффициенты относительной затратоемкости, представленные в Приложении 4 к Рекомендациям.</w:t>
      </w:r>
    </w:p>
    <w:p w14:paraId="16FCA903"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Пример в условиях стационара:</w:t>
      </w:r>
    </w:p>
    <w:p w14:paraId="75ECA82F" w14:textId="77777777" w:rsidR="00BB6BBF" w:rsidRPr="00F5069E" w:rsidRDefault="00BB6BBF" w:rsidP="00BB6BBF">
      <w:pPr>
        <w:spacing w:line="240" w:lineRule="auto"/>
        <w:rPr>
          <w:rFonts w:eastAsia="Times New Roman" w:cs="Times New Roman"/>
          <w:sz w:val="28"/>
          <w:szCs w:val="28"/>
          <w:lang w:eastAsia="ru-RU"/>
        </w:rPr>
      </w:pPr>
      <w:r w:rsidRPr="00F5069E">
        <w:rPr>
          <w:rFonts w:eastAsia="Times New Roman" w:cs="Times New Roman"/>
          <w:sz w:val="28"/>
          <w:szCs w:val="28"/>
          <w:lang w:eastAsia="ru-RU"/>
        </w:rPr>
        <w:t>КСГ st18.002 «Формирование, имплантация, реконструкция, удаление, смена доступа для диализа». Группа формируется исходя из соответствующих кодов МКБ 10 и кодов номенклатуры, обозначающих выполнение услуг, обеспечивающих доступ для диализа.</w:t>
      </w:r>
    </w:p>
    <w:p w14:paraId="12FD19F3"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Перечень рекомендуемых коэффициентов относительной затратоемкости к базовым тарифам (A18.05.002 «Гемодиализ» и </w:t>
      </w:r>
      <w:r w:rsidRPr="00F5069E">
        <w:rPr>
          <w:rFonts w:cs="Times New Roman"/>
          <w:sz w:val="28"/>
        </w:rPr>
        <w:t>А18.30.001 «Перитонеальный диализ»</w:t>
      </w:r>
      <w:r w:rsidRPr="00F5069E">
        <w:rPr>
          <w:rFonts w:eastAsia="Calibri" w:cs="Times New Roman"/>
          <w:sz w:val="28"/>
          <w:szCs w:val="28"/>
        </w:rPr>
        <w:t>) для оплаты диализа (без учета коэффициента дифференциации), представлен в Приложении 4 к Рекомендациям.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12D930F5" w14:textId="77777777" w:rsidR="00BB6BBF" w:rsidRPr="00F5069E" w:rsidRDefault="00BB6BBF" w:rsidP="00BB6BBF">
      <w:pPr>
        <w:spacing w:line="240" w:lineRule="auto"/>
        <w:rPr>
          <w:rFonts w:eastAsia="Times New Roman" w:cs="Times New Roman"/>
          <w:sz w:val="28"/>
          <w:szCs w:val="28"/>
          <w:lang w:eastAsia="ru-RU"/>
        </w:rPr>
      </w:pPr>
      <w:r w:rsidRPr="00F5069E">
        <w:rPr>
          <w:rFonts w:eastAsia="Times New Roman" w:cs="Times New Roman"/>
          <w:sz w:val="28"/>
          <w:szCs w:val="28"/>
          <w:lang w:eastAsia="ru-RU"/>
        </w:rPr>
        <w:t xml:space="preserve">КСГ st18.001 «Почечная недостаточность». </w:t>
      </w:r>
    </w:p>
    <w:p w14:paraId="3137EAE4" w14:textId="77777777" w:rsidR="00BB6BBF" w:rsidRPr="00F5069E" w:rsidRDefault="00BB6BBF" w:rsidP="00BB6BBF">
      <w:pPr>
        <w:spacing w:line="240" w:lineRule="auto"/>
        <w:rPr>
          <w:rFonts w:eastAsia="Calibri" w:cs="Times New Roman"/>
          <w:sz w:val="28"/>
          <w:szCs w:val="28"/>
        </w:rPr>
      </w:pPr>
      <w:r w:rsidRPr="00F5069E">
        <w:rPr>
          <w:rFonts w:eastAsia="Times New Roman" w:cs="Times New Roman"/>
          <w:sz w:val="28"/>
          <w:szCs w:val="28"/>
          <w:lang w:eastAsia="ru-RU"/>
        </w:rPr>
        <w:t xml:space="preserve">Группа включает острое и устойчивое нарушение функции почек (острая почечная недостаточность и хронические болезни почек). </w:t>
      </w:r>
      <w:r w:rsidRPr="00F5069E">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Перечень рекомендуемых коэффициентов относительной затратоемкости к базовым тарифам (A18.05.002 «Гемодиализ» и </w:t>
      </w:r>
      <w:r w:rsidRPr="00F5069E">
        <w:rPr>
          <w:rFonts w:cs="Times New Roman"/>
          <w:sz w:val="28"/>
        </w:rPr>
        <w:t>А18.30.001 «Перитонеальный диализ»</w:t>
      </w:r>
      <w:r w:rsidRPr="00F5069E">
        <w:rPr>
          <w:rFonts w:eastAsia="Calibri" w:cs="Times New Roman"/>
          <w:sz w:val="28"/>
          <w:szCs w:val="28"/>
        </w:rPr>
        <w:t>) для оплаты диализа (без учета коэффициента дифференциации), представлен в Приложении 4 к Рекомендациям.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493AF608"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Пример в условиях дневного стационара:</w:t>
      </w:r>
    </w:p>
    <w:p w14:paraId="75FD7C80" w14:textId="77777777" w:rsidR="00BB6BBF" w:rsidRPr="00F5069E" w:rsidRDefault="00BB6BBF" w:rsidP="00BB6BBF">
      <w:pPr>
        <w:spacing w:line="240" w:lineRule="auto"/>
        <w:rPr>
          <w:rFonts w:eastAsia="Times New Roman" w:cs="Times New Roman"/>
          <w:sz w:val="28"/>
          <w:szCs w:val="28"/>
          <w:lang w:eastAsia="ru-RU"/>
        </w:rPr>
      </w:pPr>
      <w:r w:rsidRPr="00F5069E">
        <w:rPr>
          <w:rFonts w:eastAsia="Times New Roman" w:cs="Times New Roman"/>
          <w:sz w:val="28"/>
          <w:szCs w:val="28"/>
          <w:lang w:eastAsia="ru-RU"/>
        </w:rPr>
        <w:t>КСГ ds18.002 «Лекарственная терапия у пациентов, получающих диализ».</w:t>
      </w:r>
    </w:p>
    <w:p w14:paraId="189E3469" w14:textId="77777777" w:rsidR="00BB6BBF" w:rsidRPr="00F5069E" w:rsidRDefault="00BB6BBF" w:rsidP="00BB6BBF">
      <w:pPr>
        <w:spacing w:line="240" w:lineRule="auto"/>
        <w:rPr>
          <w:rFonts w:eastAsia="Times New Roman" w:cs="Times New Roman"/>
          <w:sz w:val="28"/>
          <w:szCs w:val="28"/>
          <w:lang w:eastAsia="ru-RU"/>
        </w:rPr>
      </w:pPr>
      <w:r w:rsidRPr="00F5069E">
        <w:rPr>
          <w:rFonts w:eastAsia="Times New Roman" w:cs="Times New Roman"/>
          <w:sz w:val="28"/>
          <w:szCs w:val="28"/>
          <w:lang w:eastAsia="ru-RU"/>
        </w:rPr>
        <w:t>Данная группа включает в себя затраты на лекарственные препараты для лечения и профилактики осложнений диализа (эритропоэз стимулирующие препараты, препараты железа, фосфат связывающие вещества, кальцимиметики, препараты витамина Д и др.).</w:t>
      </w:r>
    </w:p>
    <w:p w14:paraId="084D6801"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w:t>
      </w:r>
    </w:p>
    <w:p w14:paraId="1C9BA942"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Перечень рекомендуемых коэффициентов относительной затратоемкости к базовым тарифам (A18.05.002 «Гемодиализ» и </w:t>
      </w:r>
      <w:r w:rsidRPr="00F5069E">
        <w:rPr>
          <w:rFonts w:cs="Times New Roman"/>
          <w:sz w:val="28"/>
        </w:rPr>
        <w:t xml:space="preserve">А18.30.001 «Перитонеальный </w:t>
      </w:r>
      <w:r w:rsidRPr="00F5069E">
        <w:rPr>
          <w:rFonts w:cs="Times New Roman"/>
          <w:sz w:val="28"/>
        </w:rPr>
        <w:lastRenderedPageBreak/>
        <w:t>диализ»</w:t>
      </w:r>
      <w:r w:rsidRPr="00F5069E">
        <w:rPr>
          <w:rFonts w:eastAsia="Calibri" w:cs="Times New Roman"/>
          <w:sz w:val="28"/>
          <w:szCs w:val="28"/>
        </w:rPr>
        <w:t>) для оплаты диализа (без учета коэффициента дифференциации), представлен в Приложении 4 к Рекомендациям.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1AB919FA" w14:textId="77777777" w:rsidR="00BB6BBF" w:rsidRPr="00F5069E" w:rsidRDefault="00BB6BBF" w:rsidP="00BB6BBF">
      <w:pPr>
        <w:spacing w:line="240" w:lineRule="auto"/>
        <w:rPr>
          <w:rFonts w:eastAsia="Times New Roman" w:cs="Times New Roman"/>
          <w:sz w:val="28"/>
          <w:szCs w:val="28"/>
          <w:lang w:eastAsia="ru-RU"/>
        </w:rPr>
      </w:pPr>
      <w:r w:rsidRPr="00F5069E">
        <w:rPr>
          <w:rFonts w:eastAsia="Times New Roman" w:cs="Times New Roman"/>
          <w:sz w:val="28"/>
          <w:szCs w:val="28"/>
          <w:lang w:eastAsia="ru-RU"/>
        </w:rPr>
        <w:t>КСГ ds18.003 «Формирование, имплантация, удаление, смена доступа для диализа»</w:t>
      </w:r>
    </w:p>
    <w:p w14:paraId="4A264CDC" w14:textId="77777777" w:rsidR="00BB6BBF" w:rsidRPr="00F5069E" w:rsidRDefault="00BB6BBF" w:rsidP="00BB6BBF">
      <w:pPr>
        <w:spacing w:line="240" w:lineRule="auto"/>
        <w:rPr>
          <w:rFonts w:eastAsia="Calibri" w:cs="Times New Roman"/>
          <w:sz w:val="28"/>
          <w:szCs w:val="28"/>
        </w:rPr>
      </w:pPr>
      <w:r w:rsidRPr="00F5069E">
        <w:rPr>
          <w:rFonts w:eastAsia="Times New Roman" w:cs="Times New Roman"/>
          <w:sz w:val="28"/>
          <w:szCs w:val="28"/>
          <w:lang w:eastAsia="ru-RU"/>
        </w:rPr>
        <w:t xml:space="preserve">Группа формируется исходя из соответствующих кодов МКБ 10 и кодов номенклатуры, обозначающих выполнение услуг, обеспечивающих доступ для диализа. </w:t>
      </w:r>
      <w:r w:rsidRPr="00F5069E">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Перечень рекомендуемых коэффициентов относительной затратоемкости к базовым тарифам (A18.05.002 «Гемодиализ» и </w:t>
      </w:r>
      <w:r w:rsidRPr="00F5069E">
        <w:rPr>
          <w:rFonts w:cs="Times New Roman"/>
          <w:sz w:val="28"/>
        </w:rPr>
        <w:t>А18.30.001 «Перитонеальный диализ»</w:t>
      </w:r>
      <w:r w:rsidRPr="00F5069E">
        <w:rPr>
          <w:rFonts w:eastAsia="Calibri" w:cs="Times New Roman"/>
          <w:sz w:val="28"/>
          <w:szCs w:val="28"/>
        </w:rPr>
        <w:t>) для оплаты диализа (без учета коэффициента дифференциации), представлен в Приложении 4 к Рекомендациям.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3A5F60E0"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w:t>
      </w:r>
    </w:p>
    <w:p w14:paraId="781439C1" w14:textId="77777777" w:rsidR="00BB6BBF" w:rsidRPr="00F5069E" w:rsidRDefault="00BB6BBF" w:rsidP="00BB6BBF">
      <w:pPr>
        <w:spacing w:after="160" w:line="240" w:lineRule="auto"/>
        <w:rPr>
          <w:rFonts w:eastAsia="Times New Roman" w:cs="Times New Roman"/>
          <w:b/>
          <w:strike/>
          <w:sz w:val="8"/>
          <w:szCs w:val="28"/>
        </w:rPr>
      </w:pPr>
    </w:p>
    <w:p w14:paraId="3AF88CC9" w14:textId="77777777" w:rsidR="00BB6BBF" w:rsidRPr="00F5069E" w:rsidRDefault="00BB6BBF" w:rsidP="00BB6BBF">
      <w:pPr>
        <w:spacing w:after="160" w:line="240" w:lineRule="auto"/>
        <w:jc w:val="center"/>
        <w:rPr>
          <w:rFonts w:eastAsia="Calibri" w:cs="Times New Roman"/>
          <w:b/>
          <w:sz w:val="28"/>
          <w:szCs w:val="28"/>
        </w:rPr>
      </w:pPr>
      <w:r w:rsidRPr="00F5069E">
        <w:rPr>
          <w:rFonts w:eastAsia="Times New Roman" w:cs="Times New Roman"/>
          <w:b/>
          <w:sz w:val="28"/>
          <w:szCs w:val="28"/>
        </w:rPr>
        <w:t xml:space="preserve">Рекомендуемое среднее </w:t>
      </w:r>
      <w:r w:rsidRPr="00F5069E">
        <w:rPr>
          <w:rFonts w:eastAsia="Calibri" w:cs="Times New Roman"/>
          <w:b/>
          <w:sz w:val="28"/>
          <w:szCs w:val="28"/>
        </w:rPr>
        <w:t xml:space="preserve">значение доли заработной платы в услуге </w:t>
      </w:r>
      <w:r w:rsidRPr="00F5069E">
        <w:rPr>
          <w:rFonts w:eastAsia="Times New Roman" w:cs="Times New Roman"/>
          <w:b/>
          <w:sz w:val="28"/>
          <w:szCs w:val="28"/>
        </w:rPr>
        <w:t xml:space="preserve">диализа </w:t>
      </w:r>
      <w:r w:rsidRPr="00F5069E">
        <w:rPr>
          <w:rFonts w:eastAsia="Calibri" w:cs="Times New Roman"/>
          <w:b/>
          <w:sz w:val="28"/>
          <w:szCs w:val="28"/>
        </w:rPr>
        <w:t>по данным учета фактических затрат</w:t>
      </w:r>
    </w:p>
    <w:p w14:paraId="6C3DD59B" w14:textId="77777777" w:rsidR="00BB6BBF" w:rsidRPr="00F5069E" w:rsidRDefault="00BB6BBF" w:rsidP="00BB6BBF">
      <w:pPr>
        <w:spacing w:after="160" w:line="240" w:lineRule="auto"/>
        <w:rPr>
          <w:rFonts w:eastAsia="Times New Roman" w:cs="Times New Roman"/>
          <w:b/>
          <w:sz w:val="2"/>
          <w:szCs w:val="28"/>
        </w:rPr>
      </w:pPr>
    </w:p>
    <w:tbl>
      <w:tblPr>
        <w:tblW w:w="9903" w:type="dxa"/>
        <w:tblInd w:w="93" w:type="dxa"/>
        <w:tblLayout w:type="fixed"/>
        <w:tblLook w:val="04A0" w:firstRow="1" w:lastRow="0" w:firstColumn="1" w:lastColumn="0" w:noHBand="0" w:noVBand="1"/>
      </w:tblPr>
      <w:tblGrid>
        <w:gridCol w:w="486"/>
        <w:gridCol w:w="1717"/>
        <w:gridCol w:w="2410"/>
        <w:gridCol w:w="1418"/>
        <w:gridCol w:w="1092"/>
        <w:gridCol w:w="1390"/>
        <w:gridCol w:w="1390"/>
      </w:tblGrid>
      <w:tr w:rsidR="00BB6BBF" w:rsidRPr="00F5069E" w14:paraId="44A43CC3" w14:textId="77777777" w:rsidTr="00224FF3">
        <w:trPr>
          <w:trHeight w:val="20"/>
          <w:tblHeader/>
        </w:trPr>
        <w:tc>
          <w:tcPr>
            <w:tcW w:w="486" w:type="dxa"/>
            <w:tcBorders>
              <w:top w:val="single" w:sz="8" w:space="0" w:color="auto"/>
              <w:left w:val="single" w:sz="8" w:space="0" w:color="auto"/>
              <w:bottom w:val="single" w:sz="8" w:space="0" w:color="auto"/>
              <w:right w:val="single" w:sz="4" w:space="0" w:color="auto"/>
            </w:tcBorders>
            <w:shd w:val="clear" w:color="000000" w:fill="FFFFFF"/>
            <w:tcMar>
              <w:left w:w="28" w:type="dxa"/>
              <w:right w:w="28" w:type="dxa"/>
            </w:tcMar>
            <w:vAlign w:val="center"/>
            <w:hideMark/>
          </w:tcPr>
          <w:p w14:paraId="1B388C4E" w14:textId="77777777" w:rsidR="00BB6BBF" w:rsidRPr="00F5069E" w:rsidRDefault="00BB6BBF" w:rsidP="00224FF3">
            <w:pPr>
              <w:spacing w:line="240" w:lineRule="auto"/>
              <w:ind w:firstLine="0"/>
              <w:jc w:val="center"/>
              <w:rPr>
                <w:rFonts w:eastAsia="Times New Roman" w:cs="Times New Roman"/>
                <w:b/>
                <w:bCs/>
                <w:sz w:val="23"/>
                <w:szCs w:val="23"/>
                <w:lang w:val="en-US"/>
              </w:rPr>
            </w:pPr>
            <w:r w:rsidRPr="00F5069E">
              <w:rPr>
                <w:rFonts w:eastAsia="Times New Roman" w:cs="Times New Roman"/>
                <w:b/>
                <w:bCs/>
                <w:sz w:val="23"/>
                <w:szCs w:val="23"/>
                <w:lang w:val="en-US"/>
              </w:rPr>
              <w:t>№</w:t>
            </w:r>
          </w:p>
        </w:tc>
        <w:tc>
          <w:tcPr>
            <w:tcW w:w="1717"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14:paraId="636B3C83" w14:textId="77777777" w:rsidR="00BB6BBF" w:rsidRPr="00F5069E" w:rsidRDefault="00BB6BBF" w:rsidP="00224FF3">
            <w:pPr>
              <w:spacing w:line="240" w:lineRule="auto"/>
              <w:ind w:firstLine="0"/>
              <w:jc w:val="center"/>
              <w:rPr>
                <w:rFonts w:eastAsia="Times New Roman" w:cs="Times New Roman"/>
                <w:b/>
                <w:bCs/>
                <w:sz w:val="23"/>
                <w:szCs w:val="23"/>
                <w:lang w:val="en-US"/>
              </w:rPr>
            </w:pPr>
            <w:r w:rsidRPr="00F5069E">
              <w:rPr>
                <w:rFonts w:eastAsia="Times New Roman" w:cs="Times New Roman"/>
                <w:b/>
                <w:bCs/>
                <w:sz w:val="23"/>
                <w:szCs w:val="23"/>
                <w:lang w:val="en-US"/>
              </w:rPr>
              <w:t>Код</w:t>
            </w:r>
          </w:p>
        </w:tc>
        <w:tc>
          <w:tcPr>
            <w:tcW w:w="2410"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14:paraId="23FD65ED" w14:textId="77777777" w:rsidR="00BB6BBF" w:rsidRPr="00F5069E" w:rsidRDefault="00BB6BBF" w:rsidP="00224FF3">
            <w:pPr>
              <w:spacing w:line="240" w:lineRule="auto"/>
              <w:ind w:firstLine="0"/>
              <w:jc w:val="center"/>
              <w:rPr>
                <w:rFonts w:eastAsia="Times New Roman" w:cs="Times New Roman"/>
                <w:b/>
                <w:bCs/>
                <w:sz w:val="23"/>
                <w:szCs w:val="23"/>
                <w:lang w:val="en-US"/>
              </w:rPr>
            </w:pPr>
            <w:r w:rsidRPr="00F5069E">
              <w:rPr>
                <w:rFonts w:eastAsia="Times New Roman" w:cs="Times New Roman"/>
                <w:b/>
                <w:bCs/>
                <w:sz w:val="23"/>
                <w:szCs w:val="23"/>
                <w:lang w:val="en-US"/>
              </w:rPr>
              <w:t>Услуга</w:t>
            </w:r>
          </w:p>
        </w:tc>
        <w:tc>
          <w:tcPr>
            <w:tcW w:w="1418"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4B3C03FF" w14:textId="77777777" w:rsidR="00BB6BBF" w:rsidRPr="00F5069E" w:rsidRDefault="00BB6BBF" w:rsidP="00224FF3">
            <w:pPr>
              <w:spacing w:line="240" w:lineRule="auto"/>
              <w:ind w:firstLine="0"/>
              <w:jc w:val="center"/>
              <w:rPr>
                <w:rFonts w:eastAsia="Times New Roman" w:cs="Times New Roman"/>
                <w:b/>
                <w:bCs/>
                <w:sz w:val="23"/>
                <w:szCs w:val="23"/>
                <w:lang w:val="en-US"/>
              </w:rPr>
            </w:pPr>
            <w:r w:rsidRPr="00F5069E">
              <w:rPr>
                <w:rFonts w:eastAsia="Times New Roman" w:cs="Times New Roman"/>
                <w:b/>
                <w:bCs/>
                <w:sz w:val="23"/>
                <w:szCs w:val="23"/>
                <w:lang w:val="en-US"/>
              </w:rPr>
              <w:t>Условия оказания</w:t>
            </w:r>
          </w:p>
        </w:tc>
        <w:tc>
          <w:tcPr>
            <w:tcW w:w="1092"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587231BD" w14:textId="77777777" w:rsidR="00BB6BBF" w:rsidRPr="00F5069E" w:rsidRDefault="00BB6BBF" w:rsidP="00224FF3">
            <w:pPr>
              <w:spacing w:line="240" w:lineRule="auto"/>
              <w:ind w:firstLine="0"/>
              <w:jc w:val="center"/>
              <w:rPr>
                <w:rFonts w:eastAsia="Times New Roman" w:cs="Times New Roman"/>
                <w:b/>
                <w:bCs/>
                <w:sz w:val="23"/>
                <w:szCs w:val="23"/>
                <w:lang w:val="en-US"/>
              </w:rPr>
            </w:pPr>
            <w:r w:rsidRPr="00F5069E">
              <w:rPr>
                <w:rFonts w:eastAsia="Times New Roman" w:cs="Times New Roman"/>
                <w:b/>
                <w:bCs/>
                <w:sz w:val="23"/>
                <w:szCs w:val="23"/>
                <w:lang w:val="en-US"/>
              </w:rPr>
              <w:t>Единица оплаты</w:t>
            </w:r>
          </w:p>
        </w:tc>
        <w:tc>
          <w:tcPr>
            <w:tcW w:w="139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2FEB1347" w14:textId="77777777" w:rsidR="00BB6BBF" w:rsidRPr="00F5069E" w:rsidRDefault="00BB6BBF" w:rsidP="00224FF3">
            <w:pPr>
              <w:spacing w:line="240" w:lineRule="auto"/>
              <w:ind w:firstLine="0"/>
              <w:jc w:val="center"/>
              <w:rPr>
                <w:rFonts w:eastAsia="Times New Roman" w:cs="Times New Roman"/>
                <w:b/>
                <w:bCs/>
                <w:sz w:val="23"/>
                <w:szCs w:val="23"/>
              </w:rPr>
            </w:pPr>
            <w:r w:rsidRPr="00F5069E">
              <w:rPr>
                <w:rFonts w:eastAsia="Times New Roman" w:cs="Times New Roman"/>
                <w:b/>
                <w:bCs/>
                <w:sz w:val="23"/>
                <w:szCs w:val="23"/>
              </w:rPr>
              <w:t>Значение средней доли заработной платы, не менее, %</w:t>
            </w:r>
          </w:p>
        </w:tc>
        <w:tc>
          <w:tcPr>
            <w:tcW w:w="1390" w:type="dxa"/>
            <w:tcBorders>
              <w:top w:val="single" w:sz="8" w:space="0" w:color="auto"/>
              <w:left w:val="nil"/>
              <w:bottom w:val="single" w:sz="8" w:space="0" w:color="auto"/>
              <w:right w:val="single" w:sz="8" w:space="0" w:color="auto"/>
            </w:tcBorders>
            <w:tcMar>
              <w:left w:w="28" w:type="dxa"/>
              <w:right w:w="28" w:type="dxa"/>
            </w:tcMar>
            <w:vAlign w:val="center"/>
          </w:tcPr>
          <w:p w14:paraId="684F48AE" w14:textId="77777777" w:rsidR="00BB6BBF" w:rsidRPr="00F5069E" w:rsidRDefault="00BB6BBF" w:rsidP="00224FF3">
            <w:pPr>
              <w:spacing w:line="240" w:lineRule="auto"/>
              <w:ind w:firstLine="0"/>
              <w:jc w:val="center"/>
              <w:rPr>
                <w:rFonts w:eastAsia="Times New Roman" w:cs="Times New Roman"/>
                <w:b/>
                <w:bCs/>
                <w:sz w:val="23"/>
                <w:szCs w:val="23"/>
              </w:rPr>
            </w:pPr>
            <w:r w:rsidRPr="00F5069E">
              <w:rPr>
                <w:rFonts w:eastAsia="Times New Roman" w:cs="Times New Roman"/>
                <w:b/>
                <w:bCs/>
                <w:sz w:val="23"/>
                <w:szCs w:val="23"/>
              </w:rPr>
              <w:t>Значение средней доли заработной платы, не более, %</w:t>
            </w:r>
          </w:p>
        </w:tc>
      </w:tr>
      <w:tr w:rsidR="00BB6BBF" w:rsidRPr="00F5069E" w14:paraId="283DFD5C"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6BBBE0D9"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ADE722"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A18.05.002; A18.05.002.002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88D866"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Гемодиализ, Гемодиализ интермиттирующий низкопоточный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E27AC0"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8BEC58"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0F6C894"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679C316"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40</w:t>
            </w:r>
          </w:p>
        </w:tc>
      </w:tr>
      <w:tr w:rsidR="00BB6BBF" w:rsidRPr="00F5069E" w14:paraId="17D5388B"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6D2D6825"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01365A"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A18.05.002.001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8EC52F"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Гемодиализ интермиттирующий высокопоточный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2F4F2E"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FD5D8A"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6EFA2673"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0DA1EB86"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40</w:t>
            </w:r>
          </w:p>
        </w:tc>
      </w:tr>
      <w:tr w:rsidR="00BB6BBF" w:rsidRPr="00F5069E" w14:paraId="5086B5F4"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69E6DD32"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C0C9EA"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A18.05.011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0EEE6C"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Гемодиафильтрация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DD8BF7"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4F3767"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720D5EDB"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05FCDBBE"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40</w:t>
            </w:r>
          </w:p>
        </w:tc>
      </w:tr>
      <w:tr w:rsidR="00BB6BBF" w:rsidRPr="00F5069E" w14:paraId="65A042E2"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AFF38BE"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30A878"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A18.05.004</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BBB618"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Ультрафильтрация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45A0E4"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3A336D"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6D3CC51"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16521299"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40</w:t>
            </w:r>
          </w:p>
        </w:tc>
      </w:tr>
      <w:tr w:rsidR="00BB6BBF" w:rsidRPr="00F5069E" w14:paraId="08B6F4B9"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032C6FF"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5</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08F7E2"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A18.05.002.003</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1A6B60"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Гемодиализ интермиттирующий продленный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96064A"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7BF224"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72051DD3"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4956242F"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40</w:t>
            </w:r>
          </w:p>
        </w:tc>
      </w:tr>
      <w:tr w:rsidR="00BB6BBF" w:rsidRPr="00F5069E" w14:paraId="25347522"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6DD701EB"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6</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7194B9"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A18.05.003</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635CE4"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Гемофильтрация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EF6F04"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82E4A2"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7E8A288A"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1542228F"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40</w:t>
            </w:r>
          </w:p>
        </w:tc>
      </w:tr>
      <w:tr w:rsidR="00BB6BBF" w:rsidRPr="00F5069E" w14:paraId="3999F4F5"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687E6121"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7</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612FA4"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A18.05.004.001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6D7BB2"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 xml:space="preserve">Ультрафильтрация </w:t>
            </w:r>
            <w:r w:rsidRPr="00F5069E">
              <w:rPr>
                <w:rFonts w:eastAsia="Times New Roman" w:cs="Times New Roman"/>
                <w:sz w:val="23"/>
                <w:szCs w:val="23"/>
              </w:rPr>
              <w:t xml:space="preserve">крови </w:t>
            </w:r>
            <w:r w:rsidRPr="00F5069E">
              <w:rPr>
                <w:rFonts w:eastAsia="Times New Roman" w:cs="Times New Roman"/>
                <w:sz w:val="23"/>
                <w:szCs w:val="23"/>
                <w:lang w:val="en-US"/>
              </w:rPr>
              <w:t>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2F42B1"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1E50C7"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0B0D98EB"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3B032CF"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40</w:t>
            </w:r>
          </w:p>
        </w:tc>
      </w:tr>
      <w:tr w:rsidR="00BB6BBF" w:rsidRPr="00F5069E" w14:paraId="78C451E4"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625738F6"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8</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312D07"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A18.05.011.001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994274"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Гемодиафильтрация 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973EF9"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57A056"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3AEE0D4"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6F3F9D6"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40</w:t>
            </w:r>
          </w:p>
        </w:tc>
      </w:tr>
      <w:tr w:rsidR="00BB6BBF" w:rsidRPr="00F5069E" w14:paraId="00E2A9F1"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1E869F27"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lastRenderedPageBreak/>
              <w:t>9</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945072"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A18.05.002.005</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DEDE83"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Гемодиализ продолжительный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0B0ACD"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AA31B0"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0411743"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1C263597"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30</w:t>
            </w:r>
          </w:p>
        </w:tc>
      </w:tr>
      <w:tr w:rsidR="00BB6BBF" w:rsidRPr="00F5069E" w14:paraId="6D62D567"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129E2BFD"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10</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0A4D8B"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A18.05.003.002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4DC185"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Гемофильтрация крови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0602C0"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A46E46"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52723E8"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59996920"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30</w:t>
            </w:r>
          </w:p>
        </w:tc>
      </w:tr>
      <w:tr w:rsidR="00BB6BBF" w:rsidRPr="00F5069E" w14:paraId="55E88EB0"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03A1B606"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D0C357"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A18.05.011.002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E2E586"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Гемодиафильтрация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8C4EE0"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BAB154"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3131C812"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5DD52B3C"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30</w:t>
            </w:r>
          </w:p>
        </w:tc>
      </w:tr>
      <w:tr w:rsidR="00BB6BBF" w:rsidRPr="00F5069E" w14:paraId="217E0E0B"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55B6D35F"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D7D0C1"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A18.30.001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7075E0"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Перитонеальный диализ</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66CC39"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B562DF"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B9EFFBE"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DC60A18"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30</w:t>
            </w:r>
          </w:p>
        </w:tc>
      </w:tr>
      <w:tr w:rsidR="00BB6BBF" w:rsidRPr="00F5069E" w14:paraId="1F9FD626" w14:textId="77777777" w:rsidTr="00224FF3">
        <w:trPr>
          <w:trHeight w:val="954"/>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7BED6EDE"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C347A9"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A18.30.001.001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A118E8"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Перитонеальный диализ проточный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452F15"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2C1851"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36AD8D2E"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3B0DE891"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30</w:t>
            </w:r>
          </w:p>
        </w:tc>
      </w:tr>
      <w:tr w:rsidR="00BB6BBF" w:rsidRPr="00F5069E" w14:paraId="42AF86A0" w14:textId="77777777" w:rsidTr="00224FF3">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51E7309E"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40FBCF"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A18.30.001.002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0908F2"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Перитонеальный диализ с использованием автоматизированных технологий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A8F019"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0FD429"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084B0403"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40E595C5"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30</w:t>
            </w:r>
          </w:p>
        </w:tc>
      </w:tr>
      <w:tr w:rsidR="00BB6BBF" w:rsidRPr="00F5069E" w14:paraId="1508C70E" w14:textId="77777777" w:rsidTr="00224FF3">
        <w:trPr>
          <w:trHeight w:val="20"/>
        </w:trPr>
        <w:tc>
          <w:tcPr>
            <w:tcW w:w="486" w:type="dxa"/>
            <w:tcBorders>
              <w:top w:val="nil"/>
              <w:left w:val="single" w:sz="8" w:space="0" w:color="auto"/>
              <w:bottom w:val="single" w:sz="8" w:space="0" w:color="auto"/>
              <w:right w:val="single" w:sz="4" w:space="0" w:color="auto"/>
            </w:tcBorders>
            <w:shd w:val="clear" w:color="000000" w:fill="FFFFFF"/>
            <w:noWrap/>
            <w:tcMar>
              <w:left w:w="28" w:type="dxa"/>
              <w:right w:w="28" w:type="dxa"/>
            </w:tcMar>
            <w:vAlign w:val="center"/>
            <w:hideMark/>
          </w:tcPr>
          <w:p w14:paraId="62CC7CB8"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15</w:t>
            </w:r>
          </w:p>
        </w:tc>
        <w:tc>
          <w:tcPr>
            <w:tcW w:w="1717"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59D97B74"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A18.30.001.003</w:t>
            </w:r>
          </w:p>
        </w:tc>
        <w:tc>
          <w:tcPr>
            <w:tcW w:w="2410"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0761FE77"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Перитонеальный диализ при нарушении ультрафильтрации</w:t>
            </w:r>
          </w:p>
        </w:tc>
        <w:tc>
          <w:tcPr>
            <w:tcW w:w="1418"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556BCF3B"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23F9E686"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день обмена</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hideMark/>
          </w:tcPr>
          <w:p w14:paraId="450D5F39" w14:textId="77777777" w:rsidR="00BB6BBF" w:rsidRPr="00F5069E" w:rsidRDefault="00BB6BBF" w:rsidP="00224FF3">
            <w:pPr>
              <w:spacing w:line="240" w:lineRule="auto"/>
              <w:ind w:firstLine="0"/>
              <w:jc w:val="center"/>
              <w:rPr>
                <w:rFonts w:eastAsia="Times New Roman" w:cs="Times New Roman"/>
                <w:sz w:val="23"/>
                <w:szCs w:val="23"/>
                <w:lang w:val="en-US"/>
              </w:rPr>
            </w:pPr>
            <w:r w:rsidRPr="00F5069E">
              <w:rPr>
                <w:rFonts w:eastAsia="Times New Roman" w:cs="Times New Roman"/>
                <w:sz w:val="23"/>
                <w:szCs w:val="23"/>
                <w:lang w:val="en-US"/>
              </w:rPr>
              <w:t>15</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tcPr>
          <w:p w14:paraId="2D0ADE8E" w14:textId="77777777" w:rsidR="00BB6BBF" w:rsidRPr="00F5069E" w:rsidRDefault="00BB6BBF" w:rsidP="00224FF3">
            <w:pPr>
              <w:spacing w:line="240" w:lineRule="auto"/>
              <w:ind w:firstLine="0"/>
              <w:jc w:val="center"/>
              <w:rPr>
                <w:rFonts w:eastAsia="Times New Roman" w:cs="Times New Roman"/>
                <w:sz w:val="23"/>
                <w:szCs w:val="23"/>
              </w:rPr>
            </w:pPr>
            <w:r w:rsidRPr="00F5069E">
              <w:rPr>
                <w:rFonts w:eastAsia="Times New Roman" w:cs="Times New Roman"/>
                <w:sz w:val="23"/>
                <w:szCs w:val="23"/>
              </w:rPr>
              <w:t>30</w:t>
            </w:r>
          </w:p>
        </w:tc>
      </w:tr>
    </w:tbl>
    <w:p w14:paraId="0CC912EB" w14:textId="77777777" w:rsidR="00BB6BBF" w:rsidRPr="00F5069E" w:rsidRDefault="00BB6BBF" w:rsidP="00BB6BBF">
      <w:pPr>
        <w:spacing w:line="240" w:lineRule="auto"/>
        <w:ind w:firstLine="708"/>
        <w:rPr>
          <w:rFonts w:eastAsia="Calibri" w:cs="Times New Roman"/>
          <w:sz w:val="28"/>
          <w:szCs w:val="28"/>
        </w:rPr>
      </w:pPr>
    </w:p>
    <w:p w14:paraId="18E78901"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пожизненный характер проводимого лечения и постоянное количество услуг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w:t>
      </w:r>
    </w:p>
    <w:p w14:paraId="057FB7B8"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В стационарных условиях необходимо к законченному случаю относить лечение в течение всего периода нахождения пациента в стационаре.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w:t>
      </w:r>
    </w:p>
    <w:p w14:paraId="0FB7C4D8"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Учитывая постоянный характер проводимого лечения, осуществляется ведение одной истории болезни стационарного больного (в связи с изданием </w:t>
      </w:r>
      <w:hyperlink r:id="rId17" w:history="1">
        <w:r w:rsidRPr="00F5069E">
          <w:rPr>
            <w:rFonts w:eastAsia="Calibri" w:cs="Times New Roman"/>
            <w:sz w:val="28"/>
            <w:szCs w:val="28"/>
          </w:rPr>
          <w:t>Приказа</w:t>
        </w:r>
      </w:hyperlink>
      <w:r w:rsidRPr="00F5069E">
        <w:rPr>
          <w:rFonts w:eastAsia="Calibri" w:cs="Times New Roman"/>
          <w:sz w:val="28"/>
          <w:szCs w:val="28"/>
        </w:rPr>
        <w:t xml:space="preserve"> Минздрава СССР от 05.10.1988 № 750 приказ № 1030 от 04.10.1980 утратил силу, однако, в </w:t>
      </w:r>
      <w:hyperlink r:id="rId18" w:history="1">
        <w:r w:rsidRPr="00F5069E">
          <w:rPr>
            <w:rFonts w:eastAsia="Calibri" w:cs="Times New Roman"/>
            <w:sz w:val="28"/>
            <w:szCs w:val="28"/>
          </w:rPr>
          <w:t>письме</w:t>
        </w:r>
      </w:hyperlink>
      <w:r w:rsidRPr="00F5069E">
        <w:rPr>
          <w:rFonts w:eastAsia="Calibri" w:cs="Times New Roman"/>
          <w:sz w:val="28"/>
          <w:szCs w:val="28"/>
        </w:rPr>
        <w:t xml:space="preserve"> Минздравсоцразвития России от 30.11.2009 </w:t>
      </w:r>
      <w:r w:rsidRPr="00F5069E">
        <w:rPr>
          <w:rFonts w:eastAsia="Calibri" w:cs="Times New Roman"/>
          <w:sz w:val="28"/>
          <w:szCs w:val="28"/>
        </w:rPr>
        <w:br/>
        <w:t xml:space="preserve">№14-6/242888 сообщено, что до издания нового альбома образцов учетных форм учреждения здравоохранения по рекомендации Минздрава России используют в своей работе для учета деятельности бланки, утвержденные Приказом № 1030) в течение календарного года (в том числе  и в случае ведения электронной </w:t>
      </w:r>
      <w:r w:rsidRPr="00F5069E">
        <w:rPr>
          <w:rFonts w:eastAsia="Calibri" w:cs="Times New Roman"/>
          <w:sz w:val="28"/>
          <w:szCs w:val="28"/>
        </w:rPr>
        <w:lastRenderedPageBreak/>
        <w:t>истории болезни),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услуг диализа, проводимого лечения в полном объеме, направленного на профилактику осложнений, помимо процедур диализа.</w:t>
      </w:r>
    </w:p>
    <w:p w14:paraId="18075263"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При проведении диализа в амбулаторных условиях оплата осуществляется за медицинскую услугу – одну услугу экстракорпорального диализа и один день перитонеального диализа. В целях учета объемов медицинской помощи целесообразно учитывать лечение в течение одного месяца как одно обращение (в среднем 13 услуг экстракорпорального диализа, 12-14 в зависимости от календарного месяца, или ежедневные обмены с эффективным объемом диализата при перитонеальном диализе в течение месяца).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14:paraId="6BF0511E" w14:textId="77777777" w:rsidR="00BB6BBF" w:rsidRPr="00F5069E" w:rsidRDefault="00BB6BBF" w:rsidP="00BB6BBF">
      <w:pPr>
        <w:spacing w:line="240" w:lineRule="auto"/>
        <w:rPr>
          <w:rFonts w:eastAsia="Calibri" w:cs="Times New Roman"/>
          <w:sz w:val="28"/>
          <w:szCs w:val="28"/>
        </w:rPr>
      </w:pPr>
      <w:r w:rsidRPr="00F5069E">
        <w:rPr>
          <w:rFonts w:eastAsia="Calibri" w:cs="Times New Roman"/>
          <w:sz w:val="28"/>
          <w:szCs w:val="28"/>
        </w:rPr>
        <w:t xml:space="preserve">Тарифы на услуги устанавливаются дифференцированно по методам диализа (гемодиализ, гемодиафильтрация, перитонеальный диализ). При этом, учитывая одинаковые затраты, абсолютная стоимость услуг диализа является одинаковой, независимо от условий и уровней его оказания. Применение поправочных коэффициентов к стоимости услуг недопустимо. </w:t>
      </w:r>
    </w:p>
    <w:p w14:paraId="7D64CBBA" w14:textId="2A06C2BD" w:rsidR="00BB6BBF" w:rsidRDefault="00BB6BBF" w:rsidP="00BB6BBF">
      <w:pPr>
        <w:spacing w:line="240" w:lineRule="auto"/>
        <w:rPr>
          <w:rFonts w:eastAsia="Calibri" w:cs="Times New Roman"/>
          <w:sz w:val="28"/>
          <w:szCs w:val="28"/>
        </w:rPr>
      </w:pPr>
      <w:r w:rsidRPr="00F5069E">
        <w:rPr>
          <w:rFonts w:eastAsia="Calibri" w:cs="Times New Roman"/>
          <w:sz w:val="28"/>
          <w:szCs w:val="28"/>
        </w:rPr>
        <w:t>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Учитывая постоянный характер проводимого лечения, рекомендуется ведение одной амбулаторной карты (учетная форма № 025/у) в течение календарного года (в том числе</w:t>
      </w:r>
      <w:r w:rsidRPr="00F5069E">
        <w:rPr>
          <w:rFonts w:eastAsia="Calibri" w:cs="Times New Roman"/>
          <w:sz w:val="28"/>
          <w:szCs w:val="28"/>
          <w:lang w:val="en-US"/>
        </w:rPr>
        <w:t> </w:t>
      </w:r>
      <w:r w:rsidRPr="00F5069E">
        <w:rPr>
          <w:rFonts w:eastAsia="Calibri" w:cs="Times New Roman"/>
          <w:sz w:val="28"/>
          <w:szCs w:val="28"/>
        </w:rPr>
        <w:t>и в случае ведения электронной амбулаторной карты),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услуг диализа, качества медицинской помощи оценивается на основе порядка оказания медицинской помощи, утвержденных Министерством здравоохранения Российской Федерации, клинических рекомендаций (протоколов лечения) по вопросам оказания медицинской помощи, разработанных и утвержденных медицинскими профессиональными некоммерческими организациями.</w:t>
      </w:r>
    </w:p>
    <w:p w14:paraId="1E69844D" w14:textId="77777777" w:rsidR="00DE27B0" w:rsidRDefault="00DE27B0" w:rsidP="00DE27B0">
      <w:pPr>
        <w:pStyle w:val="1"/>
        <w:rPr>
          <w:b w:val="0"/>
          <w:bCs w:val="0"/>
          <w:lang w:eastAsia="en-US"/>
        </w:rPr>
      </w:pPr>
    </w:p>
    <w:p w14:paraId="6DAC4CB7" w14:textId="77777777" w:rsidR="00DE27B0" w:rsidRPr="00DE27B0" w:rsidRDefault="00DE27B0" w:rsidP="00DE27B0"/>
    <w:p w14:paraId="3DFBCF7B" w14:textId="5AA0AC3B" w:rsidR="009859B9" w:rsidRPr="00F5069E" w:rsidRDefault="00C125AB" w:rsidP="00DE27B0">
      <w:pPr>
        <w:pStyle w:val="1"/>
        <w:ind w:firstLine="709"/>
        <w:rPr>
          <w:rFonts w:eastAsia="Times New Roman"/>
        </w:rPr>
      </w:pPr>
      <w:r w:rsidRPr="008F53A9">
        <w:rPr>
          <w:lang w:val="en-US"/>
        </w:rPr>
        <w:lastRenderedPageBreak/>
        <w:t>II</w:t>
      </w:r>
      <w:r w:rsidRPr="008F53A9">
        <w:t xml:space="preserve">. </w:t>
      </w:r>
      <w:r w:rsidR="009A28C1" w:rsidRPr="008F53A9">
        <w:t>ПОДХОДЫ К ОПЛАТЕ МЕДИЦИНСКОЙ ПОМОЩИ В АМБУЛАТОРНЫХ УСЛОВИЯХ</w:t>
      </w:r>
    </w:p>
    <w:p w14:paraId="47554E45" w14:textId="25B4231D" w:rsidR="00BC3A3A" w:rsidRPr="008F53A9" w:rsidRDefault="00A33F06" w:rsidP="0084441C">
      <w:pPr>
        <w:pStyle w:val="2"/>
      </w:pPr>
      <w:r w:rsidRPr="008F53A9">
        <w:t>1</w:t>
      </w:r>
      <w:r w:rsidR="00BC3A3A" w:rsidRPr="008F53A9">
        <w:t xml:space="preserve">. Особенности </w:t>
      </w:r>
      <w:r w:rsidR="009859B9" w:rsidRPr="008F53A9">
        <w:t xml:space="preserve">применения Приложения </w:t>
      </w:r>
      <w:r w:rsidRPr="008F53A9">
        <w:t>6</w:t>
      </w:r>
      <w:r w:rsidR="009859B9" w:rsidRPr="008F53A9">
        <w:t xml:space="preserve"> к Рекомендациям «Среднее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14:paraId="077BB9C0" w14:textId="152538AC" w:rsidR="00D22262" w:rsidRPr="008F53A9" w:rsidRDefault="00AB7485" w:rsidP="007030AC">
      <w:pPr>
        <w:spacing w:line="240" w:lineRule="auto"/>
        <w:rPr>
          <w:rFonts w:eastAsia="Times New Roman" w:cs="Times New Roman"/>
          <w:sz w:val="28"/>
          <w:szCs w:val="28"/>
          <w:lang w:eastAsia="ru-RU"/>
        </w:rPr>
      </w:pPr>
      <w:r w:rsidRPr="008F53A9">
        <w:rPr>
          <w:rFonts w:eastAsia="Times New Roman" w:cs="Times New Roman"/>
          <w:sz w:val="28"/>
          <w:szCs w:val="28"/>
          <w:lang w:eastAsia="ru-RU"/>
        </w:rPr>
        <w:t xml:space="preserve">В целях реализации Рекомендаций </w:t>
      </w:r>
      <w:r w:rsidR="00C82E59" w:rsidRPr="008F53A9">
        <w:rPr>
          <w:rFonts w:eastAsia="Times New Roman" w:cs="Times New Roman"/>
          <w:sz w:val="28"/>
          <w:szCs w:val="28"/>
          <w:lang w:eastAsia="ru-RU"/>
        </w:rPr>
        <w:t xml:space="preserve">за одну </w:t>
      </w:r>
      <w:r w:rsidRPr="008F53A9">
        <w:rPr>
          <w:rFonts w:eastAsia="Times New Roman" w:cs="Times New Roman"/>
          <w:sz w:val="28"/>
          <w:szCs w:val="28"/>
          <w:lang w:eastAsia="ru-RU"/>
        </w:rPr>
        <w:t>условн</w:t>
      </w:r>
      <w:r w:rsidR="00C82E59" w:rsidRPr="008F53A9">
        <w:rPr>
          <w:rFonts w:eastAsia="Times New Roman" w:cs="Times New Roman"/>
          <w:sz w:val="28"/>
          <w:szCs w:val="28"/>
          <w:lang w:eastAsia="ru-RU"/>
        </w:rPr>
        <w:t>ую единицу</w:t>
      </w:r>
      <w:r w:rsidRPr="008F53A9">
        <w:rPr>
          <w:rFonts w:eastAsia="Times New Roman" w:cs="Times New Roman"/>
          <w:sz w:val="28"/>
          <w:szCs w:val="28"/>
          <w:lang w:eastAsia="ru-RU"/>
        </w:rPr>
        <w:t xml:space="preserve"> трудоемкости (УЕТ) </w:t>
      </w:r>
      <w:r w:rsidR="00C82E59" w:rsidRPr="008F53A9">
        <w:rPr>
          <w:rFonts w:eastAsia="Times New Roman" w:cs="Times New Roman"/>
          <w:sz w:val="28"/>
          <w:szCs w:val="28"/>
          <w:lang w:eastAsia="ru-RU"/>
        </w:rPr>
        <w:t>принимаются 10 минут</w:t>
      </w:r>
      <w:r w:rsidRPr="008F53A9">
        <w:rPr>
          <w:rFonts w:eastAsia="Times New Roman" w:cs="Times New Roman"/>
          <w:sz w:val="28"/>
          <w:szCs w:val="28"/>
          <w:lang w:eastAsia="ru-RU"/>
        </w:rPr>
        <w:t>.</w:t>
      </w:r>
      <w:r w:rsidR="00C82E59" w:rsidRPr="008F53A9">
        <w:rPr>
          <w:rFonts w:eastAsia="Times New Roman" w:cs="Times New Roman"/>
          <w:sz w:val="28"/>
          <w:szCs w:val="28"/>
          <w:lang w:eastAsia="ru-RU"/>
        </w:rPr>
        <w:t xml:space="preserve"> При этом для учета случаев лечения обязательно используется следующее правило: о</w:t>
      </w:r>
      <w:r w:rsidR="00C32BF0" w:rsidRPr="008F53A9">
        <w:rPr>
          <w:rFonts w:eastAsia="Times New Roman" w:cs="Times New Roman"/>
          <w:sz w:val="28"/>
          <w:szCs w:val="28"/>
          <w:lang w:eastAsia="ru-RU"/>
        </w:rPr>
        <w:t>дин визит паци</w:t>
      </w:r>
      <w:r w:rsidR="006406C3" w:rsidRPr="008F53A9">
        <w:rPr>
          <w:rFonts w:eastAsia="Times New Roman" w:cs="Times New Roman"/>
          <w:sz w:val="28"/>
          <w:szCs w:val="28"/>
          <w:lang w:eastAsia="ru-RU"/>
        </w:rPr>
        <w:t>ента является одним посещением.</w:t>
      </w:r>
    </w:p>
    <w:p w14:paraId="6EF9C841" w14:textId="0B82DBB6" w:rsidR="00C32BF0" w:rsidRPr="008F53A9" w:rsidRDefault="00C32BF0" w:rsidP="007030AC">
      <w:pPr>
        <w:spacing w:line="240" w:lineRule="auto"/>
        <w:rPr>
          <w:rFonts w:eastAsia="Times New Roman" w:cs="Times New Roman"/>
          <w:sz w:val="28"/>
          <w:szCs w:val="28"/>
          <w:lang w:eastAsia="ru-RU"/>
        </w:rPr>
      </w:pPr>
      <w:r w:rsidRPr="008F53A9">
        <w:rPr>
          <w:rFonts w:eastAsia="Times New Roman" w:cs="Times New Roman"/>
          <w:sz w:val="28"/>
          <w:szCs w:val="28"/>
          <w:lang w:eastAsia="ru-RU"/>
        </w:rPr>
        <w:t>Субъект Российской Федерации вправе самостоятельно определять перечень медицинских услуг при оказании первичной медико-санитарной специализированной стоматологической помощи в амбулаторных условиях:</w:t>
      </w:r>
    </w:p>
    <w:p w14:paraId="36339C00" w14:textId="0AB3E123" w:rsidR="00C32BF0" w:rsidRPr="008F53A9" w:rsidRDefault="00C32BF0" w:rsidP="007030AC">
      <w:pPr>
        <w:pStyle w:val="a7"/>
        <w:numPr>
          <w:ilvl w:val="0"/>
          <w:numId w:val="28"/>
        </w:numPr>
        <w:tabs>
          <w:tab w:val="left" w:pos="993"/>
        </w:tabs>
        <w:spacing w:line="240" w:lineRule="auto"/>
        <w:ind w:left="0" w:firstLine="709"/>
        <w:rPr>
          <w:rFonts w:eastAsia="Times New Roman" w:cs="Times New Roman"/>
          <w:sz w:val="28"/>
          <w:szCs w:val="28"/>
          <w:lang w:eastAsia="ru-RU"/>
        </w:rPr>
      </w:pPr>
      <w:r w:rsidRPr="008F53A9">
        <w:rPr>
          <w:rFonts w:eastAsia="Times New Roman" w:cs="Times New Roman"/>
          <w:sz w:val="28"/>
          <w:szCs w:val="28"/>
          <w:lang w:eastAsia="ru-RU"/>
        </w:rPr>
        <w:t xml:space="preserve">расширять </w:t>
      </w:r>
      <w:r w:rsidR="009859B9" w:rsidRPr="008F53A9">
        <w:rPr>
          <w:rFonts w:eastAsia="Times New Roman" w:cs="Times New Roman"/>
          <w:sz w:val="28"/>
          <w:szCs w:val="28"/>
          <w:lang w:eastAsia="ru-RU"/>
        </w:rPr>
        <w:t xml:space="preserve">Приложение </w:t>
      </w:r>
      <w:r w:rsidR="00A33F06" w:rsidRPr="008F53A9">
        <w:rPr>
          <w:sz w:val="28"/>
          <w:szCs w:val="28"/>
        </w:rPr>
        <w:t>6</w:t>
      </w:r>
      <w:r w:rsidR="009859B9" w:rsidRPr="008F53A9">
        <w:rPr>
          <w:rFonts w:eastAsia="Times New Roman" w:cs="Times New Roman"/>
          <w:sz w:val="28"/>
          <w:szCs w:val="28"/>
          <w:lang w:eastAsia="ru-RU"/>
        </w:rPr>
        <w:t xml:space="preserve"> </w:t>
      </w:r>
      <w:r w:rsidRPr="008F53A9">
        <w:rPr>
          <w:rFonts w:eastAsia="Times New Roman" w:cs="Times New Roman"/>
          <w:sz w:val="28"/>
          <w:szCs w:val="28"/>
          <w:lang w:eastAsia="ru-RU"/>
        </w:rPr>
        <w:t>медицинскими услугами, включенными в Номенклатуру;</w:t>
      </w:r>
    </w:p>
    <w:p w14:paraId="776E7417" w14:textId="31D0A7C6" w:rsidR="00C32BF0" w:rsidRPr="008F53A9" w:rsidRDefault="00147162" w:rsidP="007030AC">
      <w:pPr>
        <w:pStyle w:val="a7"/>
        <w:numPr>
          <w:ilvl w:val="0"/>
          <w:numId w:val="28"/>
        </w:numPr>
        <w:tabs>
          <w:tab w:val="left" w:pos="993"/>
        </w:tabs>
        <w:spacing w:line="240" w:lineRule="auto"/>
        <w:ind w:left="0" w:firstLine="709"/>
        <w:rPr>
          <w:rFonts w:eastAsia="Times New Roman" w:cs="Times New Roman"/>
          <w:sz w:val="28"/>
          <w:szCs w:val="28"/>
          <w:lang w:eastAsia="ru-RU"/>
        </w:rPr>
      </w:pPr>
      <w:r w:rsidRPr="008F53A9">
        <w:rPr>
          <w:rFonts w:eastAsia="Times New Roman" w:cs="Times New Roman"/>
          <w:sz w:val="28"/>
          <w:szCs w:val="28"/>
          <w:lang w:eastAsia="ru-RU"/>
        </w:rPr>
        <w:t xml:space="preserve">не использовать для оплаты медицинские услуги, </w:t>
      </w:r>
      <w:r w:rsidR="009859B9" w:rsidRPr="008F53A9">
        <w:rPr>
          <w:rFonts w:eastAsia="Times New Roman" w:cs="Times New Roman"/>
          <w:sz w:val="28"/>
          <w:szCs w:val="28"/>
          <w:lang w:eastAsia="ru-RU"/>
        </w:rPr>
        <w:t xml:space="preserve">включенные в Приложение </w:t>
      </w:r>
      <w:r w:rsidR="00A33F06" w:rsidRPr="008F53A9">
        <w:rPr>
          <w:sz w:val="28"/>
          <w:szCs w:val="28"/>
        </w:rPr>
        <w:t>6</w:t>
      </w:r>
      <w:r w:rsidRPr="008F53A9">
        <w:rPr>
          <w:rFonts w:eastAsia="Times New Roman" w:cs="Times New Roman"/>
          <w:sz w:val="28"/>
          <w:szCs w:val="28"/>
          <w:lang w:eastAsia="ru-RU"/>
        </w:rPr>
        <w:t xml:space="preserve">, но </w:t>
      </w:r>
      <w:r w:rsidR="00C32BF0" w:rsidRPr="008F53A9">
        <w:rPr>
          <w:rFonts w:eastAsia="Times New Roman" w:cs="Times New Roman"/>
          <w:sz w:val="28"/>
          <w:szCs w:val="28"/>
          <w:lang w:eastAsia="ru-RU"/>
        </w:rPr>
        <w:t xml:space="preserve">не оказываемые в субъекте Российской Федерации. </w:t>
      </w:r>
    </w:p>
    <w:p w14:paraId="724939E4" w14:textId="2CC12947" w:rsidR="00665CC7" w:rsidRPr="000C3A14" w:rsidRDefault="00C32BF0" w:rsidP="007030AC">
      <w:pPr>
        <w:spacing w:line="240" w:lineRule="auto"/>
        <w:rPr>
          <w:rFonts w:eastAsia="Times New Roman" w:cs="Times New Roman"/>
          <w:sz w:val="28"/>
          <w:szCs w:val="28"/>
          <w:lang w:eastAsia="ru-RU"/>
        </w:rPr>
      </w:pPr>
      <w:r w:rsidRPr="008F53A9">
        <w:rPr>
          <w:rFonts w:eastAsia="Times New Roman" w:cs="Times New Roman"/>
          <w:sz w:val="28"/>
          <w:szCs w:val="28"/>
          <w:lang w:eastAsia="ru-RU"/>
        </w:rPr>
        <w:t xml:space="preserve">Включение медицинских услуг </w:t>
      </w:r>
      <w:r w:rsidR="00BC1FF2" w:rsidRPr="008F53A9">
        <w:rPr>
          <w:rFonts w:eastAsia="Times New Roman" w:cs="Times New Roman"/>
          <w:sz w:val="28"/>
          <w:szCs w:val="28"/>
          <w:lang w:eastAsia="ru-RU"/>
        </w:rPr>
        <w:t xml:space="preserve">в </w:t>
      </w:r>
      <w:r w:rsidR="009859B9" w:rsidRPr="008F53A9">
        <w:rPr>
          <w:rFonts w:eastAsia="Times New Roman" w:cs="Times New Roman"/>
          <w:sz w:val="28"/>
          <w:szCs w:val="28"/>
          <w:lang w:eastAsia="ru-RU"/>
        </w:rPr>
        <w:t xml:space="preserve">Приложение </w:t>
      </w:r>
      <w:r w:rsidR="00A33F06" w:rsidRPr="008F53A9">
        <w:rPr>
          <w:sz w:val="28"/>
        </w:rPr>
        <w:t>6</w:t>
      </w:r>
      <w:r w:rsidR="009859B9" w:rsidRPr="008F53A9">
        <w:rPr>
          <w:rFonts w:eastAsia="Times New Roman" w:cs="Times New Roman"/>
          <w:sz w:val="28"/>
          <w:szCs w:val="28"/>
          <w:lang w:eastAsia="ru-RU"/>
        </w:rPr>
        <w:t xml:space="preserve"> </w:t>
      </w:r>
      <w:r w:rsidR="00BC1FF2" w:rsidRPr="008F53A9">
        <w:rPr>
          <w:rFonts w:eastAsia="Times New Roman" w:cs="Times New Roman"/>
          <w:sz w:val="28"/>
          <w:szCs w:val="28"/>
          <w:lang w:eastAsia="ru-RU"/>
        </w:rPr>
        <w:t>не исключает возможности их оказания в стационарных условиях.</w:t>
      </w:r>
    </w:p>
    <w:p w14:paraId="3BDF7786" w14:textId="77777777" w:rsidR="00D769E5" w:rsidRPr="00F5069E" w:rsidRDefault="00D769E5" w:rsidP="007030AC">
      <w:pPr>
        <w:spacing w:line="240" w:lineRule="auto"/>
        <w:rPr>
          <w:rFonts w:eastAsia="Times New Roman" w:cs="Times New Roman"/>
          <w:sz w:val="28"/>
          <w:szCs w:val="28"/>
          <w:lang w:eastAsia="ru-RU"/>
        </w:rPr>
      </w:pPr>
    </w:p>
    <w:p w14:paraId="638DB7D2" w14:textId="45354509" w:rsidR="00D4574C" w:rsidRPr="006C734B" w:rsidRDefault="00D4574C" w:rsidP="00E6267D">
      <w:pPr>
        <w:spacing w:after="160" w:line="259" w:lineRule="auto"/>
        <w:jc w:val="left"/>
        <w:rPr>
          <w:b/>
          <w:strike/>
        </w:rPr>
      </w:pPr>
    </w:p>
    <w:sectPr w:rsidR="00D4574C" w:rsidRPr="006C734B" w:rsidSect="009042C0">
      <w:footerReference w:type="default" r:id="rId19"/>
      <w:pgSz w:w="11907" w:h="16839" w:code="9"/>
      <w:pgMar w:top="992" w:right="709" w:bottom="851" w:left="1418"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57967" w14:textId="77777777" w:rsidR="00912BD5" w:rsidRDefault="00912BD5" w:rsidP="00AF54ED">
      <w:pPr>
        <w:spacing w:line="240" w:lineRule="auto"/>
      </w:pPr>
      <w:r>
        <w:separator/>
      </w:r>
    </w:p>
  </w:endnote>
  <w:endnote w:type="continuationSeparator" w:id="0">
    <w:p w14:paraId="630BD819" w14:textId="77777777" w:rsidR="00912BD5" w:rsidRDefault="00912BD5" w:rsidP="00AF5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s Gothic MT">
    <w:charset w:val="00"/>
    <w:family w:val="auto"/>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Grande CY">
    <w:charset w:val="59"/>
    <w:family w:val="auto"/>
    <w:pitch w:val="variable"/>
    <w:sig w:usb0="00000201" w:usb1="00000000" w:usb2="00000000" w:usb3="00000000" w:csb0="00000004" w:csb1="00000000"/>
  </w:font>
  <w:font w:name="DejaVu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078926"/>
      <w:docPartObj>
        <w:docPartGallery w:val="Page Numbers (Bottom of Page)"/>
        <w:docPartUnique/>
      </w:docPartObj>
    </w:sdtPr>
    <w:sdtEndPr/>
    <w:sdtContent>
      <w:p w14:paraId="11FF4D0F" w14:textId="2AAA2721" w:rsidR="00912BD5" w:rsidRDefault="00912BD5">
        <w:pPr>
          <w:pStyle w:val="af2"/>
          <w:jc w:val="right"/>
        </w:pPr>
        <w:r>
          <w:fldChar w:fldCharType="begin"/>
        </w:r>
        <w:r>
          <w:instrText>PAGE   \* MERGEFORMAT</w:instrText>
        </w:r>
        <w:r>
          <w:fldChar w:fldCharType="separate"/>
        </w:r>
        <w:r w:rsidR="00297BF7">
          <w:rPr>
            <w:noProof/>
          </w:rPr>
          <w:t>91</w:t>
        </w:r>
        <w:r>
          <w:fldChar w:fldCharType="end"/>
        </w:r>
      </w:p>
    </w:sdtContent>
  </w:sdt>
  <w:p w14:paraId="2BDB6F81" w14:textId="77777777" w:rsidR="00912BD5" w:rsidRDefault="00912BD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3C19D" w14:textId="77777777" w:rsidR="00912BD5" w:rsidRDefault="00912BD5" w:rsidP="00AF54ED">
      <w:pPr>
        <w:spacing w:line="240" w:lineRule="auto"/>
      </w:pPr>
      <w:r>
        <w:separator/>
      </w:r>
    </w:p>
  </w:footnote>
  <w:footnote w:type="continuationSeparator" w:id="0">
    <w:p w14:paraId="0A4B54CA" w14:textId="77777777" w:rsidR="00912BD5" w:rsidRDefault="00912BD5" w:rsidP="00AF54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32B"/>
    <w:multiLevelType w:val="multilevel"/>
    <w:tmpl w:val="1E9C9E9A"/>
    <w:lvl w:ilvl="0">
      <w:start w:val="2"/>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B4B632E"/>
    <w:multiLevelType w:val="hybridMultilevel"/>
    <w:tmpl w:val="470AC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A93C88"/>
    <w:multiLevelType w:val="hybridMultilevel"/>
    <w:tmpl w:val="005297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366041"/>
    <w:multiLevelType w:val="hybridMultilevel"/>
    <w:tmpl w:val="C838BD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15D41D5"/>
    <w:multiLevelType w:val="hybridMultilevel"/>
    <w:tmpl w:val="7DA80A20"/>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353929"/>
    <w:multiLevelType w:val="hybridMultilevel"/>
    <w:tmpl w:val="F2F4214A"/>
    <w:lvl w:ilvl="0" w:tplc="04190017">
      <w:start w:val="1"/>
      <w:numFmt w:val="lowerLetter"/>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A6B1F49"/>
    <w:multiLevelType w:val="hybridMultilevel"/>
    <w:tmpl w:val="DB887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817134"/>
    <w:multiLevelType w:val="hybridMultilevel"/>
    <w:tmpl w:val="2C924152"/>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91FE1"/>
    <w:multiLevelType w:val="hybridMultilevel"/>
    <w:tmpl w:val="3EFE18A2"/>
    <w:lvl w:ilvl="0" w:tplc="172E83C2">
      <w:start w:val="1"/>
      <w:numFmt w:val="bullet"/>
      <w:lvlText w:val=""/>
      <w:lvlJc w:val="left"/>
      <w:pPr>
        <w:ind w:left="7874"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1">
    <w:nsid w:val="23511C8F"/>
    <w:multiLevelType w:val="hybridMultilevel"/>
    <w:tmpl w:val="B1FEEC60"/>
    <w:lvl w:ilvl="0" w:tplc="04DEF85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323CF0"/>
    <w:multiLevelType w:val="hybridMultilevel"/>
    <w:tmpl w:val="1362E156"/>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7470B0"/>
    <w:multiLevelType w:val="hybridMultilevel"/>
    <w:tmpl w:val="D34A6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5466CC"/>
    <w:multiLevelType w:val="hybridMultilevel"/>
    <w:tmpl w:val="E3B8A418"/>
    <w:lvl w:ilvl="0" w:tplc="E0665818">
      <w:start w:val="2"/>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5">
    <w:nsid w:val="3E34159C"/>
    <w:multiLevelType w:val="hybridMultilevel"/>
    <w:tmpl w:val="5F9C61AC"/>
    <w:lvl w:ilvl="0" w:tplc="04DEF8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5A228A9"/>
    <w:multiLevelType w:val="multilevel"/>
    <w:tmpl w:val="96FE3944"/>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434" w:hanging="1008"/>
      </w:pPr>
      <w:rPr>
        <w:rFonts w:hint="default"/>
      </w:rPr>
    </w:lvl>
    <w:lvl w:ilvl="5">
      <w:start w:val="1"/>
      <w:numFmt w:val="decimal"/>
      <w:pStyle w:val="6"/>
      <w:lvlText w:val="%1%2.%3.%4.%5.%6"/>
      <w:lvlJc w:val="left"/>
      <w:pPr>
        <w:ind w:left="1152" w:hanging="1152"/>
      </w:pPr>
      <w:rPr>
        <w:rFonts w:hint="default"/>
        <w:b w:val="0"/>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6B83690"/>
    <w:multiLevelType w:val="hybridMultilevel"/>
    <w:tmpl w:val="4E84700A"/>
    <w:lvl w:ilvl="0" w:tplc="1660CA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19">
    <w:nsid w:val="48F058C4"/>
    <w:multiLevelType w:val="hybridMultilevel"/>
    <w:tmpl w:val="BEA68662"/>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6F6AC5"/>
    <w:multiLevelType w:val="hybridMultilevel"/>
    <w:tmpl w:val="BEFEA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39690F"/>
    <w:multiLevelType w:val="hybridMultilevel"/>
    <w:tmpl w:val="713CADF2"/>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F30EEB"/>
    <w:multiLevelType w:val="hybridMultilevel"/>
    <w:tmpl w:val="01628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2B2441B"/>
    <w:multiLevelType w:val="hybridMultilevel"/>
    <w:tmpl w:val="0D140600"/>
    <w:lvl w:ilvl="0" w:tplc="D82210A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4C1DB0"/>
    <w:multiLevelType w:val="hybridMultilevel"/>
    <w:tmpl w:val="2B222666"/>
    <w:lvl w:ilvl="0" w:tplc="04DEF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D723B7"/>
    <w:multiLevelType w:val="hybridMultilevel"/>
    <w:tmpl w:val="D8AA6F3C"/>
    <w:lvl w:ilvl="0" w:tplc="172E8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1037EA"/>
    <w:multiLevelType w:val="hybridMultilevel"/>
    <w:tmpl w:val="750E2EB2"/>
    <w:lvl w:ilvl="0" w:tplc="04DEF85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nsid w:val="5B273AB0"/>
    <w:multiLevelType w:val="hybridMultilevel"/>
    <w:tmpl w:val="55089A40"/>
    <w:lvl w:ilvl="0" w:tplc="172E8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55648D"/>
    <w:multiLevelType w:val="hybridMultilevel"/>
    <w:tmpl w:val="648CA546"/>
    <w:lvl w:ilvl="0" w:tplc="04DEF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D30878"/>
    <w:multiLevelType w:val="hybridMultilevel"/>
    <w:tmpl w:val="22822174"/>
    <w:lvl w:ilvl="0" w:tplc="04DEF8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FDE15EC"/>
    <w:multiLevelType w:val="multilevel"/>
    <w:tmpl w:val="2BB66052"/>
    <w:lvl w:ilvl="0">
      <w:start w:val="1"/>
      <w:numFmt w:val="decimal"/>
      <w:suff w:val="space"/>
      <w:lvlText w:val="%1"/>
      <w:lvlJc w:val="left"/>
      <w:pPr>
        <w:ind w:left="0" w:firstLine="709"/>
      </w:pPr>
      <w:rPr>
        <w:rFonts w:ascii="Times New Roman" w:hAnsi="Times New Roman" w:hint="default"/>
        <w:b w:val="0"/>
        <w:i w:val="0"/>
        <w:sz w:val="28"/>
      </w:rPr>
    </w:lvl>
    <w:lvl w:ilvl="1">
      <w:start w:val="1"/>
      <w:numFmt w:val="decimal"/>
      <w:pStyle w:val="a"/>
      <w:suff w:val="space"/>
      <w:lvlText w:val="%1.%2"/>
      <w:lvlJc w:val="left"/>
      <w:pPr>
        <w:ind w:left="-141" w:firstLine="709"/>
      </w:pPr>
      <w:rPr>
        <w:rFonts w:ascii="Times New Roman" w:hAnsi="Times New Roman" w:hint="default"/>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decimal"/>
      <w:pStyle w:val="a0"/>
      <w:suff w:val="space"/>
      <w:lvlText w:val="%1.%2.%3.%4"/>
      <w:lvlJc w:val="left"/>
      <w:pPr>
        <w:ind w:left="0" w:firstLine="709"/>
      </w:pPr>
      <w:rPr>
        <w:rFonts w:ascii="Times New Roman" w:hAnsi="Times New Roman" w:hint="default"/>
        <w:sz w:val="28"/>
      </w:rPr>
    </w:lvl>
    <w:lvl w:ilvl="4">
      <w:start w:val="1"/>
      <w:numFmt w:val="none"/>
      <w:suff w:val="space"/>
      <w:lvlText w:val=""/>
      <w:lvlJc w:val="left"/>
      <w:pPr>
        <w:ind w:left="0" w:firstLine="709"/>
      </w:pPr>
      <w:rPr>
        <w:rFonts w:ascii="Times New Roman" w:hAnsi="Times New Roman" w:hint="default"/>
        <w:sz w:val="28"/>
      </w:rPr>
    </w:lvl>
    <w:lvl w:ilvl="5">
      <w:start w:val="1"/>
      <w:numFmt w:val="none"/>
      <w:suff w:val="space"/>
      <w:lvlText w:val=""/>
      <w:lvlJc w:val="left"/>
      <w:pPr>
        <w:ind w:left="0" w:firstLine="709"/>
      </w:pPr>
      <w:rPr>
        <w:rFonts w:ascii="Times New Roman" w:hAnsi="Times New Roman" w:hint="default"/>
        <w:sz w:val="28"/>
      </w:rPr>
    </w:lvl>
    <w:lvl w:ilvl="6">
      <w:start w:val="1"/>
      <w:numFmt w:val="none"/>
      <w:suff w:val="space"/>
      <w:lvlText w:val=""/>
      <w:lvlJc w:val="left"/>
      <w:pPr>
        <w:ind w:left="0" w:firstLine="709"/>
      </w:pPr>
      <w:rPr>
        <w:rFonts w:ascii="Times New Roman" w:hAnsi="Times New Roman" w:hint="default"/>
        <w:sz w:val="28"/>
      </w:rPr>
    </w:lvl>
    <w:lvl w:ilvl="7">
      <w:start w:val="1"/>
      <w:numFmt w:val="none"/>
      <w:suff w:val="space"/>
      <w:lvlText w:val=""/>
      <w:lvlJc w:val="left"/>
      <w:pPr>
        <w:ind w:left="0" w:firstLine="709"/>
      </w:pPr>
      <w:rPr>
        <w:rFonts w:ascii="Times New Roman" w:hAnsi="Times New Roman" w:hint="default"/>
        <w:sz w:val="28"/>
      </w:rPr>
    </w:lvl>
    <w:lvl w:ilvl="8">
      <w:start w:val="1"/>
      <w:numFmt w:val="none"/>
      <w:suff w:val="space"/>
      <w:lvlText w:val=""/>
      <w:lvlJc w:val="left"/>
      <w:pPr>
        <w:ind w:left="0" w:firstLine="709"/>
      </w:pPr>
      <w:rPr>
        <w:rFonts w:ascii="Times New Roman" w:hAnsi="Times New Roman" w:hint="default"/>
        <w:sz w:val="28"/>
      </w:rPr>
    </w:lvl>
  </w:abstractNum>
  <w:abstractNum w:abstractNumId="31">
    <w:nsid w:val="65891567"/>
    <w:multiLevelType w:val="hybridMultilevel"/>
    <w:tmpl w:val="C4C8B0F2"/>
    <w:lvl w:ilvl="0" w:tplc="C5C0F940">
      <w:start w:val="1"/>
      <w:numFmt w:val="decimal"/>
      <w:lvlText w:val="%1)"/>
      <w:lvlJc w:val="left"/>
      <w:pPr>
        <w:ind w:left="1070" w:hanging="360"/>
      </w:pPr>
      <w:rPr>
        <w:rFonts w:ascii="Times New Roman" w:eastAsiaTheme="minorHAnsi" w:hAnsi="Times New Roman"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6481B60"/>
    <w:multiLevelType w:val="hybridMultilevel"/>
    <w:tmpl w:val="EBA23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2C2273"/>
    <w:multiLevelType w:val="hybridMultilevel"/>
    <w:tmpl w:val="B5B47152"/>
    <w:lvl w:ilvl="0" w:tplc="01F2F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9262AD1"/>
    <w:multiLevelType w:val="hybridMultilevel"/>
    <w:tmpl w:val="90B4F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C15228A"/>
    <w:multiLevelType w:val="hybridMultilevel"/>
    <w:tmpl w:val="8EF85662"/>
    <w:lvl w:ilvl="0" w:tplc="35485B7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82D26FF"/>
    <w:multiLevelType w:val="hybridMultilevel"/>
    <w:tmpl w:val="76D2D7E2"/>
    <w:lvl w:ilvl="0" w:tplc="172E8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33A0"/>
    <w:multiLevelType w:val="hybridMultilevel"/>
    <w:tmpl w:val="9426E2C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9">
    <w:nsid w:val="7E1C5732"/>
    <w:multiLevelType w:val="hybridMultilevel"/>
    <w:tmpl w:val="A88E0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683BAD"/>
    <w:multiLevelType w:val="hybridMultilevel"/>
    <w:tmpl w:val="58E6F7BE"/>
    <w:lvl w:ilvl="0" w:tplc="64FEF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30"/>
  </w:num>
  <w:num w:numId="3">
    <w:abstractNumId w:val="16"/>
  </w:num>
  <w:num w:numId="4">
    <w:abstractNumId w:val="31"/>
  </w:num>
  <w:num w:numId="5">
    <w:abstractNumId w:val="7"/>
  </w:num>
  <w:num w:numId="6">
    <w:abstractNumId w:val="4"/>
  </w:num>
  <w:num w:numId="7">
    <w:abstractNumId w:val="15"/>
  </w:num>
  <w:num w:numId="8">
    <w:abstractNumId w:val="29"/>
  </w:num>
  <w:num w:numId="9">
    <w:abstractNumId w:val="26"/>
  </w:num>
  <w:num w:numId="10">
    <w:abstractNumId w:val="12"/>
  </w:num>
  <w:num w:numId="11">
    <w:abstractNumId w:val="28"/>
  </w:num>
  <w:num w:numId="12">
    <w:abstractNumId w:val="18"/>
  </w:num>
  <w:num w:numId="13">
    <w:abstractNumId w:val="24"/>
  </w:num>
  <w:num w:numId="14">
    <w:abstractNumId w:val="10"/>
  </w:num>
  <w:num w:numId="15">
    <w:abstractNumId w:val="8"/>
  </w:num>
  <w:num w:numId="16">
    <w:abstractNumId w:val="11"/>
  </w:num>
  <w:num w:numId="17">
    <w:abstractNumId w:val="19"/>
  </w:num>
  <w:num w:numId="18">
    <w:abstractNumId w:val="14"/>
  </w:num>
  <w:num w:numId="19">
    <w:abstractNumId w:val="21"/>
  </w:num>
  <w:num w:numId="20">
    <w:abstractNumId w:val="36"/>
  </w:num>
  <w:num w:numId="21">
    <w:abstractNumId w:val="0"/>
  </w:num>
  <w:num w:numId="22">
    <w:abstractNumId w:val="1"/>
  </w:num>
  <w:num w:numId="23">
    <w:abstractNumId w:val="40"/>
  </w:num>
  <w:num w:numId="24">
    <w:abstractNumId w:val="13"/>
  </w:num>
  <w:num w:numId="25">
    <w:abstractNumId w:val="39"/>
  </w:num>
  <w:num w:numId="26">
    <w:abstractNumId w:val="20"/>
  </w:num>
  <w:num w:numId="27">
    <w:abstractNumId w:val="17"/>
  </w:num>
  <w:num w:numId="28">
    <w:abstractNumId w:val="27"/>
  </w:num>
  <w:num w:numId="29">
    <w:abstractNumId w:val="25"/>
  </w:num>
  <w:num w:numId="30">
    <w:abstractNumId w:val="37"/>
  </w:num>
  <w:num w:numId="31">
    <w:abstractNumId w:val="5"/>
  </w:num>
  <w:num w:numId="32">
    <w:abstractNumId w:val="2"/>
  </w:num>
  <w:num w:numId="33">
    <w:abstractNumId w:val="9"/>
  </w:num>
  <w:num w:numId="34">
    <w:abstractNumId w:val="33"/>
  </w:num>
  <w:num w:numId="35">
    <w:abstractNumId w:val="0"/>
  </w:num>
  <w:num w:numId="36">
    <w:abstractNumId w:val="32"/>
  </w:num>
  <w:num w:numId="37">
    <w:abstractNumId w:val="22"/>
  </w:num>
  <w:num w:numId="38">
    <w:abstractNumId w:val="23"/>
  </w:num>
  <w:num w:numId="39">
    <w:abstractNumId w:val="6"/>
  </w:num>
  <w:num w:numId="40">
    <w:abstractNumId w:val="38"/>
  </w:num>
  <w:num w:numId="41">
    <w:abstractNumId w:val="3"/>
  </w:num>
  <w:num w:numId="42">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hideSpellingErrors/>
  <w:hideGrammaticalErrors/>
  <w:revisionView w:inkAnnotations="0"/>
  <w:defaultTabStop w:val="708"/>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F6"/>
    <w:rsid w:val="00000651"/>
    <w:rsid w:val="0000244F"/>
    <w:rsid w:val="00005527"/>
    <w:rsid w:val="000056B3"/>
    <w:rsid w:val="0000710B"/>
    <w:rsid w:val="00007777"/>
    <w:rsid w:val="00011997"/>
    <w:rsid w:val="000119CA"/>
    <w:rsid w:val="00012354"/>
    <w:rsid w:val="0001261F"/>
    <w:rsid w:val="000127D5"/>
    <w:rsid w:val="00013CEA"/>
    <w:rsid w:val="00014426"/>
    <w:rsid w:val="00015194"/>
    <w:rsid w:val="0001714A"/>
    <w:rsid w:val="00021ECF"/>
    <w:rsid w:val="00024163"/>
    <w:rsid w:val="000246E8"/>
    <w:rsid w:val="00024AC7"/>
    <w:rsid w:val="00026710"/>
    <w:rsid w:val="000276B1"/>
    <w:rsid w:val="00031642"/>
    <w:rsid w:val="0003196A"/>
    <w:rsid w:val="00031C40"/>
    <w:rsid w:val="00033A78"/>
    <w:rsid w:val="0003409D"/>
    <w:rsid w:val="00034601"/>
    <w:rsid w:val="00034AE5"/>
    <w:rsid w:val="00035C74"/>
    <w:rsid w:val="0003681B"/>
    <w:rsid w:val="00036CDA"/>
    <w:rsid w:val="000370E8"/>
    <w:rsid w:val="00037A70"/>
    <w:rsid w:val="00037EF7"/>
    <w:rsid w:val="0004023F"/>
    <w:rsid w:val="00040313"/>
    <w:rsid w:val="00040BF2"/>
    <w:rsid w:val="00041CE4"/>
    <w:rsid w:val="0004449B"/>
    <w:rsid w:val="00045578"/>
    <w:rsid w:val="000456AC"/>
    <w:rsid w:val="00052C47"/>
    <w:rsid w:val="00053736"/>
    <w:rsid w:val="000539DE"/>
    <w:rsid w:val="00054E07"/>
    <w:rsid w:val="00055E67"/>
    <w:rsid w:val="000566E6"/>
    <w:rsid w:val="00056B47"/>
    <w:rsid w:val="000579F2"/>
    <w:rsid w:val="00060317"/>
    <w:rsid w:val="000607BB"/>
    <w:rsid w:val="00064C18"/>
    <w:rsid w:val="000659EC"/>
    <w:rsid w:val="00071868"/>
    <w:rsid w:val="000748B6"/>
    <w:rsid w:val="00080846"/>
    <w:rsid w:val="00080F1A"/>
    <w:rsid w:val="00082C5F"/>
    <w:rsid w:val="00083229"/>
    <w:rsid w:val="000855EF"/>
    <w:rsid w:val="00086271"/>
    <w:rsid w:val="000865DB"/>
    <w:rsid w:val="00086950"/>
    <w:rsid w:val="00087025"/>
    <w:rsid w:val="000870D9"/>
    <w:rsid w:val="000901D5"/>
    <w:rsid w:val="00091263"/>
    <w:rsid w:val="00094369"/>
    <w:rsid w:val="000947E8"/>
    <w:rsid w:val="00094B5B"/>
    <w:rsid w:val="00095065"/>
    <w:rsid w:val="00097027"/>
    <w:rsid w:val="0009731D"/>
    <w:rsid w:val="000976AF"/>
    <w:rsid w:val="000976F6"/>
    <w:rsid w:val="000A051E"/>
    <w:rsid w:val="000A08E2"/>
    <w:rsid w:val="000A0F91"/>
    <w:rsid w:val="000A27E9"/>
    <w:rsid w:val="000A2B3F"/>
    <w:rsid w:val="000A30AD"/>
    <w:rsid w:val="000A3F18"/>
    <w:rsid w:val="000A78F3"/>
    <w:rsid w:val="000B09B6"/>
    <w:rsid w:val="000B1094"/>
    <w:rsid w:val="000B111F"/>
    <w:rsid w:val="000B2352"/>
    <w:rsid w:val="000B3377"/>
    <w:rsid w:val="000B46C8"/>
    <w:rsid w:val="000B49BF"/>
    <w:rsid w:val="000B49FF"/>
    <w:rsid w:val="000B6B67"/>
    <w:rsid w:val="000B738D"/>
    <w:rsid w:val="000B7A00"/>
    <w:rsid w:val="000C3A14"/>
    <w:rsid w:val="000C3E38"/>
    <w:rsid w:val="000C526A"/>
    <w:rsid w:val="000C7C2F"/>
    <w:rsid w:val="000D209D"/>
    <w:rsid w:val="000D51D0"/>
    <w:rsid w:val="000D607F"/>
    <w:rsid w:val="000D66F2"/>
    <w:rsid w:val="000E04E8"/>
    <w:rsid w:val="000E20E5"/>
    <w:rsid w:val="000E51EF"/>
    <w:rsid w:val="000E5684"/>
    <w:rsid w:val="000E6CA8"/>
    <w:rsid w:val="000E79EA"/>
    <w:rsid w:val="000E7D3A"/>
    <w:rsid w:val="000F1961"/>
    <w:rsid w:val="000F22BE"/>
    <w:rsid w:val="000F2EC8"/>
    <w:rsid w:val="000F2F6F"/>
    <w:rsid w:val="000F3357"/>
    <w:rsid w:val="000F6143"/>
    <w:rsid w:val="000F73D8"/>
    <w:rsid w:val="0010165E"/>
    <w:rsid w:val="00102044"/>
    <w:rsid w:val="00104CEC"/>
    <w:rsid w:val="001051A7"/>
    <w:rsid w:val="001060C4"/>
    <w:rsid w:val="00106209"/>
    <w:rsid w:val="00106965"/>
    <w:rsid w:val="00112C1C"/>
    <w:rsid w:val="0011545E"/>
    <w:rsid w:val="0011568E"/>
    <w:rsid w:val="00116711"/>
    <w:rsid w:val="00116A0F"/>
    <w:rsid w:val="001220D2"/>
    <w:rsid w:val="0012298D"/>
    <w:rsid w:val="00123CBF"/>
    <w:rsid w:val="0012471E"/>
    <w:rsid w:val="0012487E"/>
    <w:rsid w:val="00124D49"/>
    <w:rsid w:val="00125AF4"/>
    <w:rsid w:val="001270FB"/>
    <w:rsid w:val="00130FCB"/>
    <w:rsid w:val="001317D8"/>
    <w:rsid w:val="00131C47"/>
    <w:rsid w:val="00133BFF"/>
    <w:rsid w:val="00133E71"/>
    <w:rsid w:val="00134CD6"/>
    <w:rsid w:val="00136460"/>
    <w:rsid w:val="001379A3"/>
    <w:rsid w:val="00140686"/>
    <w:rsid w:val="00141A60"/>
    <w:rsid w:val="00141CE1"/>
    <w:rsid w:val="00143160"/>
    <w:rsid w:val="00143161"/>
    <w:rsid w:val="00143A49"/>
    <w:rsid w:val="001447B4"/>
    <w:rsid w:val="00146482"/>
    <w:rsid w:val="00146BB4"/>
    <w:rsid w:val="00147162"/>
    <w:rsid w:val="001473BE"/>
    <w:rsid w:val="001474BE"/>
    <w:rsid w:val="001475AD"/>
    <w:rsid w:val="00152EA0"/>
    <w:rsid w:val="0015399E"/>
    <w:rsid w:val="00154147"/>
    <w:rsid w:val="00157F4C"/>
    <w:rsid w:val="001640EE"/>
    <w:rsid w:val="00164638"/>
    <w:rsid w:val="00170515"/>
    <w:rsid w:val="00170F01"/>
    <w:rsid w:val="00172DB9"/>
    <w:rsid w:val="00174A2A"/>
    <w:rsid w:val="00175437"/>
    <w:rsid w:val="001767EC"/>
    <w:rsid w:val="0018276B"/>
    <w:rsid w:val="001830E1"/>
    <w:rsid w:val="00183250"/>
    <w:rsid w:val="0018333D"/>
    <w:rsid w:val="0018438F"/>
    <w:rsid w:val="001852FB"/>
    <w:rsid w:val="001855EA"/>
    <w:rsid w:val="001858CD"/>
    <w:rsid w:val="00186FCE"/>
    <w:rsid w:val="001873BC"/>
    <w:rsid w:val="001911F9"/>
    <w:rsid w:val="00191D33"/>
    <w:rsid w:val="00191E6F"/>
    <w:rsid w:val="00192D6A"/>
    <w:rsid w:val="00192E6C"/>
    <w:rsid w:val="00195806"/>
    <w:rsid w:val="001965F4"/>
    <w:rsid w:val="00197E45"/>
    <w:rsid w:val="001A3D0C"/>
    <w:rsid w:val="001A4022"/>
    <w:rsid w:val="001A51EB"/>
    <w:rsid w:val="001A6D19"/>
    <w:rsid w:val="001A7475"/>
    <w:rsid w:val="001B06DA"/>
    <w:rsid w:val="001B16BF"/>
    <w:rsid w:val="001B2626"/>
    <w:rsid w:val="001B3654"/>
    <w:rsid w:val="001B4285"/>
    <w:rsid w:val="001B5287"/>
    <w:rsid w:val="001B57A8"/>
    <w:rsid w:val="001B6D24"/>
    <w:rsid w:val="001B7684"/>
    <w:rsid w:val="001B7E07"/>
    <w:rsid w:val="001C01E1"/>
    <w:rsid w:val="001C03ED"/>
    <w:rsid w:val="001C0D99"/>
    <w:rsid w:val="001C12BB"/>
    <w:rsid w:val="001C1B90"/>
    <w:rsid w:val="001C4439"/>
    <w:rsid w:val="001C65E8"/>
    <w:rsid w:val="001D2270"/>
    <w:rsid w:val="001D3273"/>
    <w:rsid w:val="001D4B49"/>
    <w:rsid w:val="001D4EB0"/>
    <w:rsid w:val="001D556A"/>
    <w:rsid w:val="001D7195"/>
    <w:rsid w:val="001D7A61"/>
    <w:rsid w:val="001E02AC"/>
    <w:rsid w:val="001E1354"/>
    <w:rsid w:val="001E3331"/>
    <w:rsid w:val="001E46B0"/>
    <w:rsid w:val="001E695F"/>
    <w:rsid w:val="001E7DC0"/>
    <w:rsid w:val="001E7F76"/>
    <w:rsid w:val="001F54F5"/>
    <w:rsid w:val="001F55A8"/>
    <w:rsid w:val="001F6EA8"/>
    <w:rsid w:val="001F7841"/>
    <w:rsid w:val="002009AB"/>
    <w:rsid w:val="002012C5"/>
    <w:rsid w:val="002023D9"/>
    <w:rsid w:val="00202ADC"/>
    <w:rsid w:val="00206B88"/>
    <w:rsid w:val="002070A2"/>
    <w:rsid w:val="00207324"/>
    <w:rsid w:val="00207D3C"/>
    <w:rsid w:val="00207F67"/>
    <w:rsid w:val="00210A24"/>
    <w:rsid w:val="00211212"/>
    <w:rsid w:val="00211381"/>
    <w:rsid w:val="00212903"/>
    <w:rsid w:val="00212F89"/>
    <w:rsid w:val="00216115"/>
    <w:rsid w:val="00217342"/>
    <w:rsid w:val="002218E9"/>
    <w:rsid w:val="002221AC"/>
    <w:rsid w:val="00222674"/>
    <w:rsid w:val="00224684"/>
    <w:rsid w:val="0022476A"/>
    <w:rsid w:val="00224BC1"/>
    <w:rsid w:val="00224F6A"/>
    <w:rsid w:val="00224FF3"/>
    <w:rsid w:val="0022549A"/>
    <w:rsid w:val="00225C8D"/>
    <w:rsid w:val="00225FD0"/>
    <w:rsid w:val="0022682F"/>
    <w:rsid w:val="0022693A"/>
    <w:rsid w:val="0022751E"/>
    <w:rsid w:val="00227C31"/>
    <w:rsid w:val="00230CDA"/>
    <w:rsid w:val="00231C46"/>
    <w:rsid w:val="002327EC"/>
    <w:rsid w:val="0023396C"/>
    <w:rsid w:val="00234BED"/>
    <w:rsid w:val="00235802"/>
    <w:rsid w:val="00235BBE"/>
    <w:rsid w:val="00236B65"/>
    <w:rsid w:val="0023749E"/>
    <w:rsid w:val="00242751"/>
    <w:rsid w:val="00243D59"/>
    <w:rsid w:val="002462A7"/>
    <w:rsid w:val="00251B0E"/>
    <w:rsid w:val="00252164"/>
    <w:rsid w:val="00252EC7"/>
    <w:rsid w:val="00253383"/>
    <w:rsid w:val="00253542"/>
    <w:rsid w:val="00254564"/>
    <w:rsid w:val="00254EBC"/>
    <w:rsid w:val="0025567A"/>
    <w:rsid w:val="002563AC"/>
    <w:rsid w:val="002569BC"/>
    <w:rsid w:val="00257315"/>
    <w:rsid w:val="002573E2"/>
    <w:rsid w:val="00260163"/>
    <w:rsid w:val="00260AEB"/>
    <w:rsid w:val="00260D2D"/>
    <w:rsid w:val="00261530"/>
    <w:rsid w:val="00263A16"/>
    <w:rsid w:val="00266EE0"/>
    <w:rsid w:val="00270DAB"/>
    <w:rsid w:val="002714DA"/>
    <w:rsid w:val="00272F89"/>
    <w:rsid w:val="00273AD5"/>
    <w:rsid w:val="002748CF"/>
    <w:rsid w:val="00274FBB"/>
    <w:rsid w:val="0027534E"/>
    <w:rsid w:val="00275911"/>
    <w:rsid w:val="002777ED"/>
    <w:rsid w:val="00277EE1"/>
    <w:rsid w:val="00281467"/>
    <w:rsid w:val="00281F36"/>
    <w:rsid w:val="00283484"/>
    <w:rsid w:val="00285284"/>
    <w:rsid w:val="0028703B"/>
    <w:rsid w:val="00293855"/>
    <w:rsid w:val="00295F5D"/>
    <w:rsid w:val="002973E8"/>
    <w:rsid w:val="00297BF7"/>
    <w:rsid w:val="00297EB9"/>
    <w:rsid w:val="002A00A2"/>
    <w:rsid w:val="002A1188"/>
    <w:rsid w:val="002A2309"/>
    <w:rsid w:val="002A2A5A"/>
    <w:rsid w:val="002A3FE9"/>
    <w:rsid w:val="002A4181"/>
    <w:rsid w:val="002A4523"/>
    <w:rsid w:val="002A49F6"/>
    <w:rsid w:val="002A57C0"/>
    <w:rsid w:val="002B0562"/>
    <w:rsid w:val="002B0606"/>
    <w:rsid w:val="002B2302"/>
    <w:rsid w:val="002B2C6E"/>
    <w:rsid w:val="002B3628"/>
    <w:rsid w:val="002B434B"/>
    <w:rsid w:val="002B543A"/>
    <w:rsid w:val="002B5656"/>
    <w:rsid w:val="002B590B"/>
    <w:rsid w:val="002B6027"/>
    <w:rsid w:val="002B634C"/>
    <w:rsid w:val="002B6F27"/>
    <w:rsid w:val="002C0485"/>
    <w:rsid w:val="002C075A"/>
    <w:rsid w:val="002C0BBF"/>
    <w:rsid w:val="002C0D41"/>
    <w:rsid w:val="002C135A"/>
    <w:rsid w:val="002C3991"/>
    <w:rsid w:val="002C3FCA"/>
    <w:rsid w:val="002C413D"/>
    <w:rsid w:val="002C732E"/>
    <w:rsid w:val="002C7586"/>
    <w:rsid w:val="002D0424"/>
    <w:rsid w:val="002D066C"/>
    <w:rsid w:val="002D1D40"/>
    <w:rsid w:val="002D2860"/>
    <w:rsid w:val="002D28B0"/>
    <w:rsid w:val="002D3120"/>
    <w:rsid w:val="002D315D"/>
    <w:rsid w:val="002D6CCA"/>
    <w:rsid w:val="002E176B"/>
    <w:rsid w:val="002E2BBF"/>
    <w:rsid w:val="002E38FD"/>
    <w:rsid w:val="002E5C2A"/>
    <w:rsid w:val="002F140A"/>
    <w:rsid w:val="002F14D9"/>
    <w:rsid w:val="002F180F"/>
    <w:rsid w:val="002F1C70"/>
    <w:rsid w:val="002F3198"/>
    <w:rsid w:val="002F3754"/>
    <w:rsid w:val="002F3BE8"/>
    <w:rsid w:val="002F5CFB"/>
    <w:rsid w:val="002F61CA"/>
    <w:rsid w:val="002F6C2D"/>
    <w:rsid w:val="002F79F7"/>
    <w:rsid w:val="003007CD"/>
    <w:rsid w:val="00300B64"/>
    <w:rsid w:val="00301658"/>
    <w:rsid w:val="00302D9A"/>
    <w:rsid w:val="00303F1D"/>
    <w:rsid w:val="00303FEB"/>
    <w:rsid w:val="003051E4"/>
    <w:rsid w:val="003068E9"/>
    <w:rsid w:val="00306BA1"/>
    <w:rsid w:val="00307729"/>
    <w:rsid w:val="0030777D"/>
    <w:rsid w:val="00312198"/>
    <w:rsid w:val="00312914"/>
    <w:rsid w:val="00312B71"/>
    <w:rsid w:val="00314E3C"/>
    <w:rsid w:val="003156CB"/>
    <w:rsid w:val="00316025"/>
    <w:rsid w:val="003163C7"/>
    <w:rsid w:val="0031663C"/>
    <w:rsid w:val="003168AD"/>
    <w:rsid w:val="00317098"/>
    <w:rsid w:val="00317903"/>
    <w:rsid w:val="00317A92"/>
    <w:rsid w:val="00317A9A"/>
    <w:rsid w:val="00320324"/>
    <w:rsid w:val="00320985"/>
    <w:rsid w:val="003214E3"/>
    <w:rsid w:val="00321EF9"/>
    <w:rsid w:val="0032321D"/>
    <w:rsid w:val="00323C51"/>
    <w:rsid w:val="00324B3C"/>
    <w:rsid w:val="00324EFB"/>
    <w:rsid w:val="00325103"/>
    <w:rsid w:val="0032529A"/>
    <w:rsid w:val="00326071"/>
    <w:rsid w:val="00327E52"/>
    <w:rsid w:val="00331028"/>
    <w:rsid w:val="00333557"/>
    <w:rsid w:val="003337C1"/>
    <w:rsid w:val="003338D2"/>
    <w:rsid w:val="00335A12"/>
    <w:rsid w:val="00337A31"/>
    <w:rsid w:val="00340414"/>
    <w:rsid w:val="0034076B"/>
    <w:rsid w:val="00341D88"/>
    <w:rsid w:val="00342216"/>
    <w:rsid w:val="00342648"/>
    <w:rsid w:val="00342855"/>
    <w:rsid w:val="00343095"/>
    <w:rsid w:val="003441CF"/>
    <w:rsid w:val="00344F4A"/>
    <w:rsid w:val="003460DC"/>
    <w:rsid w:val="003461B0"/>
    <w:rsid w:val="003464BA"/>
    <w:rsid w:val="00347063"/>
    <w:rsid w:val="003535B1"/>
    <w:rsid w:val="00354EEA"/>
    <w:rsid w:val="003559E9"/>
    <w:rsid w:val="00355A3B"/>
    <w:rsid w:val="00356716"/>
    <w:rsid w:val="00356C5F"/>
    <w:rsid w:val="00356EA9"/>
    <w:rsid w:val="003570D3"/>
    <w:rsid w:val="00360290"/>
    <w:rsid w:val="00360B5E"/>
    <w:rsid w:val="00360FF3"/>
    <w:rsid w:val="00361666"/>
    <w:rsid w:val="00362EA5"/>
    <w:rsid w:val="0036779F"/>
    <w:rsid w:val="00367BC0"/>
    <w:rsid w:val="003712A3"/>
    <w:rsid w:val="0037269B"/>
    <w:rsid w:val="00372F78"/>
    <w:rsid w:val="00373026"/>
    <w:rsid w:val="003745D8"/>
    <w:rsid w:val="003748CE"/>
    <w:rsid w:val="00375196"/>
    <w:rsid w:val="00376306"/>
    <w:rsid w:val="00376AD3"/>
    <w:rsid w:val="00377738"/>
    <w:rsid w:val="0037778C"/>
    <w:rsid w:val="00380A5C"/>
    <w:rsid w:val="00381EFD"/>
    <w:rsid w:val="00383E5D"/>
    <w:rsid w:val="003845E1"/>
    <w:rsid w:val="00386C37"/>
    <w:rsid w:val="00391213"/>
    <w:rsid w:val="00391278"/>
    <w:rsid w:val="00391CBA"/>
    <w:rsid w:val="003922CC"/>
    <w:rsid w:val="003943C6"/>
    <w:rsid w:val="00394481"/>
    <w:rsid w:val="0039683A"/>
    <w:rsid w:val="003A0319"/>
    <w:rsid w:val="003A07FA"/>
    <w:rsid w:val="003A1BE2"/>
    <w:rsid w:val="003A2FDF"/>
    <w:rsid w:val="003A31B5"/>
    <w:rsid w:val="003A4A5F"/>
    <w:rsid w:val="003A4DE5"/>
    <w:rsid w:val="003B112B"/>
    <w:rsid w:val="003B169C"/>
    <w:rsid w:val="003B2225"/>
    <w:rsid w:val="003B27EE"/>
    <w:rsid w:val="003B30C1"/>
    <w:rsid w:val="003B3E2F"/>
    <w:rsid w:val="003B494C"/>
    <w:rsid w:val="003B4D8E"/>
    <w:rsid w:val="003B5CAD"/>
    <w:rsid w:val="003C126F"/>
    <w:rsid w:val="003C1511"/>
    <w:rsid w:val="003C260C"/>
    <w:rsid w:val="003C287B"/>
    <w:rsid w:val="003C3AA8"/>
    <w:rsid w:val="003C4B2E"/>
    <w:rsid w:val="003C57A5"/>
    <w:rsid w:val="003C5F26"/>
    <w:rsid w:val="003C62FB"/>
    <w:rsid w:val="003C759A"/>
    <w:rsid w:val="003D1F77"/>
    <w:rsid w:val="003D416D"/>
    <w:rsid w:val="003D5738"/>
    <w:rsid w:val="003D585B"/>
    <w:rsid w:val="003D786C"/>
    <w:rsid w:val="003E058C"/>
    <w:rsid w:val="003E149D"/>
    <w:rsid w:val="003E25EE"/>
    <w:rsid w:val="003E2835"/>
    <w:rsid w:val="003E7279"/>
    <w:rsid w:val="003F0580"/>
    <w:rsid w:val="003F105D"/>
    <w:rsid w:val="003F2757"/>
    <w:rsid w:val="003F41A5"/>
    <w:rsid w:val="003F42B7"/>
    <w:rsid w:val="003F46E2"/>
    <w:rsid w:val="003F4D84"/>
    <w:rsid w:val="003F5058"/>
    <w:rsid w:val="003F5248"/>
    <w:rsid w:val="003F616C"/>
    <w:rsid w:val="003F64A7"/>
    <w:rsid w:val="003F681D"/>
    <w:rsid w:val="003F73B8"/>
    <w:rsid w:val="003F779B"/>
    <w:rsid w:val="00401F48"/>
    <w:rsid w:val="00402F9F"/>
    <w:rsid w:val="0040326B"/>
    <w:rsid w:val="00405A0A"/>
    <w:rsid w:val="0040641E"/>
    <w:rsid w:val="0040648B"/>
    <w:rsid w:val="00410C8F"/>
    <w:rsid w:val="00412571"/>
    <w:rsid w:val="00412C93"/>
    <w:rsid w:val="004142D5"/>
    <w:rsid w:val="004146CA"/>
    <w:rsid w:val="00414988"/>
    <w:rsid w:val="004172B6"/>
    <w:rsid w:val="00417603"/>
    <w:rsid w:val="004232C9"/>
    <w:rsid w:val="004233F2"/>
    <w:rsid w:val="004238CC"/>
    <w:rsid w:val="00423C8E"/>
    <w:rsid w:val="00424F86"/>
    <w:rsid w:val="00425614"/>
    <w:rsid w:val="00425624"/>
    <w:rsid w:val="00425F62"/>
    <w:rsid w:val="0042769E"/>
    <w:rsid w:val="00427DAF"/>
    <w:rsid w:val="00430261"/>
    <w:rsid w:val="0043030A"/>
    <w:rsid w:val="0043062E"/>
    <w:rsid w:val="004309B3"/>
    <w:rsid w:val="00433E5A"/>
    <w:rsid w:val="004374AE"/>
    <w:rsid w:val="00440D07"/>
    <w:rsid w:val="004415AB"/>
    <w:rsid w:val="0044262D"/>
    <w:rsid w:val="0044290D"/>
    <w:rsid w:val="00442D48"/>
    <w:rsid w:val="004435E1"/>
    <w:rsid w:val="00443767"/>
    <w:rsid w:val="00447300"/>
    <w:rsid w:val="004518AA"/>
    <w:rsid w:val="00451976"/>
    <w:rsid w:val="00452F73"/>
    <w:rsid w:val="00453449"/>
    <w:rsid w:val="00453E2D"/>
    <w:rsid w:val="0045541D"/>
    <w:rsid w:val="00455687"/>
    <w:rsid w:val="00455C38"/>
    <w:rsid w:val="0045610F"/>
    <w:rsid w:val="00456FA4"/>
    <w:rsid w:val="00460505"/>
    <w:rsid w:val="00460DCC"/>
    <w:rsid w:val="00461510"/>
    <w:rsid w:val="004621F8"/>
    <w:rsid w:val="004643AB"/>
    <w:rsid w:val="004663ED"/>
    <w:rsid w:val="004671C0"/>
    <w:rsid w:val="00467542"/>
    <w:rsid w:val="004679E4"/>
    <w:rsid w:val="00467F0A"/>
    <w:rsid w:val="00471144"/>
    <w:rsid w:val="00471BAA"/>
    <w:rsid w:val="0047253B"/>
    <w:rsid w:val="00473C35"/>
    <w:rsid w:val="00474433"/>
    <w:rsid w:val="00474465"/>
    <w:rsid w:val="00475D4C"/>
    <w:rsid w:val="004771C3"/>
    <w:rsid w:val="004805C4"/>
    <w:rsid w:val="00480916"/>
    <w:rsid w:val="00480E45"/>
    <w:rsid w:val="00480E67"/>
    <w:rsid w:val="00482045"/>
    <w:rsid w:val="0048223A"/>
    <w:rsid w:val="004827E5"/>
    <w:rsid w:val="004841D7"/>
    <w:rsid w:val="00485248"/>
    <w:rsid w:val="0048673B"/>
    <w:rsid w:val="00490990"/>
    <w:rsid w:val="00490CC3"/>
    <w:rsid w:val="00490DBD"/>
    <w:rsid w:val="00491142"/>
    <w:rsid w:val="00491412"/>
    <w:rsid w:val="004927AF"/>
    <w:rsid w:val="00492C72"/>
    <w:rsid w:val="004931AE"/>
    <w:rsid w:val="0049395E"/>
    <w:rsid w:val="004939A0"/>
    <w:rsid w:val="004940F8"/>
    <w:rsid w:val="0049442D"/>
    <w:rsid w:val="004956ED"/>
    <w:rsid w:val="004958A2"/>
    <w:rsid w:val="00496AD2"/>
    <w:rsid w:val="00497506"/>
    <w:rsid w:val="0049750C"/>
    <w:rsid w:val="004A0110"/>
    <w:rsid w:val="004A0473"/>
    <w:rsid w:val="004A1641"/>
    <w:rsid w:val="004A1AA7"/>
    <w:rsid w:val="004A247D"/>
    <w:rsid w:val="004A29F8"/>
    <w:rsid w:val="004A32EA"/>
    <w:rsid w:val="004A35AA"/>
    <w:rsid w:val="004A35CE"/>
    <w:rsid w:val="004A36AE"/>
    <w:rsid w:val="004A4038"/>
    <w:rsid w:val="004A4752"/>
    <w:rsid w:val="004A6329"/>
    <w:rsid w:val="004A7770"/>
    <w:rsid w:val="004A7E60"/>
    <w:rsid w:val="004B184B"/>
    <w:rsid w:val="004B198A"/>
    <w:rsid w:val="004B1B31"/>
    <w:rsid w:val="004B4CB1"/>
    <w:rsid w:val="004B4CBE"/>
    <w:rsid w:val="004B6C60"/>
    <w:rsid w:val="004B7E0B"/>
    <w:rsid w:val="004C05B9"/>
    <w:rsid w:val="004C1D31"/>
    <w:rsid w:val="004C2805"/>
    <w:rsid w:val="004C2A3B"/>
    <w:rsid w:val="004D0EEB"/>
    <w:rsid w:val="004D5665"/>
    <w:rsid w:val="004D5C75"/>
    <w:rsid w:val="004D755A"/>
    <w:rsid w:val="004E1662"/>
    <w:rsid w:val="004E1684"/>
    <w:rsid w:val="004E4232"/>
    <w:rsid w:val="004E44B1"/>
    <w:rsid w:val="004F0029"/>
    <w:rsid w:val="004F0CCE"/>
    <w:rsid w:val="004F2642"/>
    <w:rsid w:val="004F2C3D"/>
    <w:rsid w:val="004F2ED0"/>
    <w:rsid w:val="004F3544"/>
    <w:rsid w:val="004F3563"/>
    <w:rsid w:val="004F48F2"/>
    <w:rsid w:val="004F4ACE"/>
    <w:rsid w:val="004F65BC"/>
    <w:rsid w:val="004F74B2"/>
    <w:rsid w:val="004F7542"/>
    <w:rsid w:val="005000BC"/>
    <w:rsid w:val="00500268"/>
    <w:rsid w:val="0050111F"/>
    <w:rsid w:val="00504ACD"/>
    <w:rsid w:val="0050545D"/>
    <w:rsid w:val="00505CE0"/>
    <w:rsid w:val="005068E3"/>
    <w:rsid w:val="0050698E"/>
    <w:rsid w:val="00510669"/>
    <w:rsid w:val="0051142F"/>
    <w:rsid w:val="00511437"/>
    <w:rsid w:val="0051148D"/>
    <w:rsid w:val="00511C3D"/>
    <w:rsid w:val="005123B3"/>
    <w:rsid w:val="005124FA"/>
    <w:rsid w:val="00512DDA"/>
    <w:rsid w:val="00513436"/>
    <w:rsid w:val="00513CC6"/>
    <w:rsid w:val="00514EFC"/>
    <w:rsid w:val="00515ECB"/>
    <w:rsid w:val="00517853"/>
    <w:rsid w:val="0051788B"/>
    <w:rsid w:val="0051789A"/>
    <w:rsid w:val="005178F8"/>
    <w:rsid w:val="00517C28"/>
    <w:rsid w:val="00517EC2"/>
    <w:rsid w:val="00520CEC"/>
    <w:rsid w:val="005214E0"/>
    <w:rsid w:val="00525ADE"/>
    <w:rsid w:val="00525E9C"/>
    <w:rsid w:val="005263F4"/>
    <w:rsid w:val="0052667C"/>
    <w:rsid w:val="00526A6F"/>
    <w:rsid w:val="0052755B"/>
    <w:rsid w:val="00532121"/>
    <w:rsid w:val="00532DAE"/>
    <w:rsid w:val="00533586"/>
    <w:rsid w:val="00533DC5"/>
    <w:rsid w:val="00534A91"/>
    <w:rsid w:val="00534D8C"/>
    <w:rsid w:val="0053506B"/>
    <w:rsid w:val="00540A31"/>
    <w:rsid w:val="00540C4E"/>
    <w:rsid w:val="0054232D"/>
    <w:rsid w:val="00543FDA"/>
    <w:rsid w:val="00544BA9"/>
    <w:rsid w:val="0054766C"/>
    <w:rsid w:val="00547CA4"/>
    <w:rsid w:val="005500AF"/>
    <w:rsid w:val="00552D17"/>
    <w:rsid w:val="00553C70"/>
    <w:rsid w:val="00553D1C"/>
    <w:rsid w:val="005558F7"/>
    <w:rsid w:val="005562A5"/>
    <w:rsid w:val="00556F34"/>
    <w:rsid w:val="00565D50"/>
    <w:rsid w:val="00565E3D"/>
    <w:rsid w:val="0056606A"/>
    <w:rsid w:val="00566A88"/>
    <w:rsid w:val="00567AE8"/>
    <w:rsid w:val="00570DE1"/>
    <w:rsid w:val="005719EE"/>
    <w:rsid w:val="00573BAF"/>
    <w:rsid w:val="00573BD9"/>
    <w:rsid w:val="0057408A"/>
    <w:rsid w:val="005753FD"/>
    <w:rsid w:val="005758B0"/>
    <w:rsid w:val="00577824"/>
    <w:rsid w:val="00577DF6"/>
    <w:rsid w:val="00581DAA"/>
    <w:rsid w:val="005858D3"/>
    <w:rsid w:val="00585D67"/>
    <w:rsid w:val="00587795"/>
    <w:rsid w:val="00590104"/>
    <w:rsid w:val="00590766"/>
    <w:rsid w:val="00590D57"/>
    <w:rsid w:val="00592A1A"/>
    <w:rsid w:val="005933D6"/>
    <w:rsid w:val="005954FB"/>
    <w:rsid w:val="005961A6"/>
    <w:rsid w:val="005965FC"/>
    <w:rsid w:val="00596B22"/>
    <w:rsid w:val="005970CD"/>
    <w:rsid w:val="005A019B"/>
    <w:rsid w:val="005A12BB"/>
    <w:rsid w:val="005A2471"/>
    <w:rsid w:val="005A3B16"/>
    <w:rsid w:val="005A42BF"/>
    <w:rsid w:val="005A4EDE"/>
    <w:rsid w:val="005A6B54"/>
    <w:rsid w:val="005A6EBD"/>
    <w:rsid w:val="005B0235"/>
    <w:rsid w:val="005B0663"/>
    <w:rsid w:val="005B23CC"/>
    <w:rsid w:val="005B33DB"/>
    <w:rsid w:val="005B5418"/>
    <w:rsid w:val="005B63C2"/>
    <w:rsid w:val="005B6B19"/>
    <w:rsid w:val="005B6EAA"/>
    <w:rsid w:val="005B787A"/>
    <w:rsid w:val="005B7B74"/>
    <w:rsid w:val="005B7B75"/>
    <w:rsid w:val="005C0332"/>
    <w:rsid w:val="005C0F48"/>
    <w:rsid w:val="005C3AE1"/>
    <w:rsid w:val="005C413B"/>
    <w:rsid w:val="005C5B67"/>
    <w:rsid w:val="005C74C9"/>
    <w:rsid w:val="005C77DB"/>
    <w:rsid w:val="005D02D8"/>
    <w:rsid w:val="005D136D"/>
    <w:rsid w:val="005D1D79"/>
    <w:rsid w:val="005D56F9"/>
    <w:rsid w:val="005D6950"/>
    <w:rsid w:val="005D6DF9"/>
    <w:rsid w:val="005D7CB2"/>
    <w:rsid w:val="005E00E6"/>
    <w:rsid w:val="005E08BB"/>
    <w:rsid w:val="005E0AAC"/>
    <w:rsid w:val="005E14F3"/>
    <w:rsid w:val="005E28DA"/>
    <w:rsid w:val="005E2CE2"/>
    <w:rsid w:val="005E455A"/>
    <w:rsid w:val="005E50ED"/>
    <w:rsid w:val="005E54A9"/>
    <w:rsid w:val="005E6486"/>
    <w:rsid w:val="005E6926"/>
    <w:rsid w:val="005E6B96"/>
    <w:rsid w:val="005E7023"/>
    <w:rsid w:val="005F17FA"/>
    <w:rsid w:val="005F2BF3"/>
    <w:rsid w:val="005F2F95"/>
    <w:rsid w:val="005F3499"/>
    <w:rsid w:val="005F4515"/>
    <w:rsid w:val="005F542D"/>
    <w:rsid w:val="005F6260"/>
    <w:rsid w:val="005F64ED"/>
    <w:rsid w:val="006006EA"/>
    <w:rsid w:val="00600B49"/>
    <w:rsid w:val="006014DF"/>
    <w:rsid w:val="006023F0"/>
    <w:rsid w:val="00602A6A"/>
    <w:rsid w:val="00602DB6"/>
    <w:rsid w:val="00604050"/>
    <w:rsid w:val="00604B20"/>
    <w:rsid w:val="00605E87"/>
    <w:rsid w:val="0060617D"/>
    <w:rsid w:val="00607EFD"/>
    <w:rsid w:val="00607FFA"/>
    <w:rsid w:val="00610824"/>
    <w:rsid w:val="00611204"/>
    <w:rsid w:val="00614916"/>
    <w:rsid w:val="00614E5D"/>
    <w:rsid w:val="006151C0"/>
    <w:rsid w:val="00622B46"/>
    <w:rsid w:val="00624896"/>
    <w:rsid w:val="006258B0"/>
    <w:rsid w:val="00625FE6"/>
    <w:rsid w:val="00631078"/>
    <w:rsid w:val="006323C3"/>
    <w:rsid w:val="00632E23"/>
    <w:rsid w:val="00634DFC"/>
    <w:rsid w:val="0063794F"/>
    <w:rsid w:val="006406C3"/>
    <w:rsid w:val="00640BBA"/>
    <w:rsid w:val="006451C2"/>
    <w:rsid w:val="00646666"/>
    <w:rsid w:val="006516D8"/>
    <w:rsid w:val="006519B1"/>
    <w:rsid w:val="00651A13"/>
    <w:rsid w:val="006533AF"/>
    <w:rsid w:val="00653474"/>
    <w:rsid w:val="00654FD0"/>
    <w:rsid w:val="00655B38"/>
    <w:rsid w:val="006560EA"/>
    <w:rsid w:val="006561E1"/>
    <w:rsid w:val="00656936"/>
    <w:rsid w:val="0065759C"/>
    <w:rsid w:val="00657B46"/>
    <w:rsid w:val="00660943"/>
    <w:rsid w:val="00662EB0"/>
    <w:rsid w:val="00663FF9"/>
    <w:rsid w:val="00664C98"/>
    <w:rsid w:val="00665CC7"/>
    <w:rsid w:val="006662FF"/>
    <w:rsid w:val="00667F12"/>
    <w:rsid w:val="006714B0"/>
    <w:rsid w:val="00672DF1"/>
    <w:rsid w:val="00674AF2"/>
    <w:rsid w:val="00675143"/>
    <w:rsid w:val="0067620C"/>
    <w:rsid w:val="0067663A"/>
    <w:rsid w:val="006768E7"/>
    <w:rsid w:val="006823FD"/>
    <w:rsid w:val="00682585"/>
    <w:rsid w:val="00683452"/>
    <w:rsid w:val="00683497"/>
    <w:rsid w:val="006838CB"/>
    <w:rsid w:val="006843E6"/>
    <w:rsid w:val="006858BE"/>
    <w:rsid w:val="0068601A"/>
    <w:rsid w:val="00686304"/>
    <w:rsid w:val="0068681A"/>
    <w:rsid w:val="006870D5"/>
    <w:rsid w:val="00690BC9"/>
    <w:rsid w:val="00691204"/>
    <w:rsid w:val="00691869"/>
    <w:rsid w:val="006A0229"/>
    <w:rsid w:val="006A0A86"/>
    <w:rsid w:val="006A3AC5"/>
    <w:rsid w:val="006A4B37"/>
    <w:rsid w:val="006A56A9"/>
    <w:rsid w:val="006A5D41"/>
    <w:rsid w:val="006A71CA"/>
    <w:rsid w:val="006B3DF3"/>
    <w:rsid w:val="006B3E63"/>
    <w:rsid w:val="006B791B"/>
    <w:rsid w:val="006C0981"/>
    <w:rsid w:val="006C09CE"/>
    <w:rsid w:val="006C275E"/>
    <w:rsid w:val="006C2E38"/>
    <w:rsid w:val="006C553F"/>
    <w:rsid w:val="006C5608"/>
    <w:rsid w:val="006C5961"/>
    <w:rsid w:val="006C5D24"/>
    <w:rsid w:val="006C6112"/>
    <w:rsid w:val="006C6755"/>
    <w:rsid w:val="006C734B"/>
    <w:rsid w:val="006D1B8A"/>
    <w:rsid w:val="006D47B2"/>
    <w:rsid w:val="006D506A"/>
    <w:rsid w:val="006D51D3"/>
    <w:rsid w:val="006D77C1"/>
    <w:rsid w:val="006D7A1A"/>
    <w:rsid w:val="006D7F03"/>
    <w:rsid w:val="006E0508"/>
    <w:rsid w:val="006E1D40"/>
    <w:rsid w:val="006E21B8"/>
    <w:rsid w:val="006E3F12"/>
    <w:rsid w:val="006E4ED6"/>
    <w:rsid w:val="006E5B7E"/>
    <w:rsid w:val="006E6E1E"/>
    <w:rsid w:val="006E72C7"/>
    <w:rsid w:val="006F2235"/>
    <w:rsid w:val="006F58B1"/>
    <w:rsid w:val="006F66D8"/>
    <w:rsid w:val="006F705C"/>
    <w:rsid w:val="006F7846"/>
    <w:rsid w:val="00701406"/>
    <w:rsid w:val="0070179E"/>
    <w:rsid w:val="0070208F"/>
    <w:rsid w:val="007030AC"/>
    <w:rsid w:val="00703514"/>
    <w:rsid w:val="007054DB"/>
    <w:rsid w:val="00707B74"/>
    <w:rsid w:val="00710E27"/>
    <w:rsid w:val="0071116E"/>
    <w:rsid w:val="00711886"/>
    <w:rsid w:val="00712BDC"/>
    <w:rsid w:val="00712E8D"/>
    <w:rsid w:val="0071535B"/>
    <w:rsid w:val="00716C18"/>
    <w:rsid w:val="00716CA7"/>
    <w:rsid w:val="00722095"/>
    <w:rsid w:val="00723A7E"/>
    <w:rsid w:val="00723E0D"/>
    <w:rsid w:val="00724245"/>
    <w:rsid w:val="0072477C"/>
    <w:rsid w:val="007247C0"/>
    <w:rsid w:val="007258B1"/>
    <w:rsid w:val="007279CC"/>
    <w:rsid w:val="00727CB4"/>
    <w:rsid w:val="007307E8"/>
    <w:rsid w:val="00731942"/>
    <w:rsid w:val="0073483C"/>
    <w:rsid w:val="00735984"/>
    <w:rsid w:val="007403E2"/>
    <w:rsid w:val="00740F73"/>
    <w:rsid w:val="007413D0"/>
    <w:rsid w:val="00743A39"/>
    <w:rsid w:val="00743CD0"/>
    <w:rsid w:val="0074558D"/>
    <w:rsid w:val="00747165"/>
    <w:rsid w:val="00752889"/>
    <w:rsid w:val="00753A00"/>
    <w:rsid w:val="00756D13"/>
    <w:rsid w:val="00756F34"/>
    <w:rsid w:val="007577FD"/>
    <w:rsid w:val="00760819"/>
    <w:rsid w:val="007638BF"/>
    <w:rsid w:val="00763E51"/>
    <w:rsid w:val="00770833"/>
    <w:rsid w:val="00770DAD"/>
    <w:rsid w:val="0077106E"/>
    <w:rsid w:val="00771D29"/>
    <w:rsid w:val="00773510"/>
    <w:rsid w:val="00774043"/>
    <w:rsid w:val="0077410E"/>
    <w:rsid w:val="00775AA7"/>
    <w:rsid w:val="007765A9"/>
    <w:rsid w:val="00777648"/>
    <w:rsid w:val="00780421"/>
    <w:rsid w:val="007810CE"/>
    <w:rsid w:val="00782203"/>
    <w:rsid w:val="00782974"/>
    <w:rsid w:val="00782CBC"/>
    <w:rsid w:val="00782EA4"/>
    <w:rsid w:val="00785132"/>
    <w:rsid w:val="007854E5"/>
    <w:rsid w:val="00785899"/>
    <w:rsid w:val="007859BA"/>
    <w:rsid w:val="00790D82"/>
    <w:rsid w:val="007917EE"/>
    <w:rsid w:val="007918B2"/>
    <w:rsid w:val="00792CF8"/>
    <w:rsid w:val="00792EDE"/>
    <w:rsid w:val="00793356"/>
    <w:rsid w:val="0079399B"/>
    <w:rsid w:val="007942A5"/>
    <w:rsid w:val="007951C0"/>
    <w:rsid w:val="007A35FD"/>
    <w:rsid w:val="007A3971"/>
    <w:rsid w:val="007A3A55"/>
    <w:rsid w:val="007A493A"/>
    <w:rsid w:val="007A73E2"/>
    <w:rsid w:val="007B0490"/>
    <w:rsid w:val="007B1AB8"/>
    <w:rsid w:val="007B3004"/>
    <w:rsid w:val="007B670B"/>
    <w:rsid w:val="007B7281"/>
    <w:rsid w:val="007B791A"/>
    <w:rsid w:val="007B7EC6"/>
    <w:rsid w:val="007C00EA"/>
    <w:rsid w:val="007C01BF"/>
    <w:rsid w:val="007C1963"/>
    <w:rsid w:val="007C2A52"/>
    <w:rsid w:val="007C5C64"/>
    <w:rsid w:val="007C5D76"/>
    <w:rsid w:val="007C602F"/>
    <w:rsid w:val="007C76C0"/>
    <w:rsid w:val="007C7E28"/>
    <w:rsid w:val="007D099B"/>
    <w:rsid w:val="007D1DCE"/>
    <w:rsid w:val="007D1F30"/>
    <w:rsid w:val="007D1F37"/>
    <w:rsid w:val="007D24B2"/>
    <w:rsid w:val="007D29B9"/>
    <w:rsid w:val="007D30B3"/>
    <w:rsid w:val="007D54D8"/>
    <w:rsid w:val="007D5B16"/>
    <w:rsid w:val="007D6410"/>
    <w:rsid w:val="007D66DE"/>
    <w:rsid w:val="007D6CAA"/>
    <w:rsid w:val="007E0511"/>
    <w:rsid w:val="007E1AD5"/>
    <w:rsid w:val="007E2269"/>
    <w:rsid w:val="007E2D48"/>
    <w:rsid w:val="007E4899"/>
    <w:rsid w:val="007E6307"/>
    <w:rsid w:val="007F0707"/>
    <w:rsid w:val="007F1572"/>
    <w:rsid w:val="007F1B51"/>
    <w:rsid w:val="007F1DDF"/>
    <w:rsid w:val="007F219B"/>
    <w:rsid w:val="007F227F"/>
    <w:rsid w:val="007F6A89"/>
    <w:rsid w:val="007F6B05"/>
    <w:rsid w:val="007F6C82"/>
    <w:rsid w:val="007F76C4"/>
    <w:rsid w:val="008013C3"/>
    <w:rsid w:val="00801482"/>
    <w:rsid w:val="00803635"/>
    <w:rsid w:val="00803FCA"/>
    <w:rsid w:val="00804398"/>
    <w:rsid w:val="00804CC2"/>
    <w:rsid w:val="008051EA"/>
    <w:rsid w:val="00806774"/>
    <w:rsid w:val="00806BDA"/>
    <w:rsid w:val="00807BA3"/>
    <w:rsid w:val="00810DCA"/>
    <w:rsid w:val="00811CCE"/>
    <w:rsid w:val="00812DA6"/>
    <w:rsid w:val="0081333A"/>
    <w:rsid w:val="00820ABC"/>
    <w:rsid w:val="00820BEC"/>
    <w:rsid w:val="00820DE7"/>
    <w:rsid w:val="0082151D"/>
    <w:rsid w:val="008216FA"/>
    <w:rsid w:val="0082228E"/>
    <w:rsid w:val="008222DC"/>
    <w:rsid w:val="00825662"/>
    <w:rsid w:val="008275E8"/>
    <w:rsid w:val="008277CC"/>
    <w:rsid w:val="00827E2C"/>
    <w:rsid w:val="00831EF3"/>
    <w:rsid w:val="00832AF8"/>
    <w:rsid w:val="00832C83"/>
    <w:rsid w:val="00832DF0"/>
    <w:rsid w:val="00832E26"/>
    <w:rsid w:val="00833A2C"/>
    <w:rsid w:val="00834183"/>
    <w:rsid w:val="008343CC"/>
    <w:rsid w:val="008346BA"/>
    <w:rsid w:val="00834F8D"/>
    <w:rsid w:val="008356C0"/>
    <w:rsid w:val="00835BBC"/>
    <w:rsid w:val="00835CD2"/>
    <w:rsid w:val="0083637F"/>
    <w:rsid w:val="00836804"/>
    <w:rsid w:val="008378D3"/>
    <w:rsid w:val="008405B1"/>
    <w:rsid w:val="00840710"/>
    <w:rsid w:val="00843CB7"/>
    <w:rsid w:val="0084441C"/>
    <w:rsid w:val="008459BB"/>
    <w:rsid w:val="00845DD5"/>
    <w:rsid w:val="008505A7"/>
    <w:rsid w:val="00850908"/>
    <w:rsid w:val="008530D9"/>
    <w:rsid w:val="00854986"/>
    <w:rsid w:val="00855F1D"/>
    <w:rsid w:val="00857BCB"/>
    <w:rsid w:val="00860E44"/>
    <w:rsid w:val="0086146C"/>
    <w:rsid w:val="00863153"/>
    <w:rsid w:val="00864C21"/>
    <w:rsid w:val="00864DA2"/>
    <w:rsid w:val="00865A6B"/>
    <w:rsid w:val="008665D2"/>
    <w:rsid w:val="008704C9"/>
    <w:rsid w:val="00874DD2"/>
    <w:rsid w:val="00876E13"/>
    <w:rsid w:val="008802E6"/>
    <w:rsid w:val="00880A4B"/>
    <w:rsid w:val="00880DF0"/>
    <w:rsid w:val="00883D16"/>
    <w:rsid w:val="008841A6"/>
    <w:rsid w:val="00884DB1"/>
    <w:rsid w:val="0089165C"/>
    <w:rsid w:val="00891D8E"/>
    <w:rsid w:val="0089221E"/>
    <w:rsid w:val="00895272"/>
    <w:rsid w:val="00897B41"/>
    <w:rsid w:val="00897E5E"/>
    <w:rsid w:val="008A0275"/>
    <w:rsid w:val="008A04F2"/>
    <w:rsid w:val="008A0A67"/>
    <w:rsid w:val="008A0DBC"/>
    <w:rsid w:val="008A135A"/>
    <w:rsid w:val="008A16AC"/>
    <w:rsid w:val="008A1F0B"/>
    <w:rsid w:val="008A2454"/>
    <w:rsid w:val="008A324A"/>
    <w:rsid w:val="008A4061"/>
    <w:rsid w:val="008A4805"/>
    <w:rsid w:val="008A497A"/>
    <w:rsid w:val="008A4A21"/>
    <w:rsid w:val="008A4F14"/>
    <w:rsid w:val="008A5BEF"/>
    <w:rsid w:val="008A6DAD"/>
    <w:rsid w:val="008B0119"/>
    <w:rsid w:val="008B0580"/>
    <w:rsid w:val="008B05D4"/>
    <w:rsid w:val="008B1EA9"/>
    <w:rsid w:val="008B1FF5"/>
    <w:rsid w:val="008B39C4"/>
    <w:rsid w:val="008B66A9"/>
    <w:rsid w:val="008C03B4"/>
    <w:rsid w:val="008C0DBD"/>
    <w:rsid w:val="008C224D"/>
    <w:rsid w:val="008C242E"/>
    <w:rsid w:val="008C24DE"/>
    <w:rsid w:val="008C284D"/>
    <w:rsid w:val="008C2B02"/>
    <w:rsid w:val="008C5E35"/>
    <w:rsid w:val="008C7830"/>
    <w:rsid w:val="008C7981"/>
    <w:rsid w:val="008D0484"/>
    <w:rsid w:val="008D1E2B"/>
    <w:rsid w:val="008D2010"/>
    <w:rsid w:val="008D413B"/>
    <w:rsid w:val="008D456B"/>
    <w:rsid w:val="008D779A"/>
    <w:rsid w:val="008D7EB3"/>
    <w:rsid w:val="008D7FB5"/>
    <w:rsid w:val="008E0677"/>
    <w:rsid w:val="008E09DB"/>
    <w:rsid w:val="008E28B3"/>
    <w:rsid w:val="008E2A8E"/>
    <w:rsid w:val="008F071F"/>
    <w:rsid w:val="008F0CB7"/>
    <w:rsid w:val="008F1573"/>
    <w:rsid w:val="008F25E0"/>
    <w:rsid w:val="008F3DAB"/>
    <w:rsid w:val="008F4606"/>
    <w:rsid w:val="008F53A9"/>
    <w:rsid w:val="008F75F1"/>
    <w:rsid w:val="008F7A8B"/>
    <w:rsid w:val="008F7E60"/>
    <w:rsid w:val="009007C6"/>
    <w:rsid w:val="00903D40"/>
    <w:rsid w:val="009042C0"/>
    <w:rsid w:val="00904966"/>
    <w:rsid w:val="00905259"/>
    <w:rsid w:val="00906460"/>
    <w:rsid w:val="00907624"/>
    <w:rsid w:val="00911804"/>
    <w:rsid w:val="00911A57"/>
    <w:rsid w:val="00911BE2"/>
    <w:rsid w:val="009125EF"/>
    <w:rsid w:val="0091298F"/>
    <w:rsid w:val="00912BD5"/>
    <w:rsid w:val="00912D89"/>
    <w:rsid w:val="00913226"/>
    <w:rsid w:val="009133EF"/>
    <w:rsid w:val="00913A46"/>
    <w:rsid w:val="00913EF4"/>
    <w:rsid w:val="00913F81"/>
    <w:rsid w:val="00914195"/>
    <w:rsid w:val="00914F8B"/>
    <w:rsid w:val="0091510D"/>
    <w:rsid w:val="00917865"/>
    <w:rsid w:val="00917C9E"/>
    <w:rsid w:val="00920B97"/>
    <w:rsid w:val="009211BF"/>
    <w:rsid w:val="00921986"/>
    <w:rsid w:val="00922746"/>
    <w:rsid w:val="00923395"/>
    <w:rsid w:val="009233FE"/>
    <w:rsid w:val="00923BBB"/>
    <w:rsid w:val="0092423D"/>
    <w:rsid w:val="00925D45"/>
    <w:rsid w:val="00925E08"/>
    <w:rsid w:val="00926FD1"/>
    <w:rsid w:val="00927418"/>
    <w:rsid w:val="009318FE"/>
    <w:rsid w:val="00931B5D"/>
    <w:rsid w:val="009340D9"/>
    <w:rsid w:val="009350E3"/>
    <w:rsid w:val="0093791B"/>
    <w:rsid w:val="00937964"/>
    <w:rsid w:val="00937EF5"/>
    <w:rsid w:val="009411D8"/>
    <w:rsid w:val="0094554A"/>
    <w:rsid w:val="0095092C"/>
    <w:rsid w:val="00950CF9"/>
    <w:rsid w:val="009523D4"/>
    <w:rsid w:val="00952B6A"/>
    <w:rsid w:val="00952F5E"/>
    <w:rsid w:val="00953C29"/>
    <w:rsid w:val="00953CD0"/>
    <w:rsid w:val="00954702"/>
    <w:rsid w:val="00955706"/>
    <w:rsid w:val="00957BA0"/>
    <w:rsid w:val="00961AEB"/>
    <w:rsid w:val="009624AF"/>
    <w:rsid w:val="00963A7E"/>
    <w:rsid w:val="00964ACF"/>
    <w:rsid w:val="00965C7A"/>
    <w:rsid w:val="009675AC"/>
    <w:rsid w:val="00967E64"/>
    <w:rsid w:val="009702EF"/>
    <w:rsid w:val="00970A02"/>
    <w:rsid w:val="00971477"/>
    <w:rsid w:val="00971E78"/>
    <w:rsid w:val="009720C8"/>
    <w:rsid w:val="00972DBF"/>
    <w:rsid w:val="00973377"/>
    <w:rsid w:val="009755D8"/>
    <w:rsid w:val="00975769"/>
    <w:rsid w:val="00975841"/>
    <w:rsid w:val="00975938"/>
    <w:rsid w:val="00975E77"/>
    <w:rsid w:val="00977B49"/>
    <w:rsid w:val="00980A4D"/>
    <w:rsid w:val="009810FE"/>
    <w:rsid w:val="009813F7"/>
    <w:rsid w:val="009825B1"/>
    <w:rsid w:val="00984185"/>
    <w:rsid w:val="009841C7"/>
    <w:rsid w:val="00984259"/>
    <w:rsid w:val="0098503E"/>
    <w:rsid w:val="009859B9"/>
    <w:rsid w:val="00985C63"/>
    <w:rsid w:val="0098644A"/>
    <w:rsid w:val="0098645B"/>
    <w:rsid w:val="009870C6"/>
    <w:rsid w:val="00992098"/>
    <w:rsid w:val="009928D1"/>
    <w:rsid w:val="009951A5"/>
    <w:rsid w:val="00996500"/>
    <w:rsid w:val="00996E4D"/>
    <w:rsid w:val="009971F8"/>
    <w:rsid w:val="009978E2"/>
    <w:rsid w:val="00997D1D"/>
    <w:rsid w:val="009A04B9"/>
    <w:rsid w:val="009A09E9"/>
    <w:rsid w:val="009A15E2"/>
    <w:rsid w:val="009A1B26"/>
    <w:rsid w:val="009A28C1"/>
    <w:rsid w:val="009A3353"/>
    <w:rsid w:val="009A360B"/>
    <w:rsid w:val="009A448C"/>
    <w:rsid w:val="009A4956"/>
    <w:rsid w:val="009A704D"/>
    <w:rsid w:val="009A7604"/>
    <w:rsid w:val="009B03DD"/>
    <w:rsid w:val="009B1326"/>
    <w:rsid w:val="009B29DF"/>
    <w:rsid w:val="009B6908"/>
    <w:rsid w:val="009C001D"/>
    <w:rsid w:val="009C0349"/>
    <w:rsid w:val="009C0881"/>
    <w:rsid w:val="009C0C24"/>
    <w:rsid w:val="009C3A28"/>
    <w:rsid w:val="009C3F59"/>
    <w:rsid w:val="009C7938"/>
    <w:rsid w:val="009D008B"/>
    <w:rsid w:val="009D00C5"/>
    <w:rsid w:val="009D02BA"/>
    <w:rsid w:val="009D21F9"/>
    <w:rsid w:val="009D3162"/>
    <w:rsid w:val="009D37B8"/>
    <w:rsid w:val="009D3F40"/>
    <w:rsid w:val="009D4282"/>
    <w:rsid w:val="009D4AE4"/>
    <w:rsid w:val="009D75B7"/>
    <w:rsid w:val="009D7A23"/>
    <w:rsid w:val="009E1169"/>
    <w:rsid w:val="009E16FB"/>
    <w:rsid w:val="009E43AD"/>
    <w:rsid w:val="009E4845"/>
    <w:rsid w:val="009E4D34"/>
    <w:rsid w:val="009E79F2"/>
    <w:rsid w:val="009F2028"/>
    <w:rsid w:val="009F2604"/>
    <w:rsid w:val="009F469A"/>
    <w:rsid w:val="009F69B6"/>
    <w:rsid w:val="009F69C6"/>
    <w:rsid w:val="00A000D5"/>
    <w:rsid w:val="00A01653"/>
    <w:rsid w:val="00A01657"/>
    <w:rsid w:val="00A05784"/>
    <w:rsid w:val="00A0629D"/>
    <w:rsid w:val="00A06A9A"/>
    <w:rsid w:val="00A07355"/>
    <w:rsid w:val="00A1003B"/>
    <w:rsid w:val="00A1007E"/>
    <w:rsid w:val="00A109D5"/>
    <w:rsid w:val="00A1390A"/>
    <w:rsid w:val="00A152E4"/>
    <w:rsid w:val="00A155DA"/>
    <w:rsid w:val="00A215C6"/>
    <w:rsid w:val="00A237C0"/>
    <w:rsid w:val="00A2426A"/>
    <w:rsid w:val="00A24988"/>
    <w:rsid w:val="00A26263"/>
    <w:rsid w:val="00A2777F"/>
    <w:rsid w:val="00A30009"/>
    <w:rsid w:val="00A31D90"/>
    <w:rsid w:val="00A32CCD"/>
    <w:rsid w:val="00A33B8A"/>
    <w:rsid w:val="00A33F06"/>
    <w:rsid w:val="00A40468"/>
    <w:rsid w:val="00A40622"/>
    <w:rsid w:val="00A42093"/>
    <w:rsid w:val="00A42B24"/>
    <w:rsid w:val="00A42BB7"/>
    <w:rsid w:val="00A459A0"/>
    <w:rsid w:val="00A45D96"/>
    <w:rsid w:val="00A46C8F"/>
    <w:rsid w:val="00A50359"/>
    <w:rsid w:val="00A50C85"/>
    <w:rsid w:val="00A50F56"/>
    <w:rsid w:val="00A5476F"/>
    <w:rsid w:val="00A5571B"/>
    <w:rsid w:val="00A56C91"/>
    <w:rsid w:val="00A57393"/>
    <w:rsid w:val="00A57E2C"/>
    <w:rsid w:val="00A614D6"/>
    <w:rsid w:val="00A61871"/>
    <w:rsid w:val="00A62412"/>
    <w:rsid w:val="00A64328"/>
    <w:rsid w:val="00A64BEF"/>
    <w:rsid w:val="00A64F6D"/>
    <w:rsid w:val="00A66EC1"/>
    <w:rsid w:val="00A71799"/>
    <w:rsid w:val="00A7260F"/>
    <w:rsid w:val="00A7288C"/>
    <w:rsid w:val="00A72A39"/>
    <w:rsid w:val="00A74367"/>
    <w:rsid w:val="00A765A9"/>
    <w:rsid w:val="00A76CA4"/>
    <w:rsid w:val="00A77E52"/>
    <w:rsid w:val="00A8080D"/>
    <w:rsid w:val="00A80823"/>
    <w:rsid w:val="00A808DD"/>
    <w:rsid w:val="00A80EC6"/>
    <w:rsid w:val="00A8128C"/>
    <w:rsid w:val="00A832A5"/>
    <w:rsid w:val="00A84098"/>
    <w:rsid w:val="00A84194"/>
    <w:rsid w:val="00A844D4"/>
    <w:rsid w:val="00A861A5"/>
    <w:rsid w:val="00A867CE"/>
    <w:rsid w:val="00A875A6"/>
    <w:rsid w:val="00A87734"/>
    <w:rsid w:val="00A9484F"/>
    <w:rsid w:val="00A94D07"/>
    <w:rsid w:val="00A95938"/>
    <w:rsid w:val="00A95DA9"/>
    <w:rsid w:val="00A97320"/>
    <w:rsid w:val="00A97876"/>
    <w:rsid w:val="00AA0D1F"/>
    <w:rsid w:val="00AA1A08"/>
    <w:rsid w:val="00AA3538"/>
    <w:rsid w:val="00AA37BA"/>
    <w:rsid w:val="00AA651D"/>
    <w:rsid w:val="00AA7868"/>
    <w:rsid w:val="00AA7C52"/>
    <w:rsid w:val="00AB0A34"/>
    <w:rsid w:val="00AB1065"/>
    <w:rsid w:val="00AB1A69"/>
    <w:rsid w:val="00AB38C5"/>
    <w:rsid w:val="00AB3C4B"/>
    <w:rsid w:val="00AB677E"/>
    <w:rsid w:val="00AB7456"/>
    <w:rsid w:val="00AB7485"/>
    <w:rsid w:val="00AB7E7E"/>
    <w:rsid w:val="00AB7F3A"/>
    <w:rsid w:val="00AC068E"/>
    <w:rsid w:val="00AC1E9D"/>
    <w:rsid w:val="00AC7E19"/>
    <w:rsid w:val="00AD0A32"/>
    <w:rsid w:val="00AD1CDC"/>
    <w:rsid w:val="00AD231B"/>
    <w:rsid w:val="00AD2536"/>
    <w:rsid w:val="00AD3002"/>
    <w:rsid w:val="00AD518B"/>
    <w:rsid w:val="00AD6380"/>
    <w:rsid w:val="00AD68B7"/>
    <w:rsid w:val="00AD6B8B"/>
    <w:rsid w:val="00AD7EAF"/>
    <w:rsid w:val="00AE0BF2"/>
    <w:rsid w:val="00AE105C"/>
    <w:rsid w:val="00AE2661"/>
    <w:rsid w:val="00AE328F"/>
    <w:rsid w:val="00AE580B"/>
    <w:rsid w:val="00AE621E"/>
    <w:rsid w:val="00AE758B"/>
    <w:rsid w:val="00AF01A3"/>
    <w:rsid w:val="00AF0600"/>
    <w:rsid w:val="00AF08D2"/>
    <w:rsid w:val="00AF1097"/>
    <w:rsid w:val="00AF15D0"/>
    <w:rsid w:val="00AF1649"/>
    <w:rsid w:val="00AF1873"/>
    <w:rsid w:val="00AF2267"/>
    <w:rsid w:val="00AF2754"/>
    <w:rsid w:val="00AF282C"/>
    <w:rsid w:val="00AF3AA2"/>
    <w:rsid w:val="00AF4015"/>
    <w:rsid w:val="00AF4975"/>
    <w:rsid w:val="00AF54ED"/>
    <w:rsid w:val="00AF703E"/>
    <w:rsid w:val="00B01BD7"/>
    <w:rsid w:val="00B01C1F"/>
    <w:rsid w:val="00B0362B"/>
    <w:rsid w:val="00B044AF"/>
    <w:rsid w:val="00B046A9"/>
    <w:rsid w:val="00B0500F"/>
    <w:rsid w:val="00B06B0A"/>
    <w:rsid w:val="00B1041B"/>
    <w:rsid w:val="00B107E6"/>
    <w:rsid w:val="00B10E1C"/>
    <w:rsid w:val="00B11864"/>
    <w:rsid w:val="00B12955"/>
    <w:rsid w:val="00B12C91"/>
    <w:rsid w:val="00B14E31"/>
    <w:rsid w:val="00B164D2"/>
    <w:rsid w:val="00B17EBC"/>
    <w:rsid w:val="00B218E8"/>
    <w:rsid w:val="00B219D9"/>
    <w:rsid w:val="00B223A5"/>
    <w:rsid w:val="00B23996"/>
    <w:rsid w:val="00B24007"/>
    <w:rsid w:val="00B240CD"/>
    <w:rsid w:val="00B2569F"/>
    <w:rsid w:val="00B2752D"/>
    <w:rsid w:val="00B27E65"/>
    <w:rsid w:val="00B30A45"/>
    <w:rsid w:val="00B3170C"/>
    <w:rsid w:val="00B31C82"/>
    <w:rsid w:val="00B321D2"/>
    <w:rsid w:val="00B32317"/>
    <w:rsid w:val="00B326D8"/>
    <w:rsid w:val="00B3283C"/>
    <w:rsid w:val="00B35321"/>
    <w:rsid w:val="00B37229"/>
    <w:rsid w:val="00B41754"/>
    <w:rsid w:val="00B42615"/>
    <w:rsid w:val="00B4415B"/>
    <w:rsid w:val="00B45B91"/>
    <w:rsid w:val="00B47143"/>
    <w:rsid w:val="00B514C9"/>
    <w:rsid w:val="00B53901"/>
    <w:rsid w:val="00B53D75"/>
    <w:rsid w:val="00B53E79"/>
    <w:rsid w:val="00B541DC"/>
    <w:rsid w:val="00B54F51"/>
    <w:rsid w:val="00B5545A"/>
    <w:rsid w:val="00B55E8D"/>
    <w:rsid w:val="00B567D0"/>
    <w:rsid w:val="00B56ED4"/>
    <w:rsid w:val="00B57447"/>
    <w:rsid w:val="00B577DB"/>
    <w:rsid w:val="00B60C57"/>
    <w:rsid w:val="00B62968"/>
    <w:rsid w:val="00B634D9"/>
    <w:rsid w:val="00B66218"/>
    <w:rsid w:val="00B66E07"/>
    <w:rsid w:val="00B67C08"/>
    <w:rsid w:val="00B70047"/>
    <w:rsid w:val="00B711BA"/>
    <w:rsid w:val="00B722BF"/>
    <w:rsid w:val="00B728E1"/>
    <w:rsid w:val="00B72A02"/>
    <w:rsid w:val="00B72CDC"/>
    <w:rsid w:val="00B72DA7"/>
    <w:rsid w:val="00B73411"/>
    <w:rsid w:val="00B73796"/>
    <w:rsid w:val="00B73D5A"/>
    <w:rsid w:val="00B743BC"/>
    <w:rsid w:val="00B75F0F"/>
    <w:rsid w:val="00B773AE"/>
    <w:rsid w:val="00B77564"/>
    <w:rsid w:val="00B80B89"/>
    <w:rsid w:val="00B81D7A"/>
    <w:rsid w:val="00B81E48"/>
    <w:rsid w:val="00B82BCB"/>
    <w:rsid w:val="00B83859"/>
    <w:rsid w:val="00B8542A"/>
    <w:rsid w:val="00B8604A"/>
    <w:rsid w:val="00B86349"/>
    <w:rsid w:val="00B87174"/>
    <w:rsid w:val="00B90F15"/>
    <w:rsid w:val="00B912B7"/>
    <w:rsid w:val="00B91732"/>
    <w:rsid w:val="00B9392B"/>
    <w:rsid w:val="00B939C4"/>
    <w:rsid w:val="00B9477B"/>
    <w:rsid w:val="00B95A65"/>
    <w:rsid w:val="00B96423"/>
    <w:rsid w:val="00B976A3"/>
    <w:rsid w:val="00B97823"/>
    <w:rsid w:val="00B979AD"/>
    <w:rsid w:val="00BA604C"/>
    <w:rsid w:val="00BB03B6"/>
    <w:rsid w:val="00BB0BDF"/>
    <w:rsid w:val="00BB1322"/>
    <w:rsid w:val="00BB1DD7"/>
    <w:rsid w:val="00BB4127"/>
    <w:rsid w:val="00BB6BBF"/>
    <w:rsid w:val="00BB6FFC"/>
    <w:rsid w:val="00BC0384"/>
    <w:rsid w:val="00BC098B"/>
    <w:rsid w:val="00BC1BEF"/>
    <w:rsid w:val="00BC1FD5"/>
    <w:rsid w:val="00BC1FF2"/>
    <w:rsid w:val="00BC21B3"/>
    <w:rsid w:val="00BC3231"/>
    <w:rsid w:val="00BC3A3A"/>
    <w:rsid w:val="00BC3F19"/>
    <w:rsid w:val="00BC4B7B"/>
    <w:rsid w:val="00BC5040"/>
    <w:rsid w:val="00BC521D"/>
    <w:rsid w:val="00BC5F75"/>
    <w:rsid w:val="00BC6BED"/>
    <w:rsid w:val="00BD2C0F"/>
    <w:rsid w:val="00BD30FE"/>
    <w:rsid w:val="00BD4A1A"/>
    <w:rsid w:val="00BD4F57"/>
    <w:rsid w:val="00BD6D7A"/>
    <w:rsid w:val="00BD7DE7"/>
    <w:rsid w:val="00BE01A5"/>
    <w:rsid w:val="00BE1A48"/>
    <w:rsid w:val="00BE1E32"/>
    <w:rsid w:val="00BE2FD3"/>
    <w:rsid w:val="00BE36B0"/>
    <w:rsid w:val="00BE46CD"/>
    <w:rsid w:val="00BE472D"/>
    <w:rsid w:val="00BE6A9E"/>
    <w:rsid w:val="00BF02E7"/>
    <w:rsid w:val="00BF0D7E"/>
    <w:rsid w:val="00BF20F8"/>
    <w:rsid w:val="00BF2D2B"/>
    <w:rsid w:val="00BF3837"/>
    <w:rsid w:val="00BF43F0"/>
    <w:rsid w:val="00BF5B12"/>
    <w:rsid w:val="00BF6927"/>
    <w:rsid w:val="00BF7098"/>
    <w:rsid w:val="00BF70FE"/>
    <w:rsid w:val="00BF7449"/>
    <w:rsid w:val="00C000B4"/>
    <w:rsid w:val="00C00E32"/>
    <w:rsid w:val="00C032B8"/>
    <w:rsid w:val="00C044BD"/>
    <w:rsid w:val="00C053BE"/>
    <w:rsid w:val="00C05ED3"/>
    <w:rsid w:val="00C07370"/>
    <w:rsid w:val="00C0747E"/>
    <w:rsid w:val="00C10598"/>
    <w:rsid w:val="00C10B98"/>
    <w:rsid w:val="00C125AB"/>
    <w:rsid w:val="00C12AB3"/>
    <w:rsid w:val="00C12D3A"/>
    <w:rsid w:val="00C12FDE"/>
    <w:rsid w:val="00C13325"/>
    <w:rsid w:val="00C1362D"/>
    <w:rsid w:val="00C1377F"/>
    <w:rsid w:val="00C159F1"/>
    <w:rsid w:val="00C15E56"/>
    <w:rsid w:val="00C15F03"/>
    <w:rsid w:val="00C166FC"/>
    <w:rsid w:val="00C17096"/>
    <w:rsid w:val="00C21C32"/>
    <w:rsid w:val="00C2208A"/>
    <w:rsid w:val="00C25A53"/>
    <w:rsid w:val="00C25CCF"/>
    <w:rsid w:val="00C25E97"/>
    <w:rsid w:val="00C26B45"/>
    <w:rsid w:val="00C27346"/>
    <w:rsid w:val="00C27AAD"/>
    <w:rsid w:val="00C324F0"/>
    <w:rsid w:val="00C32BF0"/>
    <w:rsid w:val="00C337E7"/>
    <w:rsid w:val="00C34139"/>
    <w:rsid w:val="00C3423D"/>
    <w:rsid w:val="00C34467"/>
    <w:rsid w:val="00C34476"/>
    <w:rsid w:val="00C34520"/>
    <w:rsid w:val="00C346E1"/>
    <w:rsid w:val="00C35878"/>
    <w:rsid w:val="00C35C82"/>
    <w:rsid w:val="00C37FC7"/>
    <w:rsid w:val="00C40DAF"/>
    <w:rsid w:val="00C414B9"/>
    <w:rsid w:val="00C424CA"/>
    <w:rsid w:val="00C428B3"/>
    <w:rsid w:val="00C42A3C"/>
    <w:rsid w:val="00C42F31"/>
    <w:rsid w:val="00C45244"/>
    <w:rsid w:val="00C4628B"/>
    <w:rsid w:val="00C47E9E"/>
    <w:rsid w:val="00C52AFF"/>
    <w:rsid w:val="00C53812"/>
    <w:rsid w:val="00C53855"/>
    <w:rsid w:val="00C5437F"/>
    <w:rsid w:val="00C552F5"/>
    <w:rsid w:val="00C577E1"/>
    <w:rsid w:val="00C578C0"/>
    <w:rsid w:val="00C57970"/>
    <w:rsid w:val="00C6019B"/>
    <w:rsid w:val="00C603BE"/>
    <w:rsid w:val="00C61DFC"/>
    <w:rsid w:val="00C61EEB"/>
    <w:rsid w:val="00C63317"/>
    <w:rsid w:val="00C65427"/>
    <w:rsid w:val="00C67C67"/>
    <w:rsid w:val="00C70107"/>
    <w:rsid w:val="00C7189F"/>
    <w:rsid w:val="00C7229D"/>
    <w:rsid w:val="00C725D5"/>
    <w:rsid w:val="00C742BB"/>
    <w:rsid w:val="00C7466D"/>
    <w:rsid w:val="00C76DE3"/>
    <w:rsid w:val="00C77C5F"/>
    <w:rsid w:val="00C805E5"/>
    <w:rsid w:val="00C82650"/>
    <w:rsid w:val="00C82E59"/>
    <w:rsid w:val="00C8312D"/>
    <w:rsid w:val="00C83F26"/>
    <w:rsid w:val="00C86751"/>
    <w:rsid w:val="00C8764C"/>
    <w:rsid w:val="00C87E17"/>
    <w:rsid w:val="00C905CA"/>
    <w:rsid w:val="00C905E4"/>
    <w:rsid w:val="00C91C3E"/>
    <w:rsid w:val="00C924A2"/>
    <w:rsid w:val="00C92EB6"/>
    <w:rsid w:val="00C930C9"/>
    <w:rsid w:val="00C94F28"/>
    <w:rsid w:val="00C951F4"/>
    <w:rsid w:val="00C957B6"/>
    <w:rsid w:val="00C9758D"/>
    <w:rsid w:val="00C979D6"/>
    <w:rsid w:val="00CA06BD"/>
    <w:rsid w:val="00CA0799"/>
    <w:rsid w:val="00CA157C"/>
    <w:rsid w:val="00CA3415"/>
    <w:rsid w:val="00CA3838"/>
    <w:rsid w:val="00CA3B97"/>
    <w:rsid w:val="00CA4645"/>
    <w:rsid w:val="00CA4A3F"/>
    <w:rsid w:val="00CA4CF6"/>
    <w:rsid w:val="00CA4FD5"/>
    <w:rsid w:val="00CA5D2F"/>
    <w:rsid w:val="00CA5FC6"/>
    <w:rsid w:val="00CA6503"/>
    <w:rsid w:val="00CA748D"/>
    <w:rsid w:val="00CA7BC0"/>
    <w:rsid w:val="00CB0114"/>
    <w:rsid w:val="00CB059E"/>
    <w:rsid w:val="00CB3C34"/>
    <w:rsid w:val="00CB3E8C"/>
    <w:rsid w:val="00CB5E71"/>
    <w:rsid w:val="00CB740E"/>
    <w:rsid w:val="00CB7B90"/>
    <w:rsid w:val="00CC0E55"/>
    <w:rsid w:val="00CC14FE"/>
    <w:rsid w:val="00CC182E"/>
    <w:rsid w:val="00CC2021"/>
    <w:rsid w:val="00CC35D4"/>
    <w:rsid w:val="00CC3E9C"/>
    <w:rsid w:val="00CC497F"/>
    <w:rsid w:val="00CC618F"/>
    <w:rsid w:val="00CC6AB1"/>
    <w:rsid w:val="00CC6F4E"/>
    <w:rsid w:val="00CD0AF0"/>
    <w:rsid w:val="00CD1320"/>
    <w:rsid w:val="00CD36FC"/>
    <w:rsid w:val="00CD38A6"/>
    <w:rsid w:val="00CD3D6C"/>
    <w:rsid w:val="00CD3FA5"/>
    <w:rsid w:val="00CD403A"/>
    <w:rsid w:val="00CD4F06"/>
    <w:rsid w:val="00CD55B4"/>
    <w:rsid w:val="00CD594D"/>
    <w:rsid w:val="00CD79D7"/>
    <w:rsid w:val="00CD7CD4"/>
    <w:rsid w:val="00CE074E"/>
    <w:rsid w:val="00CE1672"/>
    <w:rsid w:val="00CE1D4E"/>
    <w:rsid w:val="00CE24A6"/>
    <w:rsid w:val="00CE29BC"/>
    <w:rsid w:val="00CE3392"/>
    <w:rsid w:val="00CE3844"/>
    <w:rsid w:val="00CE3962"/>
    <w:rsid w:val="00CE3A93"/>
    <w:rsid w:val="00CE4B3A"/>
    <w:rsid w:val="00CE52F6"/>
    <w:rsid w:val="00CE58CF"/>
    <w:rsid w:val="00CE662C"/>
    <w:rsid w:val="00CE6F08"/>
    <w:rsid w:val="00CE7AC5"/>
    <w:rsid w:val="00CF2413"/>
    <w:rsid w:val="00CF272C"/>
    <w:rsid w:val="00CF6331"/>
    <w:rsid w:val="00CF706C"/>
    <w:rsid w:val="00D01CBF"/>
    <w:rsid w:val="00D01CD7"/>
    <w:rsid w:val="00D02395"/>
    <w:rsid w:val="00D03EDB"/>
    <w:rsid w:val="00D04EDB"/>
    <w:rsid w:val="00D06F49"/>
    <w:rsid w:val="00D07058"/>
    <w:rsid w:val="00D071C2"/>
    <w:rsid w:val="00D10159"/>
    <w:rsid w:val="00D12CF8"/>
    <w:rsid w:val="00D14730"/>
    <w:rsid w:val="00D1511B"/>
    <w:rsid w:val="00D20C00"/>
    <w:rsid w:val="00D22262"/>
    <w:rsid w:val="00D22BF3"/>
    <w:rsid w:val="00D2328E"/>
    <w:rsid w:val="00D24DC7"/>
    <w:rsid w:val="00D25213"/>
    <w:rsid w:val="00D25569"/>
    <w:rsid w:val="00D25D86"/>
    <w:rsid w:val="00D270FD"/>
    <w:rsid w:val="00D271D5"/>
    <w:rsid w:val="00D27310"/>
    <w:rsid w:val="00D30174"/>
    <w:rsid w:val="00D309BA"/>
    <w:rsid w:val="00D33AAD"/>
    <w:rsid w:val="00D34298"/>
    <w:rsid w:val="00D34D19"/>
    <w:rsid w:val="00D35468"/>
    <w:rsid w:val="00D36A2B"/>
    <w:rsid w:val="00D37505"/>
    <w:rsid w:val="00D37C99"/>
    <w:rsid w:val="00D37D4B"/>
    <w:rsid w:val="00D405FD"/>
    <w:rsid w:val="00D4197D"/>
    <w:rsid w:val="00D42CB9"/>
    <w:rsid w:val="00D43334"/>
    <w:rsid w:val="00D4407C"/>
    <w:rsid w:val="00D44B8C"/>
    <w:rsid w:val="00D453F0"/>
    <w:rsid w:val="00D4574C"/>
    <w:rsid w:val="00D465C8"/>
    <w:rsid w:val="00D50B3B"/>
    <w:rsid w:val="00D51FB6"/>
    <w:rsid w:val="00D52615"/>
    <w:rsid w:val="00D53098"/>
    <w:rsid w:val="00D5492F"/>
    <w:rsid w:val="00D56747"/>
    <w:rsid w:val="00D60996"/>
    <w:rsid w:val="00D60BB9"/>
    <w:rsid w:val="00D60FE9"/>
    <w:rsid w:val="00D616C5"/>
    <w:rsid w:val="00D61A4F"/>
    <w:rsid w:val="00D61DF8"/>
    <w:rsid w:val="00D62420"/>
    <w:rsid w:val="00D62EE0"/>
    <w:rsid w:val="00D639DA"/>
    <w:rsid w:val="00D64507"/>
    <w:rsid w:val="00D65F4C"/>
    <w:rsid w:val="00D66C22"/>
    <w:rsid w:val="00D70244"/>
    <w:rsid w:val="00D705AD"/>
    <w:rsid w:val="00D70F0C"/>
    <w:rsid w:val="00D72B78"/>
    <w:rsid w:val="00D74319"/>
    <w:rsid w:val="00D74327"/>
    <w:rsid w:val="00D74E87"/>
    <w:rsid w:val="00D7516F"/>
    <w:rsid w:val="00D769E5"/>
    <w:rsid w:val="00D769F8"/>
    <w:rsid w:val="00D80930"/>
    <w:rsid w:val="00D812CE"/>
    <w:rsid w:val="00D81434"/>
    <w:rsid w:val="00D81BC5"/>
    <w:rsid w:val="00D825CA"/>
    <w:rsid w:val="00D82C95"/>
    <w:rsid w:val="00D85477"/>
    <w:rsid w:val="00D8552A"/>
    <w:rsid w:val="00D85662"/>
    <w:rsid w:val="00D86608"/>
    <w:rsid w:val="00D86EDD"/>
    <w:rsid w:val="00D87955"/>
    <w:rsid w:val="00D87B0D"/>
    <w:rsid w:val="00D90068"/>
    <w:rsid w:val="00D9014F"/>
    <w:rsid w:val="00D92F71"/>
    <w:rsid w:val="00D9396A"/>
    <w:rsid w:val="00D94D14"/>
    <w:rsid w:val="00D95F92"/>
    <w:rsid w:val="00D96122"/>
    <w:rsid w:val="00D9727C"/>
    <w:rsid w:val="00DA23B4"/>
    <w:rsid w:val="00DA2E42"/>
    <w:rsid w:val="00DA324C"/>
    <w:rsid w:val="00DA32D3"/>
    <w:rsid w:val="00DA3300"/>
    <w:rsid w:val="00DA5C3D"/>
    <w:rsid w:val="00DA5CDD"/>
    <w:rsid w:val="00DA61F4"/>
    <w:rsid w:val="00DA6BA7"/>
    <w:rsid w:val="00DA6CC1"/>
    <w:rsid w:val="00DA6EF4"/>
    <w:rsid w:val="00DB0B0F"/>
    <w:rsid w:val="00DB0BD2"/>
    <w:rsid w:val="00DB176C"/>
    <w:rsid w:val="00DB25D0"/>
    <w:rsid w:val="00DB26C6"/>
    <w:rsid w:val="00DB6CEC"/>
    <w:rsid w:val="00DB7170"/>
    <w:rsid w:val="00DC03EF"/>
    <w:rsid w:val="00DC18E9"/>
    <w:rsid w:val="00DC1F53"/>
    <w:rsid w:val="00DC2622"/>
    <w:rsid w:val="00DC26FE"/>
    <w:rsid w:val="00DC30DC"/>
    <w:rsid w:val="00DC342E"/>
    <w:rsid w:val="00DC6A77"/>
    <w:rsid w:val="00DC6C04"/>
    <w:rsid w:val="00DC746E"/>
    <w:rsid w:val="00DD03BC"/>
    <w:rsid w:val="00DD05A1"/>
    <w:rsid w:val="00DD064C"/>
    <w:rsid w:val="00DD20EE"/>
    <w:rsid w:val="00DD41B7"/>
    <w:rsid w:val="00DD4EE5"/>
    <w:rsid w:val="00DD75A6"/>
    <w:rsid w:val="00DE04EC"/>
    <w:rsid w:val="00DE0885"/>
    <w:rsid w:val="00DE1934"/>
    <w:rsid w:val="00DE27B0"/>
    <w:rsid w:val="00DE3432"/>
    <w:rsid w:val="00DE408F"/>
    <w:rsid w:val="00DE4619"/>
    <w:rsid w:val="00DE46B6"/>
    <w:rsid w:val="00DE7A47"/>
    <w:rsid w:val="00DF0AA3"/>
    <w:rsid w:val="00DF1100"/>
    <w:rsid w:val="00DF17FF"/>
    <w:rsid w:val="00DF2324"/>
    <w:rsid w:val="00DF2EA4"/>
    <w:rsid w:val="00DF3F8F"/>
    <w:rsid w:val="00DF46EE"/>
    <w:rsid w:val="00DF62D8"/>
    <w:rsid w:val="00DF653D"/>
    <w:rsid w:val="00DF655A"/>
    <w:rsid w:val="00E00770"/>
    <w:rsid w:val="00E02D32"/>
    <w:rsid w:val="00E03558"/>
    <w:rsid w:val="00E05366"/>
    <w:rsid w:val="00E0575B"/>
    <w:rsid w:val="00E05C71"/>
    <w:rsid w:val="00E06ED9"/>
    <w:rsid w:val="00E1020D"/>
    <w:rsid w:val="00E10F22"/>
    <w:rsid w:val="00E12433"/>
    <w:rsid w:val="00E139C6"/>
    <w:rsid w:val="00E15535"/>
    <w:rsid w:val="00E164E1"/>
    <w:rsid w:val="00E210EB"/>
    <w:rsid w:val="00E22A68"/>
    <w:rsid w:val="00E22A98"/>
    <w:rsid w:val="00E2334A"/>
    <w:rsid w:val="00E23745"/>
    <w:rsid w:val="00E23E13"/>
    <w:rsid w:val="00E24366"/>
    <w:rsid w:val="00E24803"/>
    <w:rsid w:val="00E250FA"/>
    <w:rsid w:val="00E251F9"/>
    <w:rsid w:val="00E2623E"/>
    <w:rsid w:val="00E262D8"/>
    <w:rsid w:val="00E2761C"/>
    <w:rsid w:val="00E30444"/>
    <w:rsid w:val="00E30958"/>
    <w:rsid w:val="00E320C9"/>
    <w:rsid w:val="00E3252A"/>
    <w:rsid w:val="00E33EB0"/>
    <w:rsid w:val="00E35315"/>
    <w:rsid w:val="00E36083"/>
    <w:rsid w:val="00E362C7"/>
    <w:rsid w:val="00E363BE"/>
    <w:rsid w:val="00E367C1"/>
    <w:rsid w:val="00E37136"/>
    <w:rsid w:val="00E4099B"/>
    <w:rsid w:val="00E41910"/>
    <w:rsid w:val="00E41B55"/>
    <w:rsid w:val="00E41F15"/>
    <w:rsid w:val="00E43DC9"/>
    <w:rsid w:val="00E4442B"/>
    <w:rsid w:val="00E44DAD"/>
    <w:rsid w:val="00E44F49"/>
    <w:rsid w:val="00E4661D"/>
    <w:rsid w:val="00E47B2C"/>
    <w:rsid w:val="00E502F2"/>
    <w:rsid w:val="00E51B28"/>
    <w:rsid w:val="00E529E5"/>
    <w:rsid w:val="00E53E8B"/>
    <w:rsid w:val="00E55F19"/>
    <w:rsid w:val="00E56ECC"/>
    <w:rsid w:val="00E57619"/>
    <w:rsid w:val="00E604A1"/>
    <w:rsid w:val="00E60655"/>
    <w:rsid w:val="00E612C1"/>
    <w:rsid w:val="00E6267D"/>
    <w:rsid w:val="00E62B91"/>
    <w:rsid w:val="00E62DA9"/>
    <w:rsid w:val="00E63777"/>
    <w:rsid w:val="00E63BBE"/>
    <w:rsid w:val="00E63F6E"/>
    <w:rsid w:val="00E6445E"/>
    <w:rsid w:val="00E645CF"/>
    <w:rsid w:val="00E645E8"/>
    <w:rsid w:val="00E657D5"/>
    <w:rsid w:val="00E705BB"/>
    <w:rsid w:val="00E70FEE"/>
    <w:rsid w:val="00E723FC"/>
    <w:rsid w:val="00E72C74"/>
    <w:rsid w:val="00E7371B"/>
    <w:rsid w:val="00E754CE"/>
    <w:rsid w:val="00E76493"/>
    <w:rsid w:val="00E76D41"/>
    <w:rsid w:val="00E7725F"/>
    <w:rsid w:val="00E77752"/>
    <w:rsid w:val="00E800A0"/>
    <w:rsid w:val="00E82BB4"/>
    <w:rsid w:val="00E84253"/>
    <w:rsid w:val="00E84F8D"/>
    <w:rsid w:val="00E86012"/>
    <w:rsid w:val="00E86827"/>
    <w:rsid w:val="00E86B51"/>
    <w:rsid w:val="00E87175"/>
    <w:rsid w:val="00E900A9"/>
    <w:rsid w:val="00E9187D"/>
    <w:rsid w:val="00E91D33"/>
    <w:rsid w:val="00E93CCA"/>
    <w:rsid w:val="00E93D2C"/>
    <w:rsid w:val="00E9413C"/>
    <w:rsid w:val="00E946F2"/>
    <w:rsid w:val="00E951EB"/>
    <w:rsid w:val="00E952B4"/>
    <w:rsid w:val="00EA07D7"/>
    <w:rsid w:val="00EA11E0"/>
    <w:rsid w:val="00EA3110"/>
    <w:rsid w:val="00EA317C"/>
    <w:rsid w:val="00EA3EA0"/>
    <w:rsid w:val="00EA6881"/>
    <w:rsid w:val="00EA774F"/>
    <w:rsid w:val="00EA7AC9"/>
    <w:rsid w:val="00EA7CBF"/>
    <w:rsid w:val="00EA7D37"/>
    <w:rsid w:val="00EB0F9F"/>
    <w:rsid w:val="00EB2A7D"/>
    <w:rsid w:val="00EB2C97"/>
    <w:rsid w:val="00EB77A1"/>
    <w:rsid w:val="00EC1A8C"/>
    <w:rsid w:val="00EC2BD6"/>
    <w:rsid w:val="00EC3057"/>
    <w:rsid w:val="00EC312E"/>
    <w:rsid w:val="00EC7BA7"/>
    <w:rsid w:val="00EC7DFC"/>
    <w:rsid w:val="00ED0B63"/>
    <w:rsid w:val="00ED0CE3"/>
    <w:rsid w:val="00ED2B6E"/>
    <w:rsid w:val="00ED346A"/>
    <w:rsid w:val="00ED36D0"/>
    <w:rsid w:val="00ED4C44"/>
    <w:rsid w:val="00ED6AA1"/>
    <w:rsid w:val="00EE013D"/>
    <w:rsid w:val="00EE0A54"/>
    <w:rsid w:val="00EE2433"/>
    <w:rsid w:val="00EE2C8F"/>
    <w:rsid w:val="00EE32AC"/>
    <w:rsid w:val="00EF0119"/>
    <w:rsid w:val="00EF0418"/>
    <w:rsid w:val="00EF0C1E"/>
    <w:rsid w:val="00EF12B7"/>
    <w:rsid w:val="00EF12F7"/>
    <w:rsid w:val="00EF1AF7"/>
    <w:rsid w:val="00EF2754"/>
    <w:rsid w:val="00EF395E"/>
    <w:rsid w:val="00EF4E25"/>
    <w:rsid w:val="00EF598D"/>
    <w:rsid w:val="00EF7B2E"/>
    <w:rsid w:val="00EF7DB3"/>
    <w:rsid w:val="00EF7EB4"/>
    <w:rsid w:val="00F02E3C"/>
    <w:rsid w:val="00F030B4"/>
    <w:rsid w:val="00F04B07"/>
    <w:rsid w:val="00F06257"/>
    <w:rsid w:val="00F063E8"/>
    <w:rsid w:val="00F07B0D"/>
    <w:rsid w:val="00F12D33"/>
    <w:rsid w:val="00F14427"/>
    <w:rsid w:val="00F1454D"/>
    <w:rsid w:val="00F1462C"/>
    <w:rsid w:val="00F14ABE"/>
    <w:rsid w:val="00F15103"/>
    <w:rsid w:val="00F16805"/>
    <w:rsid w:val="00F21BD9"/>
    <w:rsid w:val="00F23E79"/>
    <w:rsid w:val="00F24180"/>
    <w:rsid w:val="00F26B66"/>
    <w:rsid w:val="00F26F6F"/>
    <w:rsid w:val="00F27183"/>
    <w:rsid w:val="00F27C5E"/>
    <w:rsid w:val="00F3068C"/>
    <w:rsid w:val="00F3324B"/>
    <w:rsid w:val="00F354BA"/>
    <w:rsid w:val="00F35C3D"/>
    <w:rsid w:val="00F37C26"/>
    <w:rsid w:val="00F37DCA"/>
    <w:rsid w:val="00F40189"/>
    <w:rsid w:val="00F40208"/>
    <w:rsid w:val="00F41885"/>
    <w:rsid w:val="00F41955"/>
    <w:rsid w:val="00F41D10"/>
    <w:rsid w:val="00F42F4D"/>
    <w:rsid w:val="00F42F90"/>
    <w:rsid w:val="00F441BC"/>
    <w:rsid w:val="00F4446F"/>
    <w:rsid w:val="00F45022"/>
    <w:rsid w:val="00F45197"/>
    <w:rsid w:val="00F4645A"/>
    <w:rsid w:val="00F466FC"/>
    <w:rsid w:val="00F46E9C"/>
    <w:rsid w:val="00F474B4"/>
    <w:rsid w:val="00F5069E"/>
    <w:rsid w:val="00F50AA9"/>
    <w:rsid w:val="00F5109D"/>
    <w:rsid w:val="00F5111C"/>
    <w:rsid w:val="00F52655"/>
    <w:rsid w:val="00F53F8D"/>
    <w:rsid w:val="00F546ED"/>
    <w:rsid w:val="00F54AA5"/>
    <w:rsid w:val="00F550AF"/>
    <w:rsid w:val="00F55839"/>
    <w:rsid w:val="00F56054"/>
    <w:rsid w:val="00F56574"/>
    <w:rsid w:val="00F565C4"/>
    <w:rsid w:val="00F567C5"/>
    <w:rsid w:val="00F56829"/>
    <w:rsid w:val="00F579E7"/>
    <w:rsid w:val="00F60223"/>
    <w:rsid w:val="00F621E5"/>
    <w:rsid w:val="00F6287D"/>
    <w:rsid w:val="00F62E5D"/>
    <w:rsid w:val="00F63201"/>
    <w:rsid w:val="00F637CA"/>
    <w:rsid w:val="00F64BD7"/>
    <w:rsid w:val="00F66A07"/>
    <w:rsid w:val="00F66A64"/>
    <w:rsid w:val="00F66E48"/>
    <w:rsid w:val="00F66FAC"/>
    <w:rsid w:val="00F7024E"/>
    <w:rsid w:val="00F71AB4"/>
    <w:rsid w:val="00F71DBD"/>
    <w:rsid w:val="00F720A9"/>
    <w:rsid w:val="00F721D7"/>
    <w:rsid w:val="00F75EDA"/>
    <w:rsid w:val="00F76026"/>
    <w:rsid w:val="00F8121E"/>
    <w:rsid w:val="00F81E32"/>
    <w:rsid w:val="00F82BF4"/>
    <w:rsid w:val="00F846D4"/>
    <w:rsid w:val="00F91CE7"/>
    <w:rsid w:val="00F9228C"/>
    <w:rsid w:val="00F92407"/>
    <w:rsid w:val="00F92569"/>
    <w:rsid w:val="00F927EB"/>
    <w:rsid w:val="00F92E01"/>
    <w:rsid w:val="00F9315E"/>
    <w:rsid w:val="00F944C6"/>
    <w:rsid w:val="00F94866"/>
    <w:rsid w:val="00F94A07"/>
    <w:rsid w:val="00F95D52"/>
    <w:rsid w:val="00F96550"/>
    <w:rsid w:val="00F979DD"/>
    <w:rsid w:val="00FA0AE1"/>
    <w:rsid w:val="00FA0B8C"/>
    <w:rsid w:val="00FA1DC4"/>
    <w:rsid w:val="00FA2080"/>
    <w:rsid w:val="00FA3C6E"/>
    <w:rsid w:val="00FA4D29"/>
    <w:rsid w:val="00FA5C18"/>
    <w:rsid w:val="00FA6F06"/>
    <w:rsid w:val="00FB0758"/>
    <w:rsid w:val="00FB19AB"/>
    <w:rsid w:val="00FB2436"/>
    <w:rsid w:val="00FB2CE8"/>
    <w:rsid w:val="00FB2E93"/>
    <w:rsid w:val="00FB4DAB"/>
    <w:rsid w:val="00FB6134"/>
    <w:rsid w:val="00FB6DF7"/>
    <w:rsid w:val="00FC147D"/>
    <w:rsid w:val="00FC1C9C"/>
    <w:rsid w:val="00FC21EB"/>
    <w:rsid w:val="00FC2B77"/>
    <w:rsid w:val="00FC5E24"/>
    <w:rsid w:val="00FC6CE1"/>
    <w:rsid w:val="00FD016A"/>
    <w:rsid w:val="00FD0D8D"/>
    <w:rsid w:val="00FD1166"/>
    <w:rsid w:val="00FD20C1"/>
    <w:rsid w:val="00FD52C0"/>
    <w:rsid w:val="00FD5922"/>
    <w:rsid w:val="00FD6975"/>
    <w:rsid w:val="00FD73AA"/>
    <w:rsid w:val="00FE0AEF"/>
    <w:rsid w:val="00FE126F"/>
    <w:rsid w:val="00FE27E4"/>
    <w:rsid w:val="00FE6958"/>
    <w:rsid w:val="00FE7866"/>
    <w:rsid w:val="00FF0158"/>
    <w:rsid w:val="00FF11DA"/>
    <w:rsid w:val="00FF1C2B"/>
    <w:rsid w:val="00FF2D1F"/>
    <w:rsid w:val="00FF3F1B"/>
    <w:rsid w:val="00FF3F9D"/>
    <w:rsid w:val="00FF7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3267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C01E1"/>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8B39C4"/>
    <w:pPr>
      <w:keepNext/>
      <w:keepLines/>
      <w:spacing w:line="240" w:lineRule="auto"/>
      <w:ind w:firstLine="0"/>
      <w:outlineLvl w:val="0"/>
    </w:pPr>
    <w:rPr>
      <w:rFonts w:eastAsia="Calibri" w:cs="Times New Roman"/>
      <w:b/>
      <w:bCs/>
      <w:sz w:val="28"/>
      <w:szCs w:val="28"/>
      <w:lang w:eastAsia="ru-RU"/>
    </w:rPr>
  </w:style>
  <w:style w:type="paragraph" w:styleId="2">
    <w:name w:val="heading 2"/>
    <w:aliases w:val="1 - Глава"/>
    <w:basedOn w:val="a2"/>
    <w:next w:val="a2"/>
    <w:link w:val="20"/>
    <w:autoRedefine/>
    <w:uiPriority w:val="9"/>
    <w:unhideWhenUsed/>
    <w:qFormat/>
    <w:rsid w:val="0084441C"/>
    <w:pPr>
      <w:keepNext/>
      <w:keepLines/>
      <w:spacing w:before="120" w:after="120" w:line="240" w:lineRule="auto"/>
      <w:outlineLvl w:val="1"/>
    </w:pPr>
    <w:rPr>
      <w:rFonts w:eastAsia="Batang" w:cs="Times New Roman"/>
      <w:b/>
      <w:bCs/>
      <w:sz w:val="28"/>
      <w:szCs w:val="28"/>
      <w:lang w:eastAsia="ko-KR"/>
    </w:rPr>
  </w:style>
  <w:style w:type="paragraph" w:styleId="3">
    <w:name w:val="heading 3"/>
    <w:aliases w:val="1.2 - Параграф"/>
    <w:basedOn w:val="a2"/>
    <w:link w:val="30"/>
    <w:autoRedefine/>
    <w:uiPriority w:val="9"/>
    <w:qFormat/>
    <w:rsid w:val="00E12433"/>
    <w:pPr>
      <w:spacing w:before="120" w:after="120" w:line="240" w:lineRule="auto"/>
      <w:outlineLvl w:val="2"/>
    </w:pPr>
    <w:rPr>
      <w:rFonts w:eastAsia="Calibri" w:cs="Times New Roman"/>
      <w:b/>
      <w:bCs/>
      <w:sz w:val="28"/>
      <w:szCs w:val="27"/>
      <w:lang w:eastAsia="ru-RU"/>
    </w:rPr>
  </w:style>
  <w:style w:type="paragraph" w:styleId="4">
    <w:name w:val="heading 4"/>
    <w:aliases w:val="1.2.3 - Подзаголовок"/>
    <w:basedOn w:val="a2"/>
    <w:next w:val="a2"/>
    <w:link w:val="40"/>
    <w:autoRedefine/>
    <w:unhideWhenUsed/>
    <w:qFormat/>
    <w:rsid w:val="00EA11E0"/>
    <w:pPr>
      <w:keepNext/>
      <w:keepLines/>
      <w:spacing w:before="240" w:after="240" w:line="240" w:lineRule="auto"/>
      <w:ind w:left="567" w:firstLine="0"/>
      <w:jc w:val="left"/>
      <w:outlineLvl w:val="3"/>
    </w:pPr>
    <w:rPr>
      <w:rFonts w:eastAsia="Calibri" w:cstheme="majorBidi"/>
      <w:b/>
      <w:bCs/>
      <w:iCs/>
      <w:sz w:val="28"/>
    </w:rPr>
  </w:style>
  <w:style w:type="paragraph" w:styleId="5">
    <w:name w:val="heading 5"/>
    <w:aliases w:val="1.2.3.4"/>
    <w:basedOn w:val="a2"/>
    <w:next w:val="a2"/>
    <w:link w:val="50"/>
    <w:autoRedefine/>
    <w:unhideWhenUsed/>
    <w:qFormat/>
    <w:rsid w:val="005933D6"/>
    <w:pPr>
      <w:keepNext/>
      <w:numPr>
        <w:ilvl w:val="4"/>
        <w:numId w:val="3"/>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5933D6"/>
    <w:pPr>
      <w:keepNext/>
      <w:numPr>
        <w:ilvl w:val="5"/>
        <w:numId w:val="3"/>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975E77"/>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975E77"/>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975E7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8B39C4"/>
    <w:rPr>
      <w:rFonts w:ascii="Times New Roman" w:eastAsia="Calibri" w:hAnsi="Times New Roman" w:cs="Times New Roman"/>
      <w:b/>
      <w:bCs/>
      <w:sz w:val="28"/>
      <w:szCs w:val="28"/>
      <w:lang w:eastAsia="ru-RU"/>
    </w:rPr>
  </w:style>
  <w:style w:type="character" w:customStyle="1" w:styleId="20">
    <w:name w:val="Заголовок 2 Знак"/>
    <w:aliases w:val="1 - Глава Знак"/>
    <w:basedOn w:val="a3"/>
    <w:link w:val="2"/>
    <w:uiPriority w:val="9"/>
    <w:rsid w:val="0084441C"/>
    <w:rPr>
      <w:rFonts w:ascii="Times New Roman" w:eastAsia="Batang" w:hAnsi="Times New Roman" w:cs="Times New Roman"/>
      <w:b/>
      <w:bCs/>
      <w:sz w:val="28"/>
      <w:szCs w:val="28"/>
      <w:lang w:eastAsia="ko-KR"/>
    </w:rPr>
  </w:style>
  <w:style w:type="character" w:customStyle="1" w:styleId="30">
    <w:name w:val="Заголовок 3 Знак"/>
    <w:aliases w:val="1.2 - Параграф Знак"/>
    <w:basedOn w:val="a3"/>
    <w:link w:val="3"/>
    <w:uiPriority w:val="9"/>
    <w:rsid w:val="00E12433"/>
    <w:rPr>
      <w:rFonts w:ascii="Times New Roman" w:eastAsia="Calibri" w:hAnsi="Times New Roman" w:cs="Times New Roman"/>
      <w:b/>
      <w:bCs/>
      <w:sz w:val="28"/>
      <w:szCs w:val="27"/>
      <w:lang w:eastAsia="ru-RU"/>
    </w:rPr>
  </w:style>
  <w:style w:type="character" w:customStyle="1" w:styleId="40">
    <w:name w:val="Заголовок 4 Знак"/>
    <w:aliases w:val="1.2.3 - Подзаголовок Знак"/>
    <w:basedOn w:val="a3"/>
    <w:link w:val="4"/>
    <w:rsid w:val="00EA11E0"/>
    <w:rPr>
      <w:rFonts w:ascii="Times New Roman" w:eastAsia="Calibri" w:hAnsi="Times New Roman" w:cstheme="majorBidi"/>
      <w:b/>
      <w:bCs/>
      <w:iCs/>
      <w:sz w:val="28"/>
    </w:rPr>
  </w:style>
  <w:style w:type="character" w:customStyle="1" w:styleId="50">
    <w:name w:val="Заголовок 5 Знак"/>
    <w:aliases w:val="1.2.3.4 Знак"/>
    <w:basedOn w:val="a3"/>
    <w:link w:val="5"/>
    <w:rsid w:val="005933D6"/>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5933D6"/>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975E77"/>
    <w:rPr>
      <w:rFonts w:ascii="Times New Roman" w:eastAsiaTheme="majorEastAsia" w:hAnsi="Times New Roman" w:cstheme="majorBidi"/>
      <w:iCs/>
      <w:sz w:val="24"/>
    </w:rPr>
  </w:style>
  <w:style w:type="character" w:customStyle="1" w:styleId="80">
    <w:name w:val="Заголовок 8 Знак"/>
    <w:basedOn w:val="a3"/>
    <w:link w:val="8"/>
    <w:uiPriority w:val="9"/>
    <w:rsid w:val="00975E77"/>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975E77"/>
    <w:rPr>
      <w:rFonts w:asciiTheme="majorHAnsi" w:eastAsiaTheme="majorEastAsia" w:hAnsiTheme="majorHAnsi" w:cstheme="majorBidi"/>
      <w:i/>
      <w:iCs/>
      <w:color w:val="404040" w:themeColor="text1" w:themeTint="BF"/>
      <w:sz w:val="20"/>
      <w:szCs w:val="20"/>
    </w:rPr>
  </w:style>
  <w:style w:type="table" w:styleId="a6">
    <w:name w:val="Table Grid"/>
    <w:basedOn w:val="a4"/>
    <w:uiPriority w:val="39"/>
    <w:rsid w:val="002B0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2"/>
    <w:link w:val="a8"/>
    <w:uiPriority w:val="34"/>
    <w:qFormat/>
    <w:rsid w:val="00F546ED"/>
    <w:pPr>
      <w:ind w:left="720"/>
      <w:contextualSpacing/>
    </w:pPr>
  </w:style>
  <w:style w:type="character" w:customStyle="1" w:styleId="a8">
    <w:name w:val="Абзац списка Знак"/>
    <w:link w:val="a7"/>
    <w:uiPriority w:val="34"/>
    <w:locked/>
    <w:rsid w:val="00AF4975"/>
  </w:style>
  <w:style w:type="character" w:styleId="a9">
    <w:name w:val="annotation reference"/>
    <w:basedOn w:val="a3"/>
    <w:uiPriority w:val="99"/>
    <w:semiHidden/>
    <w:unhideWhenUsed/>
    <w:rsid w:val="0049750C"/>
    <w:rPr>
      <w:sz w:val="16"/>
      <w:szCs w:val="16"/>
    </w:rPr>
  </w:style>
  <w:style w:type="paragraph" w:styleId="aa">
    <w:name w:val="annotation text"/>
    <w:basedOn w:val="a2"/>
    <w:link w:val="ab"/>
    <w:uiPriority w:val="99"/>
    <w:semiHidden/>
    <w:unhideWhenUsed/>
    <w:rsid w:val="0049750C"/>
    <w:pPr>
      <w:spacing w:line="240" w:lineRule="auto"/>
    </w:pPr>
    <w:rPr>
      <w:sz w:val="20"/>
      <w:szCs w:val="20"/>
    </w:rPr>
  </w:style>
  <w:style w:type="character" w:customStyle="1" w:styleId="ab">
    <w:name w:val="Текст примечания Знак"/>
    <w:basedOn w:val="a3"/>
    <w:link w:val="aa"/>
    <w:uiPriority w:val="99"/>
    <w:semiHidden/>
    <w:rsid w:val="0049750C"/>
    <w:rPr>
      <w:sz w:val="20"/>
      <w:szCs w:val="20"/>
    </w:rPr>
  </w:style>
  <w:style w:type="paragraph" w:styleId="ac">
    <w:name w:val="annotation subject"/>
    <w:basedOn w:val="aa"/>
    <w:next w:val="aa"/>
    <w:link w:val="ad"/>
    <w:uiPriority w:val="99"/>
    <w:semiHidden/>
    <w:unhideWhenUsed/>
    <w:rsid w:val="0049750C"/>
    <w:rPr>
      <w:b/>
      <w:bCs/>
    </w:rPr>
  </w:style>
  <w:style w:type="character" w:customStyle="1" w:styleId="ad">
    <w:name w:val="Тема примечания Знак"/>
    <w:basedOn w:val="ab"/>
    <w:link w:val="ac"/>
    <w:uiPriority w:val="99"/>
    <w:semiHidden/>
    <w:rsid w:val="0049750C"/>
    <w:rPr>
      <w:b/>
      <w:bCs/>
      <w:sz w:val="20"/>
      <w:szCs w:val="20"/>
    </w:rPr>
  </w:style>
  <w:style w:type="paragraph" w:styleId="ae">
    <w:name w:val="Balloon Text"/>
    <w:basedOn w:val="a2"/>
    <w:link w:val="af"/>
    <w:uiPriority w:val="99"/>
    <w:semiHidden/>
    <w:unhideWhenUsed/>
    <w:rsid w:val="0049750C"/>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49750C"/>
    <w:rPr>
      <w:rFonts w:ascii="Tahoma" w:hAnsi="Tahoma" w:cs="Tahoma"/>
      <w:sz w:val="16"/>
      <w:szCs w:val="16"/>
    </w:rPr>
  </w:style>
  <w:style w:type="paragraph" w:styleId="af0">
    <w:name w:val="header"/>
    <w:basedOn w:val="a2"/>
    <w:link w:val="af1"/>
    <w:uiPriority w:val="99"/>
    <w:unhideWhenUsed/>
    <w:rsid w:val="00AF54ED"/>
    <w:pPr>
      <w:tabs>
        <w:tab w:val="center" w:pos="4677"/>
        <w:tab w:val="right" w:pos="9355"/>
      </w:tabs>
      <w:spacing w:line="240" w:lineRule="auto"/>
    </w:pPr>
  </w:style>
  <w:style w:type="character" w:customStyle="1" w:styleId="af1">
    <w:name w:val="Верхний колонтитул Знак"/>
    <w:basedOn w:val="a3"/>
    <w:link w:val="af0"/>
    <w:uiPriority w:val="99"/>
    <w:rsid w:val="00AF54ED"/>
  </w:style>
  <w:style w:type="paragraph" w:styleId="af2">
    <w:name w:val="footer"/>
    <w:basedOn w:val="a2"/>
    <w:link w:val="af3"/>
    <w:uiPriority w:val="99"/>
    <w:unhideWhenUsed/>
    <w:rsid w:val="00AF54ED"/>
    <w:pPr>
      <w:tabs>
        <w:tab w:val="center" w:pos="4677"/>
        <w:tab w:val="right" w:pos="9355"/>
      </w:tabs>
      <w:spacing w:line="240" w:lineRule="auto"/>
    </w:pPr>
  </w:style>
  <w:style w:type="character" w:customStyle="1" w:styleId="af3">
    <w:name w:val="Нижний колонтитул Знак"/>
    <w:basedOn w:val="a3"/>
    <w:link w:val="af2"/>
    <w:uiPriority w:val="99"/>
    <w:rsid w:val="00AF54ED"/>
  </w:style>
  <w:style w:type="table" w:customStyle="1" w:styleId="11">
    <w:name w:val="Сетка таблицы1"/>
    <w:basedOn w:val="a4"/>
    <w:next w:val="a6"/>
    <w:rsid w:val="005E6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3"/>
    <w:uiPriority w:val="99"/>
    <w:unhideWhenUsed/>
    <w:rsid w:val="003A07FA"/>
    <w:rPr>
      <w:color w:val="0000FF"/>
      <w:u w:val="single"/>
    </w:rPr>
  </w:style>
  <w:style w:type="character" w:customStyle="1" w:styleId="apple-converted-space">
    <w:name w:val="apple-converted-space"/>
    <w:basedOn w:val="a3"/>
    <w:rsid w:val="003A07FA"/>
  </w:style>
  <w:style w:type="paragraph" w:customStyle="1" w:styleId="ConsPlusNormal">
    <w:name w:val="ConsPlusNormal"/>
    <w:rsid w:val="00B24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B24007"/>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rsid w:val="00B24007"/>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B24007"/>
  </w:style>
  <w:style w:type="paragraph" w:customStyle="1" w:styleId="12">
    <w:name w:val="Подзаголовок 1"/>
    <w:basedOn w:val="2"/>
    <w:next w:val="a2"/>
    <w:link w:val="13"/>
    <w:rsid w:val="002A3FE9"/>
    <w:pPr>
      <w:keepLines w:val="0"/>
      <w:tabs>
        <w:tab w:val="left" w:pos="964"/>
      </w:tabs>
      <w:spacing w:before="240" w:after="240"/>
      <w:jc w:val="center"/>
    </w:pPr>
    <w:rPr>
      <w:rFonts w:ascii="Arial" w:hAnsi="Arial" w:cs="Arial"/>
      <w:bCs w:val="0"/>
      <w:noProof/>
    </w:rPr>
  </w:style>
  <w:style w:type="character" w:customStyle="1" w:styleId="13">
    <w:name w:val="Подзаголовок 1 Знак"/>
    <w:basedOn w:val="20"/>
    <w:link w:val="12"/>
    <w:rsid w:val="002A3FE9"/>
    <w:rPr>
      <w:rFonts w:ascii="Arial" w:eastAsia="Batang" w:hAnsi="Arial" w:cs="Arial"/>
      <w:b/>
      <w:bCs w:val="0"/>
      <w:noProof/>
      <w:sz w:val="28"/>
      <w:szCs w:val="28"/>
      <w:lang w:eastAsia="ko-KR"/>
    </w:rPr>
  </w:style>
  <w:style w:type="paragraph" w:customStyle="1" w:styleId="21">
    <w:name w:val="Подзаголовок 2"/>
    <w:basedOn w:val="3"/>
    <w:next w:val="a2"/>
    <w:link w:val="22"/>
    <w:autoRedefine/>
    <w:rsid w:val="002A3FE9"/>
    <w:pPr>
      <w:tabs>
        <w:tab w:val="left" w:pos="1191"/>
      </w:tabs>
    </w:pPr>
    <w:rPr>
      <w:rFonts w:ascii="Arial" w:hAnsi="Arial" w:cs="Arial"/>
      <w:b w:val="0"/>
      <w:i/>
      <w:noProof/>
      <w:szCs w:val="28"/>
    </w:rPr>
  </w:style>
  <w:style w:type="character" w:customStyle="1" w:styleId="22">
    <w:name w:val="Подзаголовок 2 Знак"/>
    <w:basedOn w:val="30"/>
    <w:link w:val="21"/>
    <w:rsid w:val="002A3FE9"/>
    <w:rPr>
      <w:rFonts w:ascii="Arial" w:eastAsia="Times New Roman" w:hAnsi="Arial" w:cs="Arial"/>
      <w:b w:val="0"/>
      <w:bCs/>
      <w:i/>
      <w:noProof/>
      <w:sz w:val="28"/>
      <w:szCs w:val="28"/>
      <w:lang w:eastAsia="ru-RU"/>
    </w:rPr>
  </w:style>
  <w:style w:type="paragraph" w:styleId="14">
    <w:name w:val="toc 1"/>
    <w:aliases w:val="Оглавление SAS"/>
    <w:basedOn w:val="a2"/>
    <w:next w:val="a2"/>
    <w:autoRedefine/>
    <w:uiPriority w:val="39"/>
    <w:unhideWhenUsed/>
    <w:qFormat/>
    <w:rsid w:val="006D51D3"/>
    <w:pPr>
      <w:ind w:firstLine="0"/>
    </w:pPr>
    <w:rPr>
      <w:rFonts w:eastAsia="Calibri" w:cs="Times New Roman"/>
      <w:szCs w:val="28"/>
    </w:rPr>
  </w:style>
  <w:style w:type="paragraph" w:styleId="23">
    <w:name w:val="toc 2"/>
    <w:basedOn w:val="a2"/>
    <w:next w:val="a2"/>
    <w:autoRedefine/>
    <w:uiPriority w:val="39"/>
    <w:unhideWhenUsed/>
    <w:qFormat/>
    <w:rsid w:val="006D51D3"/>
    <w:pPr>
      <w:ind w:firstLine="0"/>
    </w:pPr>
    <w:rPr>
      <w:rFonts w:eastAsia="Times New Roman" w:cs="Times New Roman"/>
      <w:szCs w:val="26"/>
      <w:lang w:eastAsia="ru-RU"/>
    </w:rPr>
  </w:style>
  <w:style w:type="paragraph" w:styleId="31">
    <w:name w:val="toc 3"/>
    <w:basedOn w:val="a2"/>
    <w:next w:val="a2"/>
    <w:autoRedefine/>
    <w:uiPriority w:val="39"/>
    <w:unhideWhenUsed/>
    <w:qFormat/>
    <w:rsid w:val="006D51D3"/>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2A3FE9"/>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2A3FE9"/>
    <w:rPr>
      <w:sz w:val="20"/>
      <w:szCs w:val="20"/>
    </w:rPr>
  </w:style>
  <w:style w:type="character" w:styleId="af7">
    <w:name w:val="footnote reference"/>
    <w:basedOn w:val="a3"/>
    <w:uiPriority w:val="99"/>
    <w:semiHidden/>
    <w:unhideWhenUsed/>
    <w:rsid w:val="002A3FE9"/>
    <w:rPr>
      <w:vertAlign w:val="superscript"/>
    </w:rPr>
  </w:style>
  <w:style w:type="paragraph" w:customStyle="1" w:styleId="af8">
    <w:name w:val="Промежут заголовки"/>
    <w:basedOn w:val="a2"/>
    <w:rsid w:val="000F22BE"/>
    <w:pPr>
      <w:jc w:val="center"/>
    </w:pPr>
    <w:rPr>
      <w:caps/>
      <w:sz w:val="32"/>
      <w:lang w:eastAsia="ko-KR"/>
    </w:rPr>
  </w:style>
  <w:style w:type="paragraph" w:customStyle="1" w:styleId="af9">
    <w:name w:val="Раздел отчета"/>
    <w:basedOn w:val="a2"/>
    <w:link w:val="afa"/>
    <w:rsid w:val="000F22BE"/>
    <w:pPr>
      <w:jc w:val="center"/>
    </w:pPr>
    <w:rPr>
      <w:rFonts w:eastAsia="Times New Roman" w:cs="Times New Roman"/>
      <w:caps/>
      <w:color w:val="2E74B5" w:themeColor="accent1" w:themeShade="BF"/>
      <w:szCs w:val="24"/>
    </w:rPr>
  </w:style>
  <w:style w:type="character" w:customStyle="1" w:styleId="afa">
    <w:name w:val="Раздел отчета Знак"/>
    <w:basedOn w:val="10"/>
    <w:link w:val="af9"/>
    <w:rsid w:val="000F22B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b">
    <w:name w:val="Таблица"/>
    <w:basedOn w:val="a2"/>
    <w:link w:val="afc"/>
    <w:rsid w:val="000F22BE"/>
    <w:pPr>
      <w:widowControl w:val="0"/>
      <w:spacing w:line="240" w:lineRule="auto"/>
    </w:pPr>
    <w:rPr>
      <w:rFonts w:eastAsia="Calibri" w:cs="Times New Roman"/>
      <w:bCs/>
      <w:szCs w:val="28"/>
      <w:lang w:bidi="en-US"/>
    </w:rPr>
  </w:style>
  <w:style w:type="character" w:customStyle="1" w:styleId="afc">
    <w:name w:val="Таблица Знак"/>
    <w:link w:val="afb"/>
    <w:rsid w:val="000F22BE"/>
    <w:rPr>
      <w:rFonts w:ascii="Times New Roman" w:eastAsia="Calibri" w:hAnsi="Times New Roman" w:cs="Times New Roman"/>
      <w:bCs/>
      <w:sz w:val="24"/>
      <w:szCs w:val="28"/>
      <w:lang w:bidi="en-US"/>
    </w:rPr>
  </w:style>
  <w:style w:type="paragraph" w:customStyle="1" w:styleId="afd">
    <w:name w:val="Россия"/>
    <w:basedOn w:val="a2"/>
    <w:link w:val="Char"/>
    <w:qFormat/>
    <w:rsid w:val="00906460"/>
    <w:rPr>
      <w:rFonts w:cs="Times New Roman"/>
      <w:sz w:val="28"/>
    </w:rPr>
  </w:style>
  <w:style w:type="character" w:customStyle="1" w:styleId="Char">
    <w:name w:val="Россия Char"/>
    <w:basedOn w:val="a3"/>
    <w:link w:val="afd"/>
    <w:rsid w:val="00906460"/>
    <w:rPr>
      <w:rFonts w:ascii="Times New Roman" w:hAnsi="Times New Roman" w:cs="Times New Roman"/>
      <w:sz w:val="28"/>
    </w:rPr>
  </w:style>
  <w:style w:type="character" w:styleId="afe">
    <w:name w:val="Strong"/>
    <w:basedOn w:val="a3"/>
    <w:uiPriority w:val="22"/>
    <w:qFormat/>
    <w:rsid w:val="00975E77"/>
    <w:rPr>
      <w:b/>
      <w:bCs/>
    </w:rPr>
  </w:style>
  <w:style w:type="paragraph" w:styleId="aff">
    <w:name w:val="Normal (Web)"/>
    <w:basedOn w:val="a2"/>
    <w:uiPriority w:val="99"/>
    <w:unhideWhenUsed/>
    <w:rsid w:val="00975E77"/>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975E77"/>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975E77"/>
    <w:rPr>
      <w:rFonts w:cs="News Gothic MT"/>
      <w:b/>
      <w:bCs/>
      <w:color w:val="000000"/>
      <w:sz w:val="20"/>
      <w:szCs w:val="20"/>
    </w:rPr>
  </w:style>
  <w:style w:type="paragraph" w:customStyle="1" w:styleId="Pa1">
    <w:name w:val="Pa1"/>
    <w:basedOn w:val="Default"/>
    <w:next w:val="Default"/>
    <w:uiPriority w:val="99"/>
    <w:rsid w:val="00975E77"/>
    <w:pPr>
      <w:spacing w:line="241" w:lineRule="atLeast"/>
    </w:pPr>
    <w:rPr>
      <w:rFonts w:ascii="News Gothic MT" w:hAnsi="News Gothic MT" w:cstheme="minorBidi"/>
      <w:color w:val="auto"/>
    </w:rPr>
  </w:style>
  <w:style w:type="character" w:customStyle="1" w:styleId="shorttext">
    <w:name w:val="short_text"/>
    <w:rsid w:val="00975E77"/>
  </w:style>
  <w:style w:type="character" w:customStyle="1" w:styleId="hps">
    <w:name w:val="hps"/>
    <w:rsid w:val="00975E77"/>
  </w:style>
  <w:style w:type="paragraph" w:styleId="32">
    <w:name w:val="Body Text 3"/>
    <w:aliases w:val="Знак"/>
    <w:basedOn w:val="a2"/>
    <w:link w:val="33"/>
    <w:uiPriority w:val="99"/>
    <w:rsid w:val="00975E77"/>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975E77"/>
    <w:rPr>
      <w:rFonts w:ascii="Calibri" w:eastAsia="Times New Roman" w:hAnsi="Calibri" w:cs="Calibri"/>
      <w:sz w:val="16"/>
      <w:szCs w:val="16"/>
    </w:rPr>
  </w:style>
  <w:style w:type="paragraph" w:customStyle="1" w:styleId="aff0">
    <w:name w:val="Нумерованный Список"/>
    <w:basedOn w:val="a2"/>
    <w:rsid w:val="00975E77"/>
    <w:pPr>
      <w:spacing w:before="120" w:after="120" w:line="240" w:lineRule="auto"/>
    </w:pPr>
    <w:rPr>
      <w:rFonts w:eastAsia="Times New Roman" w:cs="Times New Roman"/>
      <w:szCs w:val="24"/>
      <w:lang w:eastAsia="ru-RU"/>
    </w:rPr>
  </w:style>
  <w:style w:type="paragraph" w:customStyle="1" w:styleId="aff1">
    <w:name w:val="Стиль"/>
    <w:rsid w:val="00975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975E77"/>
    <w:rPr>
      <w:b/>
      <w:bCs/>
      <w:color w:val="000000"/>
      <w:sz w:val="48"/>
      <w:szCs w:val="48"/>
    </w:rPr>
  </w:style>
  <w:style w:type="character" w:customStyle="1" w:styleId="A70">
    <w:name w:val="A7"/>
    <w:uiPriority w:val="99"/>
    <w:rsid w:val="00975E77"/>
    <w:rPr>
      <w:b/>
      <w:bCs/>
      <w:color w:val="000000"/>
      <w:sz w:val="36"/>
      <w:szCs w:val="36"/>
    </w:rPr>
  </w:style>
  <w:style w:type="character" w:styleId="aff2">
    <w:name w:val="Emphasis"/>
    <w:basedOn w:val="a3"/>
    <w:uiPriority w:val="20"/>
    <w:qFormat/>
    <w:rsid w:val="00975E77"/>
    <w:rPr>
      <w:i/>
      <w:iCs/>
    </w:rPr>
  </w:style>
  <w:style w:type="character" w:customStyle="1" w:styleId="highlight">
    <w:name w:val="highlight"/>
    <w:basedOn w:val="a3"/>
    <w:rsid w:val="00975E77"/>
  </w:style>
  <w:style w:type="paragraph" w:customStyle="1" w:styleId="15">
    <w:name w:val="Название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975E77"/>
  </w:style>
  <w:style w:type="character" w:customStyle="1" w:styleId="citation-publication-date">
    <w:name w:val="citation-publication-date"/>
    <w:basedOn w:val="a3"/>
    <w:rsid w:val="00975E77"/>
  </w:style>
  <w:style w:type="character" w:customStyle="1" w:styleId="citation-volume">
    <w:name w:val="citation-volume"/>
    <w:basedOn w:val="a3"/>
    <w:rsid w:val="00975E77"/>
  </w:style>
  <w:style w:type="character" w:customStyle="1" w:styleId="citation-issue">
    <w:name w:val="citation-issue"/>
    <w:basedOn w:val="a3"/>
    <w:rsid w:val="00975E77"/>
  </w:style>
  <w:style w:type="character" w:customStyle="1" w:styleId="citation-flpages">
    <w:name w:val="citation-flpages"/>
    <w:basedOn w:val="a3"/>
    <w:rsid w:val="00975E77"/>
  </w:style>
  <w:style w:type="paragraph" w:customStyle="1" w:styleId="Pa6">
    <w:name w:val="Pa6"/>
    <w:basedOn w:val="Default"/>
    <w:next w:val="Default"/>
    <w:uiPriority w:val="99"/>
    <w:rsid w:val="00975E77"/>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975E77"/>
    <w:pPr>
      <w:spacing w:line="221" w:lineRule="atLeast"/>
    </w:pPr>
    <w:rPr>
      <w:rFonts w:ascii="Adobe Garamond Pro" w:hAnsi="Adobe Garamond Pro" w:cstheme="minorBidi"/>
      <w:color w:val="auto"/>
    </w:rPr>
  </w:style>
  <w:style w:type="paragraph" w:customStyle="1" w:styleId="statyatext">
    <w:name w:val="statya_text"/>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975E77"/>
    <w:pPr>
      <w:spacing w:line="181" w:lineRule="atLeast"/>
    </w:pPr>
    <w:rPr>
      <w:rFonts w:ascii="Swiss 72 1 BT" w:hAnsi="Swiss 72 1 BT" w:cstheme="minorBidi"/>
      <w:color w:val="auto"/>
    </w:rPr>
  </w:style>
  <w:style w:type="paragraph" w:styleId="34">
    <w:name w:val="Body Text Indent 3"/>
    <w:basedOn w:val="a2"/>
    <w:link w:val="35"/>
    <w:unhideWhenUsed/>
    <w:rsid w:val="00975E77"/>
    <w:pPr>
      <w:spacing w:after="120"/>
      <w:ind w:left="283"/>
    </w:pPr>
    <w:rPr>
      <w:sz w:val="16"/>
      <w:szCs w:val="16"/>
    </w:rPr>
  </w:style>
  <w:style w:type="character" w:customStyle="1" w:styleId="35">
    <w:name w:val="Основной текст с отступом 3 Знак"/>
    <w:basedOn w:val="a3"/>
    <w:link w:val="34"/>
    <w:rsid w:val="00975E77"/>
    <w:rPr>
      <w:rFonts w:ascii="Times New Roman" w:hAnsi="Times New Roman"/>
      <w:sz w:val="16"/>
      <w:szCs w:val="16"/>
    </w:rPr>
  </w:style>
  <w:style w:type="character" w:styleId="aff3">
    <w:name w:val="FollowedHyperlink"/>
    <w:basedOn w:val="a3"/>
    <w:uiPriority w:val="99"/>
    <w:semiHidden/>
    <w:unhideWhenUsed/>
    <w:rsid w:val="00975E77"/>
    <w:rPr>
      <w:color w:val="954F72" w:themeColor="followedHyperlink"/>
      <w:u w:val="single"/>
    </w:rPr>
  </w:style>
  <w:style w:type="paragraph" w:styleId="aff4">
    <w:name w:val="caption"/>
    <w:basedOn w:val="a2"/>
    <w:next w:val="a2"/>
    <w:link w:val="aff5"/>
    <w:uiPriority w:val="35"/>
    <w:unhideWhenUsed/>
    <w:qFormat/>
    <w:rsid w:val="00975E77"/>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975E77"/>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975E77"/>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975E77"/>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975E77"/>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975E77"/>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975E77"/>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975E77"/>
    <w:rPr>
      <w:rFonts w:ascii="Times New Roman" w:eastAsia="Times New Roman" w:hAnsi="Times New Roman" w:cs="Times New Roman"/>
      <w:sz w:val="20"/>
      <w:szCs w:val="20"/>
      <w:lang w:eastAsia="ru-RU"/>
    </w:rPr>
  </w:style>
  <w:style w:type="paragraph" w:styleId="affc">
    <w:name w:val="Date"/>
    <w:basedOn w:val="a2"/>
    <w:next w:val="a2"/>
    <w:link w:val="affd"/>
    <w:semiHidden/>
    <w:unhideWhenUsed/>
    <w:rsid w:val="00975E77"/>
    <w:pPr>
      <w:spacing w:line="240" w:lineRule="auto"/>
    </w:pPr>
    <w:rPr>
      <w:rFonts w:eastAsia="Times New Roman" w:cs="Times New Roman"/>
      <w:szCs w:val="20"/>
      <w:lang w:eastAsia="ru-RU"/>
    </w:rPr>
  </w:style>
  <w:style w:type="character" w:customStyle="1" w:styleId="affd">
    <w:name w:val="Дата Знак"/>
    <w:basedOn w:val="a3"/>
    <w:link w:val="affc"/>
    <w:semiHidden/>
    <w:rsid w:val="00975E77"/>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975E77"/>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975E77"/>
    <w:rPr>
      <w:rFonts w:ascii="Times New Roman" w:eastAsia="Times New Roman" w:hAnsi="Times New Roman" w:cs="Times New Roman"/>
      <w:sz w:val="20"/>
      <w:szCs w:val="20"/>
      <w:lang w:eastAsia="ru-RU"/>
    </w:rPr>
  </w:style>
  <w:style w:type="paragraph" w:styleId="26">
    <w:name w:val="Body Text Indent 2"/>
    <w:basedOn w:val="a2"/>
    <w:link w:val="27"/>
    <w:uiPriority w:val="99"/>
    <w:unhideWhenUsed/>
    <w:rsid w:val="00975E77"/>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rsid w:val="00975E77"/>
    <w:rPr>
      <w:rFonts w:ascii="Times New Roman" w:eastAsia="Times New Roman" w:hAnsi="Times New Roman" w:cs="Times New Roman"/>
      <w:sz w:val="20"/>
      <w:szCs w:val="20"/>
      <w:lang w:eastAsia="ru-RU"/>
    </w:rPr>
  </w:style>
  <w:style w:type="paragraph" w:styleId="affe">
    <w:name w:val="Plain Text"/>
    <w:basedOn w:val="a2"/>
    <w:link w:val="afff"/>
    <w:semiHidden/>
    <w:unhideWhenUsed/>
    <w:rsid w:val="00975E77"/>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semiHidden/>
    <w:rsid w:val="00975E77"/>
    <w:rPr>
      <w:rFonts w:ascii="Courier New" w:eastAsia="Times New Roman" w:hAnsi="Courier New" w:cs="Times New Roman"/>
      <w:sz w:val="20"/>
      <w:szCs w:val="20"/>
      <w:lang w:eastAsia="ru-RU"/>
    </w:rPr>
  </w:style>
  <w:style w:type="paragraph" w:customStyle="1" w:styleId="afff0">
    <w:name w:val="ПРОПИСНЫМИ"/>
    <w:basedOn w:val="a2"/>
    <w:rsid w:val="00975E77"/>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975E77"/>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rsid w:val="00975E77"/>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rsid w:val="00975E77"/>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rsid w:val="00975E77"/>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975E77"/>
  </w:style>
  <w:style w:type="character" w:customStyle="1" w:styleId="19">
    <w:name w:val="Текст примечания Знак1"/>
    <w:basedOn w:val="a3"/>
    <w:uiPriority w:val="99"/>
    <w:semiHidden/>
    <w:locked/>
    <w:rsid w:val="00975E77"/>
    <w:rPr>
      <w:sz w:val="20"/>
      <w:szCs w:val="20"/>
    </w:rPr>
  </w:style>
  <w:style w:type="character" w:customStyle="1" w:styleId="1a">
    <w:name w:val="Тема примечания Знак1"/>
    <w:basedOn w:val="19"/>
    <w:uiPriority w:val="99"/>
    <w:semiHidden/>
    <w:locked/>
    <w:rsid w:val="00975E77"/>
    <w:rPr>
      <w:b/>
      <w:bCs/>
      <w:sz w:val="20"/>
      <w:szCs w:val="20"/>
    </w:rPr>
  </w:style>
  <w:style w:type="character" w:customStyle="1" w:styleId="apple-style-span">
    <w:name w:val="apple-style-span"/>
    <w:uiPriority w:val="99"/>
    <w:rsid w:val="00975E77"/>
  </w:style>
  <w:style w:type="paragraph" w:customStyle="1" w:styleId="msonormalbullet1gif">
    <w:name w:val="msonormalbullet1.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rsid w:val="00975E77"/>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67F12"/>
    <w:pPr>
      <w:spacing w:line="276" w:lineRule="auto"/>
      <w:outlineLvl w:val="9"/>
    </w:pPr>
  </w:style>
  <w:style w:type="paragraph" w:styleId="41">
    <w:name w:val="toc 4"/>
    <w:basedOn w:val="a2"/>
    <w:next w:val="a2"/>
    <w:autoRedefine/>
    <w:uiPriority w:val="39"/>
    <w:unhideWhenUsed/>
    <w:rsid w:val="006D51D3"/>
    <w:pPr>
      <w:tabs>
        <w:tab w:val="left" w:pos="1134"/>
        <w:tab w:val="right" w:leader="dot" w:pos="9639"/>
      </w:tabs>
      <w:ind w:firstLine="0"/>
    </w:pPr>
  </w:style>
  <w:style w:type="paragraph" w:styleId="51">
    <w:name w:val="toc 5"/>
    <w:basedOn w:val="a2"/>
    <w:next w:val="a2"/>
    <w:autoRedefine/>
    <w:uiPriority w:val="39"/>
    <w:unhideWhenUsed/>
    <w:rsid w:val="006D51D3"/>
    <w:pPr>
      <w:tabs>
        <w:tab w:val="left" w:pos="1701"/>
        <w:tab w:val="right" w:leader="dot" w:pos="9629"/>
      </w:tabs>
      <w:ind w:firstLine="0"/>
    </w:pPr>
  </w:style>
  <w:style w:type="paragraph" w:styleId="61">
    <w:name w:val="toc 6"/>
    <w:basedOn w:val="a2"/>
    <w:next w:val="a2"/>
    <w:autoRedefine/>
    <w:uiPriority w:val="39"/>
    <w:unhideWhenUsed/>
    <w:rsid w:val="006D51D3"/>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975E77"/>
    <w:pPr>
      <w:spacing w:after="100"/>
      <w:ind w:left="1320"/>
    </w:pPr>
    <w:rPr>
      <w:rFonts w:eastAsiaTheme="minorEastAsia"/>
      <w:lang w:eastAsia="ru-RU"/>
    </w:rPr>
  </w:style>
  <w:style w:type="paragraph" w:styleId="81">
    <w:name w:val="toc 8"/>
    <w:basedOn w:val="a2"/>
    <w:next w:val="a2"/>
    <w:autoRedefine/>
    <w:uiPriority w:val="39"/>
    <w:unhideWhenUsed/>
    <w:rsid w:val="00975E77"/>
    <w:pPr>
      <w:spacing w:after="100"/>
      <w:ind w:left="1540"/>
    </w:pPr>
    <w:rPr>
      <w:rFonts w:eastAsiaTheme="minorEastAsia"/>
      <w:lang w:eastAsia="ru-RU"/>
    </w:rPr>
  </w:style>
  <w:style w:type="paragraph" w:styleId="91">
    <w:name w:val="toc 9"/>
    <w:basedOn w:val="a2"/>
    <w:next w:val="a2"/>
    <w:autoRedefine/>
    <w:uiPriority w:val="39"/>
    <w:unhideWhenUsed/>
    <w:rsid w:val="00975E77"/>
    <w:pPr>
      <w:spacing w:after="100"/>
      <w:ind w:left="1760"/>
    </w:pPr>
    <w:rPr>
      <w:rFonts w:eastAsiaTheme="minorEastAsia"/>
      <w:lang w:eastAsia="ru-RU"/>
    </w:rPr>
  </w:style>
  <w:style w:type="paragraph" w:customStyle="1" w:styleId="toleft">
    <w:name w:val="toleft"/>
    <w:basedOn w:val="a2"/>
    <w:rsid w:val="00975E77"/>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97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975E77"/>
    <w:rPr>
      <w:rFonts w:ascii="Courier New" w:eastAsia="Times New Roman" w:hAnsi="Courier New" w:cs="Courier New"/>
      <w:sz w:val="20"/>
      <w:szCs w:val="20"/>
      <w:lang w:eastAsia="ru-RU"/>
    </w:rPr>
  </w:style>
  <w:style w:type="character" w:customStyle="1" w:styleId="blk">
    <w:name w:val="blk"/>
    <w:basedOn w:val="a3"/>
    <w:rsid w:val="00975E77"/>
  </w:style>
  <w:style w:type="paragraph" w:customStyle="1" w:styleId="Style5">
    <w:name w:val="Style5"/>
    <w:basedOn w:val="a2"/>
    <w:uiPriority w:val="99"/>
    <w:rsid w:val="00975E77"/>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975E77"/>
    <w:rPr>
      <w:rFonts w:ascii="Times New Roman" w:hAnsi="Times New Roman" w:cs="Times New Roman"/>
      <w:sz w:val="18"/>
      <w:szCs w:val="18"/>
    </w:rPr>
  </w:style>
  <w:style w:type="paragraph" w:customStyle="1" w:styleId="Style11">
    <w:name w:val="Style11"/>
    <w:basedOn w:val="a2"/>
    <w:uiPriority w:val="99"/>
    <w:rsid w:val="00975E77"/>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975E77"/>
    <w:rPr>
      <w:rFonts w:ascii="Times New Roman" w:hAnsi="Times New Roman"/>
      <w:color w:val="ED7D31" w:themeColor="accent2"/>
      <w:sz w:val="28"/>
      <w:u w:val="single"/>
    </w:rPr>
  </w:style>
  <w:style w:type="character" w:customStyle="1" w:styleId="FontStyle69">
    <w:name w:val="Font Style69"/>
    <w:basedOn w:val="a3"/>
    <w:uiPriority w:val="99"/>
    <w:rsid w:val="00975E77"/>
    <w:rPr>
      <w:rFonts w:ascii="Times New Roman" w:hAnsi="Times New Roman" w:cs="Times New Roman"/>
      <w:b/>
      <w:bCs/>
      <w:sz w:val="18"/>
      <w:szCs w:val="18"/>
    </w:rPr>
  </w:style>
  <w:style w:type="character" w:customStyle="1" w:styleId="FontStyle86">
    <w:name w:val="Font Style86"/>
    <w:basedOn w:val="a3"/>
    <w:uiPriority w:val="99"/>
    <w:rsid w:val="00975E77"/>
    <w:rPr>
      <w:rFonts w:ascii="Times New Roman" w:hAnsi="Times New Roman" w:cs="Times New Roman"/>
      <w:sz w:val="18"/>
      <w:szCs w:val="18"/>
    </w:rPr>
  </w:style>
  <w:style w:type="character" w:customStyle="1" w:styleId="FontStyle21">
    <w:name w:val="Font Style21"/>
    <w:uiPriority w:val="99"/>
    <w:rsid w:val="00975E77"/>
    <w:rPr>
      <w:rFonts w:ascii="Arial" w:hAnsi="Arial" w:cs="Arial"/>
      <w:b/>
      <w:bCs/>
      <w:sz w:val="20"/>
      <w:szCs w:val="20"/>
    </w:rPr>
  </w:style>
  <w:style w:type="character" w:customStyle="1" w:styleId="CharStyle227">
    <w:name w:val="CharStyle227"/>
    <w:basedOn w:val="a3"/>
    <w:rsid w:val="00975E77"/>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975E77"/>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975E77"/>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975E77"/>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975E77"/>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975E77"/>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975E77"/>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975E77"/>
    <w:rPr>
      <w:rFonts w:ascii="Times New Roman" w:hAnsi="Times New Roman" w:cs="Times New Roman"/>
      <w:smallCaps/>
      <w:sz w:val="18"/>
      <w:szCs w:val="18"/>
      <w:u w:val="none"/>
    </w:rPr>
  </w:style>
  <w:style w:type="character" w:customStyle="1" w:styleId="62">
    <w:name w:val="Основной текст (6)_"/>
    <w:basedOn w:val="a3"/>
    <w:link w:val="610"/>
    <w:rsid w:val="00975E77"/>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uiPriority w:val="99"/>
    <w:rsid w:val="00975E77"/>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975E77"/>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975E77"/>
    <w:pPr>
      <w:spacing w:line="240" w:lineRule="auto"/>
    </w:pPr>
    <w:rPr>
      <w:sz w:val="20"/>
      <w:szCs w:val="20"/>
    </w:rPr>
  </w:style>
  <w:style w:type="character" w:customStyle="1" w:styleId="afff6">
    <w:name w:val="Текст концевой сноски Знак"/>
    <w:basedOn w:val="a3"/>
    <w:link w:val="afff5"/>
    <w:uiPriority w:val="99"/>
    <w:semiHidden/>
    <w:rsid w:val="00975E77"/>
    <w:rPr>
      <w:rFonts w:ascii="Times New Roman" w:hAnsi="Times New Roman"/>
      <w:sz w:val="20"/>
      <w:szCs w:val="20"/>
    </w:rPr>
  </w:style>
  <w:style w:type="character" w:styleId="afff7">
    <w:name w:val="endnote reference"/>
    <w:basedOn w:val="a3"/>
    <w:uiPriority w:val="99"/>
    <w:semiHidden/>
    <w:unhideWhenUsed/>
    <w:rsid w:val="00975E77"/>
    <w:rPr>
      <w:vertAlign w:val="superscript"/>
    </w:rPr>
  </w:style>
  <w:style w:type="paragraph" w:styleId="afff8">
    <w:name w:val="Revision"/>
    <w:hidden/>
    <w:uiPriority w:val="99"/>
    <w:semiHidden/>
    <w:rsid w:val="00975E77"/>
    <w:pPr>
      <w:spacing w:after="0" w:line="240" w:lineRule="auto"/>
    </w:pPr>
    <w:rPr>
      <w:rFonts w:ascii="Times New Roman" w:hAnsi="Times New Roman"/>
      <w:sz w:val="24"/>
    </w:rPr>
  </w:style>
  <w:style w:type="paragraph" w:customStyle="1" w:styleId="1c">
    <w:name w:val="Без интервала1"/>
    <w:uiPriority w:val="1"/>
    <w:qFormat/>
    <w:rsid w:val="00975E77"/>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rsid w:val="00975E77"/>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975E77"/>
  </w:style>
  <w:style w:type="character" w:customStyle="1" w:styleId="r">
    <w:name w:val="r"/>
    <w:basedOn w:val="a3"/>
    <w:rsid w:val="00975E77"/>
  </w:style>
  <w:style w:type="paragraph" w:customStyle="1" w:styleId="1d">
    <w:name w:val="Абзац списка1"/>
    <w:basedOn w:val="a2"/>
    <w:rsid w:val="00975E77"/>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rsid w:val="0097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975E77"/>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975E77"/>
    <w:pPr>
      <w:widowControl w:val="0"/>
      <w:shd w:val="clear" w:color="auto" w:fill="FFFFFF"/>
      <w:spacing w:line="270" w:lineRule="exact"/>
      <w:ind w:hanging="360"/>
      <w:jc w:val="right"/>
    </w:pPr>
    <w:rPr>
      <w:rFonts w:eastAsia="Times New Roman" w:cs="Times New Roman"/>
    </w:rPr>
  </w:style>
  <w:style w:type="character" w:customStyle="1" w:styleId="130">
    <w:name w:val="Основной текст (13)_"/>
    <w:basedOn w:val="a3"/>
    <w:link w:val="131"/>
    <w:semiHidden/>
    <w:locked/>
    <w:rsid w:val="00975E77"/>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975E77"/>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locked/>
    <w:rsid w:val="00975E77"/>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975E77"/>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975E77"/>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975E77"/>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975E77"/>
    <w:rPr>
      <w:rFonts w:ascii="Arial Narrow" w:eastAsia="Arial Narrow" w:hAnsi="Arial Narrow" w:cs="Arial Narrow"/>
      <w:b/>
      <w:bCs/>
      <w:shd w:val="clear" w:color="auto" w:fill="FFFFFF"/>
    </w:rPr>
  </w:style>
  <w:style w:type="paragraph" w:customStyle="1" w:styleId="64">
    <w:name w:val="Заголовок №6"/>
    <w:basedOn w:val="a2"/>
    <w:link w:val="63"/>
    <w:semiHidden/>
    <w:rsid w:val="00975E77"/>
    <w:pPr>
      <w:widowControl w:val="0"/>
      <w:shd w:val="clear" w:color="auto" w:fill="FFFFFF"/>
      <w:spacing w:line="0" w:lineRule="atLeast"/>
      <w:outlineLvl w:val="5"/>
    </w:pPr>
    <w:rPr>
      <w:rFonts w:ascii="Arial Narrow" w:eastAsia="Arial Narrow" w:hAnsi="Arial Narrow" w:cs="Arial Narrow"/>
      <w:b/>
      <w:bCs/>
    </w:rPr>
  </w:style>
  <w:style w:type="character" w:customStyle="1" w:styleId="afffa">
    <w:name w:val="Сноска_"/>
    <w:basedOn w:val="a3"/>
    <w:link w:val="afffb"/>
    <w:semiHidden/>
    <w:locked/>
    <w:rsid w:val="00975E77"/>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975E77"/>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975E77"/>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975E77"/>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975E77"/>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975E77"/>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975E77"/>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975E77"/>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975E77"/>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975E77"/>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975E77"/>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975E77"/>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975E77"/>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975E77"/>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975E77"/>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975E77"/>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975E77"/>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975E77"/>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975E77"/>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975E77"/>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975E77"/>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975E77"/>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975E77"/>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975E77"/>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975E77"/>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975E77"/>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975E77"/>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975E77"/>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975E77"/>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975E77"/>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975E77"/>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975E77"/>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975E77"/>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975E77"/>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975E77"/>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975E77"/>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975E77"/>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975E77"/>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975E77"/>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975E77"/>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975E77"/>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975E77"/>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975E77"/>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975E77"/>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975E77"/>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975E77"/>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975E77"/>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975E7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975E77"/>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975E77"/>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975E77"/>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975E77"/>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975E7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975E77"/>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975E77"/>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975E77"/>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975E77"/>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975E77"/>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975E77"/>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975E77"/>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975E77"/>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975E77"/>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975E77"/>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975E77"/>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975E77"/>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975E77"/>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975E77"/>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975E77"/>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975E7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975E77"/>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975E77"/>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975E77"/>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975E77"/>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975E77"/>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975E77"/>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975E77"/>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975E77"/>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975E77"/>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975E7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975E7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975E77"/>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975E77"/>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975E77"/>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975E77"/>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975E77"/>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975E77"/>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975E77"/>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975E77"/>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975E77"/>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975E77"/>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975E77"/>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975E77"/>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975E77"/>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975E77"/>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975E77"/>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975E77"/>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975E77"/>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975E77"/>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975E77"/>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975E77"/>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975E77"/>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975E77"/>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975E77"/>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975E77"/>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975E77"/>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975E77"/>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975E77"/>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975E77"/>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975E77"/>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975E77"/>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975E77"/>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975E77"/>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975E77"/>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975E77"/>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975E77"/>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975E77"/>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975E77"/>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975E77"/>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975E77"/>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975E77"/>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975E77"/>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975E77"/>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975E77"/>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975E7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975E77"/>
  </w:style>
  <w:style w:type="paragraph" w:customStyle="1" w:styleId="3f">
    <w:name w:val="3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975E77"/>
  </w:style>
  <w:style w:type="paragraph" w:customStyle="1" w:styleId="3f0">
    <w:name w:val="3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975E77"/>
  </w:style>
  <w:style w:type="paragraph" w:customStyle="1" w:styleId="4f">
    <w:name w:val="4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975E77"/>
  </w:style>
  <w:style w:type="character" w:customStyle="1" w:styleId="arialnarrow6pt3">
    <w:name w:val="arialnarrow6pt3"/>
    <w:basedOn w:val="a3"/>
    <w:rsid w:val="00975E77"/>
  </w:style>
  <w:style w:type="paragraph" w:customStyle="1" w:styleId="affff5">
    <w:name w:val="a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975E77"/>
  </w:style>
  <w:style w:type="character" w:customStyle="1" w:styleId="a61">
    <w:name w:val="a6"/>
    <w:basedOn w:val="a3"/>
    <w:rsid w:val="00975E77"/>
  </w:style>
  <w:style w:type="character" w:customStyle="1" w:styleId="455pt">
    <w:name w:val="455pt"/>
    <w:basedOn w:val="a3"/>
    <w:rsid w:val="00975E77"/>
  </w:style>
  <w:style w:type="character" w:customStyle="1" w:styleId="455pt0">
    <w:name w:val="455pt0"/>
    <w:basedOn w:val="a3"/>
    <w:rsid w:val="00975E77"/>
  </w:style>
  <w:style w:type="character" w:customStyle="1" w:styleId="arialnarrow6pt2">
    <w:name w:val="arialnarrow6pt2"/>
    <w:basedOn w:val="a3"/>
    <w:rsid w:val="00975E77"/>
  </w:style>
  <w:style w:type="paragraph" w:customStyle="1" w:styleId="724">
    <w:name w:val="7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975E77"/>
  </w:style>
  <w:style w:type="character" w:customStyle="1" w:styleId="a10">
    <w:name w:val="a1"/>
    <w:basedOn w:val="a3"/>
    <w:rsid w:val="00975E77"/>
  </w:style>
  <w:style w:type="paragraph" w:customStyle="1" w:styleId="5b">
    <w:name w:val="5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975E77"/>
  </w:style>
  <w:style w:type="paragraph" w:customStyle="1" w:styleId="2310">
    <w:name w:val="231"/>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975E77"/>
  </w:style>
  <w:style w:type="paragraph" w:customStyle="1" w:styleId="271">
    <w:name w:val="2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975E77"/>
  </w:style>
  <w:style w:type="character" w:customStyle="1" w:styleId="corbel0">
    <w:name w:val="corbel0"/>
    <w:basedOn w:val="a3"/>
    <w:rsid w:val="00975E77"/>
  </w:style>
  <w:style w:type="character" w:customStyle="1" w:styleId="650">
    <w:name w:val="65"/>
    <w:basedOn w:val="a3"/>
    <w:rsid w:val="00975E77"/>
  </w:style>
  <w:style w:type="character" w:customStyle="1" w:styleId="1510">
    <w:name w:val="151"/>
    <w:basedOn w:val="a3"/>
    <w:rsid w:val="00975E77"/>
  </w:style>
  <w:style w:type="character" w:customStyle="1" w:styleId="a80">
    <w:name w:val="a8"/>
    <w:basedOn w:val="a3"/>
    <w:rsid w:val="00975E77"/>
  </w:style>
  <w:style w:type="character" w:customStyle="1" w:styleId="50pt">
    <w:name w:val="50pt"/>
    <w:basedOn w:val="a3"/>
    <w:rsid w:val="00975E77"/>
  </w:style>
  <w:style w:type="character" w:customStyle="1" w:styleId="230pt0">
    <w:name w:val="230pt0"/>
    <w:basedOn w:val="a3"/>
    <w:rsid w:val="00975E77"/>
  </w:style>
  <w:style w:type="paragraph" w:customStyle="1" w:styleId="296">
    <w:name w:val="29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975E77"/>
  </w:style>
  <w:style w:type="paragraph" w:customStyle="1" w:styleId="28b">
    <w:name w:val="28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975E77"/>
  </w:style>
  <w:style w:type="character" w:customStyle="1" w:styleId="294">
    <w:name w:val="294"/>
    <w:basedOn w:val="a3"/>
    <w:rsid w:val="00975E77"/>
  </w:style>
  <w:style w:type="paragraph" w:customStyle="1" w:styleId="167">
    <w:name w:val="16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975E77"/>
  </w:style>
  <w:style w:type="paragraph" w:customStyle="1" w:styleId="371">
    <w:name w:val="3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975E77"/>
  </w:style>
  <w:style w:type="character" w:customStyle="1" w:styleId="284">
    <w:name w:val="284"/>
    <w:basedOn w:val="a3"/>
    <w:rsid w:val="00975E77"/>
  </w:style>
  <w:style w:type="character" w:customStyle="1" w:styleId="33105pt0">
    <w:name w:val="33105pt0"/>
    <w:basedOn w:val="a3"/>
    <w:rsid w:val="00975E77"/>
  </w:style>
  <w:style w:type="character" w:customStyle="1" w:styleId="721">
    <w:name w:val="721"/>
    <w:basedOn w:val="a3"/>
    <w:rsid w:val="00975E77"/>
  </w:style>
  <w:style w:type="paragraph" w:customStyle="1" w:styleId="760">
    <w:name w:val="7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975E77"/>
  </w:style>
  <w:style w:type="paragraph" w:customStyle="1" w:styleId="15d">
    <w:name w:val="15d"/>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975E77"/>
  </w:style>
  <w:style w:type="paragraph" w:customStyle="1" w:styleId="660">
    <w:name w:val="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975E77"/>
  </w:style>
  <w:style w:type="paragraph" w:customStyle="1" w:styleId="2f00">
    <w:name w:val="2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975E77"/>
  </w:style>
  <w:style w:type="paragraph" w:customStyle="1" w:styleId="3b0">
    <w:name w:val="3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975E77"/>
  </w:style>
  <w:style w:type="character" w:customStyle="1" w:styleId="arialnarrow65pt1">
    <w:name w:val="arialnarrow65pt1"/>
    <w:basedOn w:val="a3"/>
    <w:rsid w:val="00975E77"/>
  </w:style>
  <w:style w:type="paragraph" w:customStyle="1" w:styleId="af30">
    <w:name w:val="a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975E77"/>
  </w:style>
  <w:style w:type="paragraph" w:customStyle="1" w:styleId="770">
    <w:name w:val="7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975E77"/>
  </w:style>
  <w:style w:type="paragraph" w:customStyle="1" w:styleId="192">
    <w:name w:val="19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975E77"/>
  </w:style>
  <w:style w:type="character" w:customStyle="1" w:styleId="arialnarrow65pt2">
    <w:name w:val="arialnarrow65pt2"/>
    <w:basedOn w:val="a3"/>
    <w:rsid w:val="00975E77"/>
  </w:style>
  <w:style w:type="character" w:customStyle="1" w:styleId="ac0">
    <w:name w:val="ac"/>
    <w:basedOn w:val="a3"/>
    <w:rsid w:val="00975E77"/>
  </w:style>
  <w:style w:type="paragraph" w:customStyle="1" w:styleId="390">
    <w:name w:val="39"/>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975E77"/>
  </w:style>
  <w:style w:type="paragraph" w:customStyle="1" w:styleId="4a">
    <w:name w:val="4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975E77"/>
  </w:style>
  <w:style w:type="paragraph" w:customStyle="1" w:styleId="104">
    <w:name w:val="10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975E77"/>
  </w:style>
  <w:style w:type="paragraph" w:customStyle="1" w:styleId="242">
    <w:name w:val="24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975E77"/>
  </w:style>
  <w:style w:type="paragraph" w:customStyle="1" w:styleId="282">
    <w:name w:val="28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975E77"/>
  </w:style>
  <w:style w:type="character" w:customStyle="1" w:styleId="281">
    <w:name w:val="281"/>
    <w:basedOn w:val="a3"/>
    <w:rsid w:val="00975E77"/>
  </w:style>
  <w:style w:type="paragraph" w:customStyle="1" w:styleId="4f3">
    <w:name w:val="4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975E77"/>
  </w:style>
  <w:style w:type="paragraph" w:customStyle="1" w:styleId="6a0">
    <w:name w:val="6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975E77"/>
  </w:style>
  <w:style w:type="paragraph" w:customStyle="1" w:styleId="524">
    <w:name w:val="5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975E77"/>
  </w:style>
  <w:style w:type="paragraph" w:customStyle="1" w:styleId="166">
    <w:name w:val="1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975E77"/>
  </w:style>
  <w:style w:type="character" w:customStyle="1" w:styleId="a90">
    <w:name w:val="a9"/>
    <w:basedOn w:val="a3"/>
    <w:rsid w:val="00975E77"/>
  </w:style>
  <w:style w:type="character" w:customStyle="1" w:styleId="af20">
    <w:name w:val="af2"/>
    <w:basedOn w:val="a3"/>
    <w:rsid w:val="00975E77"/>
  </w:style>
  <w:style w:type="paragraph" w:customStyle="1" w:styleId="263">
    <w:name w:val="26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975E77"/>
  </w:style>
  <w:style w:type="character" w:customStyle="1" w:styleId="1600">
    <w:name w:val="160"/>
    <w:basedOn w:val="a3"/>
    <w:rsid w:val="00975E77"/>
  </w:style>
  <w:style w:type="character" w:styleId="affff6">
    <w:name w:val="page number"/>
    <w:basedOn w:val="a3"/>
    <w:uiPriority w:val="99"/>
    <w:unhideWhenUsed/>
    <w:rsid w:val="00975E77"/>
  </w:style>
  <w:style w:type="paragraph" w:styleId="affff7">
    <w:name w:val="No Spacing"/>
    <w:link w:val="affff8"/>
    <w:uiPriority w:val="1"/>
    <w:qFormat/>
    <w:rsid w:val="00975E77"/>
    <w:pPr>
      <w:spacing w:after="0" w:line="240" w:lineRule="auto"/>
    </w:pPr>
  </w:style>
  <w:style w:type="character" w:customStyle="1" w:styleId="affff8">
    <w:name w:val="Без интервала Знак"/>
    <w:basedOn w:val="a3"/>
    <w:link w:val="affff7"/>
    <w:uiPriority w:val="1"/>
    <w:rsid w:val="00975E77"/>
  </w:style>
  <w:style w:type="paragraph" w:customStyle="1" w:styleId="1f">
    <w:name w:val="Стиль1"/>
    <w:basedOn w:val="affff7"/>
    <w:link w:val="1f0"/>
    <w:rsid w:val="00975E77"/>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975E77"/>
    <w:rPr>
      <w:rFonts w:ascii="Times New Roman" w:eastAsia="Calibri" w:hAnsi="Times New Roman" w:cs="Times New Roman"/>
      <w:sz w:val="28"/>
      <w:szCs w:val="28"/>
    </w:rPr>
  </w:style>
  <w:style w:type="character" w:customStyle="1" w:styleId="longtext">
    <w:name w:val="long_text"/>
    <w:basedOn w:val="a3"/>
    <w:rsid w:val="00975E77"/>
    <w:rPr>
      <w:rFonts w:cs="Times New Roman"/>
    </w:rPr>
  </w:style>
  <w:style w:type="paragraph" w:customStyle="1" w:styleId="western">
    <w:name w:val="western"/>
    <w:basedOn w:val="a2"/>
    <w:uiPriority w:val="99"/>
    <w:rsid w:val="00975E77"/>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rsid w:val="00975E77"/>
    <w:pPr>
      <w:spacing w:line="240" w:lineRule="auto"/>
    </w:pPr>
    <w:rPr>
      <w:rFonts w:ascii="Lucida Grande CY" w:hAnsi="Lucida Grande CY"/>
      <w:szCs w:val="24"/>
    </w:rPr>
  </w:style>
  <w:style w:type="character" w:customStyle="1" w:styleId="affffa">
    <w:name w:val="Схема документа Знак"/>
    <w:basedOn w:val="a3"/>
    <w:link w:val="affff9"/>
    <w:rsid w:val="00975E77"/>
    <w:rPr>
      <w:rFonts w:ascii="Lucida Grande CY" w:hAnsi="Lucida Grande CY"/>
      <w:sz w:val="24"/>
      <w:szCs w:val="24"/>
    </w:rPr>
  </w:style>
  <w:style w:type="paragraph" w:customStyle="1" w:styleId="111">
    <w:name w:val="Заголовок 11"/>
    <w:basedOn w:val="a2"/>
    <w:uiPriority w:val="1"/>
    <w:rsid w:val="00975E77"/>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975E77"/>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975E77"/>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975E77"/>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975E77"/>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rsid w:val="00975E77"/>
    <w:pPr>
      <w:pageBreakBefore/>
      <w:numPr>
        <w:ilvl w:val="1"/>
        <w:numId w:val="2"/>
      </w:numPr>
      <w:tabs>
        <w:tab w:val="num" w:pos="360"/>
      </w:tabs>
      <w:ind w:left="0" w:firstLine="720"/>
    </w:pPr>
    <w:rPr>
      <w:b w:val="0"/>
      <w:bCs w:val="0"/>
      <w:caps/>
      <w:color w:val="000000" w:themeColor="text1"/>
      <w:szCs w:val="32"/>
      <w:lang w:val="en-US"/>
    </w:rPr>
  </w:style>
  <w:style w:type="paragraph" w:customStyle="1" w:styleId="affffb">
    <w:name w:val="Подраздел"/>
    <w:basedOn w:val="a2"/>
    <w:next w:val="a2"/>
    <w:rsid w:val="00975E77"/>
    <w:pPr>
      <w:ind w:left="-141"/>
      <w:outlineLvl w:val="1"/>
    </w:pPr>
    <w:rPr>
      <w:color w:val="000000" w:themeColor="text1"/>
      <w:sz w:val="28"/>
      <w:szCs w:val="28"/>
      <w:lang w:val="en-US"/>
    </w:rPr>
  </w:style>
  <w:style w:type="paragraph" w:customStyle="1" w:styleId="a1">
    <w:name w:val="Пункт"/>
    <w:basedOn w:val="a2"/>
    <w:next w:val="a2"/>
    <w:autoRedefine/>
    <w:rsid w:val="00975E77"/>
    <w:pPr>
      <w:numPr>
        <w:ilvl w:val="2"/>
        <w:numId w:val="1"/>
      </w:numPr>
      <w:outlineLvl w:val="2"/>
    </w:pPr>
    <w:rPr>
      <w:color w:val="000000" w:themeColor="text1"/>
      <w:szCs w:val="24"/>
      <w:lang w:eastAsia="ru-RU"/>
    </w:rPr>
  </w:style>
  <w:style w:type="paragraph" w:customStyle="1" w:styleId="a0">
    <w:name w:val="Подпункт"/>
    <w:basedOn w:val="a1"/>
    <w:next w:val="a2"/>
    <w:autoRedefine/>
    <w:rsid w:val="00975E77"/>
    <w:pPr>
      <w:numPr>
        <w:ilvl w:val="3"/>
        <w:numId w:val="2"/>
      </w:numPr>
      <w:outlineLvl w:val="3"/>
    </w:pPr>
    <w:rPr>
      <w:b/>
      <w:i/>
    </w:rPr>
  </w:style>
  <w:style w:type="paragraph" w:customStyle="1" w:styleId="ConsNormal">
    <w:name w:val="ConsNormal"/>
    <w:rsid w:val="00975E77"/>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975E77"/>
    <w:pPr>
      <w:suppressAutoHyphens/>
      <w:spacing w:after="200" w:line="276" w:lineRule="auto"/>
    </w:pPr>
    <w:rPr>
      <w:rFonts w:ascii="Calibri" w:eastAsia="DejaVu Sans" w:hAnsi="Calibri" w:cs="Calibri"/>
    </w:rPr>
  </w:style>
  <w:style w:type="paragraph" w:customStyle="1" w:styleId="xl65">
    <w:name w:val="xl65"/>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975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rsid w:val="00975E77"/>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rsid w:val="00975E77"/>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rsid w:val="00975E77"/>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rsid w:val="00975E7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rsid w:val="004939A0"/>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rsid w:val="00F9240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rsid w:val="00F64BD7"/>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0D209D"/>
  </w:style>
  <w:style w:type="table" w:customStyle="1" w:styleId="2f4">
    <w:name w:val="Сетка таблицы2"/>
    <w:basedOn w:val="a4"/>
    <w:next w:val="a6"/>
    <w:uiPriority w:val="59"/>
    <w:rsid w:val="000D20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3"/>
    <w:rsid w:val="000D209D"/>
  </w:style>
  <w:style w:type="paragraph" w:customStyle="1" w:styleId="ConsPlusCell">
    <w:name w:val="ConsPlusCell"/>
    <w:rsid w:val="000D20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0D209D"/>
    <w:rPr>
      <w:color w:val="808080"/>
    </w:rPr>
  </w:style>
  <w:style w:type="paragraph" w:customStyle="1" w:styleId="312">
    <w:name w:val="Заголовок 31"/>
    <w:basedOn w:val="a2"/>
    <w:next w:val="a2"/>
    <w:uiPriority w:val="9"/>
    <w:semiHidden/>
    <w:unhideWhenUsed/>
    <w:qFormat/>
    <w:rsid w:val="000D209D"/>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0D209D"/>
  </w:style>
  <w:style w:type="paragraph" w:customStyle="1" w:styleId="affffe">
    <w:name w:val="!Текст"/>
    <w:basedOn w:val="a2"/>
    <w:link w:val="afffff"/>
    <w:qFormat/>
    <w:rsid w:val="000D209D"/>
    <w:pPr>
      <w:ind w:firstLine="0"/>
    </w:pPr>
    <w:rPr>
      <w:rFonts w:ascii="Times New Roman CYR" w:hAnsi="Times New Roman CYR" w:cs="Times New Roman CYR"/>
      <w:sz w:val="28"/>
      <w:szCs w:val="28"/>
    </w:rPr>
  </w:style>
  <w:style w:type="character" w:customStyle="1" w:styleId="afffff">
    <w:name w:val="!Текст Знак"/>
    <w:link w:val="affffe"/>
    <w:locked/>
    <w:rsid w:val="000D209D"/>
    <w:rPr>
      <w:rFonts w:ascii="Times New Roman CYR" w:hAnsi="Times New Roman CYR" w:cs="Times New Roman CYR"/>
      <w:sz w:val="28"/>
      <w:szCs w:val="28"/>
    </w:rPr>
  </w:style>
  <w:style w:type="paragraph" w:styleId="afffff0">
    <w:name w:val="Subtitle"/>
    <w:basedOn w:val="a2"/>
    <w:link w:val="afffff1"/>
    <w:uiPriority w:val="99"/>
    <w:qFormat/>
    <w:rsid w:val="000D209D"/>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0D209D"/>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0D209D"/>
  </w:style>
  <w:style w:type="character" w:customStyle="1" w:styleId="214">
    <w:name w:val="Основной текст с отступом 2 Знак1"/>
    <w:basedOn w:val="a3"/>
    <w:uiPriority w:val="99"/>
    <w:semiHidden/>
    <w:rsid w:val="000D209D"/>
  </w:style>
  <w:style w:type="paragraph" w:customStyle="1" w:styleId="consplusnormal0">
    <w:name w:val="consplusnormal"/>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0D209D"/>
    <w:pPr>
      <w:spacing w:line="240" w:lineRule="auto"/>
      <w:ind w:firstLine="426"/>
      <w:jc w:val="center"/>
    </w:pPr>
    <w:rPr>
      <w:rFonts w:eastAsia="Times New Roman" w:cs="Times New Roman"/>
      <w:szCs w:val="20"/>
      <w:lang w:eastAsia="ru-RU"/>
    </w:rPr>
  </w:style>
  <w:style w:type="paragraph" w:customStyle="1" w:styleId="rtejustify">
    <w:name w:val="rtejustify"/>
    <w:basedOn w:val="a2"/>
    <w:rsid w:val="000D209D"/>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0D209D"/>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0D209D"/>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0D209D"/>
    <w:rPr>
      <w:b/>
      <w:bCs/>
      <w:color w:val="106BBE"/>
    </w:rPr>
  </w:style>
  <w:style w:type="character" w:customStyle="1" w:styleId="afffff5">
    <w:name w:val="Цветовое выделение"/>
    <w:uiPriority w:val="99"/>
    <w:rsid w:val="000D209D"/>
    <w:rPr>
      <w:b/>
      <w:bCs/>
      <w:color w:val="26282F"/>
    </w:rPr>
  </w:style>
  <w:style w:type="character" w:customStyle="1" w:styleId="z-">
    <w:name w:val="z-Начало формы Знак"/>
    <w:basedOn w:val="a3"/>
    <w:link w:val="z-0"/>
    <w:uiPriority w:val="99"/>
    <w:semiHidden/>
    <w:rsid w:val="000D209D"/>
    <w:rPr>
      <w:rFonts w:ascii="Arial" w:hAnsi="Arial" w:cs="Arial"/>
      <w:vanish/>
      <w:sz w:val="16"/>
      <w:szCs w:val="16"/>
    </w:rPr>
  </w:style>
  <w:style w:type="paragraph" w:customStyle="1" w:styleId="z-1">
    <w:name w:val="z-Начало формы1"/>
    <w:basedOn w:val="a2"/>
    <w:next w:val="a2"/>
    <w:hidden/>
    <w:uiPriority w:val="99"/>
    <w:semiHidden/>
    <w:unhideWhenUsed/>
    <w:rsid w:val="000D209D"/>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0D209D"/>
    <w:rPr>
      <w:rFonts w:ascii="Arial" w:hAnsi="Arial" w:cs="Arial"/>
      <w:vanish/>
      <w:sz w:val="16"/>
      <w:szCs w:val="16"/>
    </w:rPr>
  </w:style>
  <w:style w:type="character" w:customStyle="1" w:styleId="z-2">
    <w:name w:val="z-Конец формы Знак"/>
    <w:basedOn w:val="a3"/>
    <w:link w:val="z-3"/>
    <w:uiPriority w:val="99"/>
    <w:semiHidden/>
    <w:rsid w:val="000D209D"/>
    <w:rPr>
      <w:rFonts w:ascii="Arial" w:hAnsi="Arial" w:cs="Arial"/>
      <w:vanish/>
      <w:sz w:val="16"/>
      <w:szCs w:val="16"/>
    </w:rPr>
  </w:style>
  <w:style w:type="paragraph" w:customStyle="1" w:styleId="z-11">
    <w:name w:val="z-Конец формы1"/>
    <w:basedOn w:val="a2"/>
    <w:next w:val="a2"/>
    <w:hidden/>
    <w:uiPriority w:val="99"/>
    <w:semiHidden/>
    <w:unhideWhenUsed/>
    <w:rsid w:val="000D209D"/>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0D209D"/>
    <w:rPr>
      <w:rFonts w:ascii="Arial" w:hAnsi="Arial" w:cs="Arial"/>
      <w:vanish/>
      <w:sz w:val="16"/>
      <w:szCs w:val="16"/>
    </w:rPr>
  </w:style>
  <w:style w:type="character" w:customStyle="1" w:styleId="accented">
    <w:name w:val="accented"/>
    <w:basedOn w:val="a3"/>
    <w:rsid w:val="000D209D"/>
  </w:style>
  <w:style w:type="table" w:customStyle="1" w:styleId="113">
    <w:name w:val="Сетка таблицы11"/>
    <w:basedOn w:val="a4"/>
    <w:next w:val="a6"/>
    <w:uiPriority w:val="39"/>
    <w:rsid w:val="000D209D"/>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сновной текст с отступом1"/>
    <w:basedOn w:val="a2"/>
    <w:uiPriority w:val="99"/>
    <w:semiHidden/>
    <w:rsid w:val="000D209D"/>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0D209D"/>
    <w:rPr>
      <w:rFonts w:ascii="Consolas" w:hAnsi="Consolas" w:cs="Consolas"/>
      <w:sz w:val="20"/>
      <w:szCs w:val="20"/>
    </w:rPr>
  </w:style>
  <w:style w:type="character" w:customStyle="1" w:styleId="1f3">
    <w:name w:val="Основной текст с отступом Знак1"/>
    <w:basedOn w:val="a3"/>
    <w:uiPriority w:val="99"/>
    <w:semiHidden/>
    <w:rsid w:val="000D209D"/>
  </w:style>
  <w:style w:type="paragraph" w:customStyle="1" w:styleId="tekstob">
    <w:name w:val="tekstob"/>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rsid w:val="000D209D"/>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0D209D"/>
    <w:rPr>
      <w:color w:val="4682B4"/>
    </w:rPr>
  </w:style>
  <w:style w:type="character" w:customStyle="1" w:styleId="span">
    <w:name w:val="span"/>
    <w:rsid w:val="000D209D"/>
  </w:style>
  <w:style w:type="character" w:customStyle="1" w:styleId="1f4">
    <w:name w:val="Название Знак1"/>
    <w:basedOn w:val="a3"/>
    <w:uiPriority w:val="10"/>
    <w:rsid w:val="000D209D"/>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0D209D"/>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0D209D"/>
    <w:rPr>
      <w:rFonts w:ascii="Calibri Light" w:eastAsia="Times New Roman" w:hAnsi="Calibri Light" w:cs="Times New Roman"/>
      <w:b/>
      <w:bCs/>
      <w:color w:val="5B9BD5"/>
    </w:rPr>
  </w:style>
  <w:style w:type="paragraph" w:customStyle="1" w:styleId="font6">
    <w:name w:val="font6"/>
    <w:basedOn w:val="a2"/>
    <w:rsid w:val="000D209D"/>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0D209D"/>
  </w:style>
  <w:style w:type="paragraph" w:customStyle="1" w:styleId="2f5">
    <w:name w:val="Абзац списка2"/>
    <w:basedOn w:val="a2"/>
    <w:rsid w:val="000D209D"/>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0D209D"/>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0D209D"/>
    <w:rPr>
      <w:rFonts w:ascii="Arial" w:hAnsi="Arial" w:cs="Arial"/>
      <w:vanish/>
      <w:sz w:val="16"/>
      <w:szCs w:val="16"/>
    </w:rPr>
  </w:style>
  <w:style w:type="paragraph" w:styleId="z-3">
    <w:name w:val="HTML Bottom of Form"/>
    <w:basedOn w:val="a2"/>
    <w:next w:val="a2"/>
    <w:link w:val="z-2"/>
    <w:hidden/>
    <w:uiPriority w:val="99"/>
    <w:semiHidden/>
    <w:unhideWhenUsed/>
    <w:rsid w:val="000D209D"/>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0D209D"/>
    <w:rPr>
      <w:rFonts w:ascii="Arial" w:hAnsi="Arial" w:cs="Arial"/>
      <w:vanish/>
      <w:sz w:val="16"/>
      <w:szCs w:val="16"/>
    </w:rPr>
  </w:style>
  <w:style w:type="table" w:customStyle="1" w:styleId="1110">
    <w:name w:val="Сетка таблицы111"/>
    <w:basedOn w:val="a4"/>
    <w:next w:val="a6"/>
    <w:uiPriority w:val="39"/>
    <w:rsid w:val="00C12D3A"/>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Другое_"/>
    <w:basedOn w:val="a3"/>
    <w:link w:val="afffff8"/>
    <w:rsid w:val="00803FCA"/>
    <w:rPr>
      <w:rFonts w:ascii="Times New Roman" w:eastAsia="Times New Roman" w:hAnsi="Times New Roman" w:cs="Times New Roman"/>
      <w:shd w:val="clear" w:color="auto" w:fill="FFFFFF"/>
    </w:rPr>
  </w:style>
  <w:style w:type="paragraph" w:customStyle="1" w:styleId="afffff8">
    <w:name w:val="Другое"/>
    <w:basedOn w:val="a2"/>
    <w:link w:val="afffff7"/>
    <w:rsid w:val="00803FCA"/>
    <w:pPr>
      <w:widowControl w:val="0"/>
      <w:shd w:val="clear" w:color="auto" w:fill="FFFFFF"/>
      <w:spacing w:line="240" w:lineRule="auto"/>
      <w:ind w:firstLine="0"/>
      <w:jc w:val="left"/>
    </w:pPr>
    <w:rPr>
      <w:rFonts w:eastAsia="Times New Roman" w:cs="Times New Roman"/>
      <w:sz w:val="22"/>
    </w:rPr>
  </w:style>
  <w:style w:type="numbering" w:customStyle="1" w:styleId="2f6">
    <w:name w:val="Нет списка2"/>
    <w:next w:val="a5"/>
    <w:uiPriority w:val="99"/>
    <w:semiHidden/>
    <w:unhideWhenUsed/>
    <w:rsid w:val="00A84098"/>
  </w:style>
  <w:style w:type="paragraph" w:customStyle="1" w:styleId="ConsPlusDocList">
    <w:name w:val="ConsPlusDocList"/>
    <w:rsid w:val="00A8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840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4098"/>
    <w:pPr>
      <w:widowControl w:val="0"/>
      <w:autoSpaceDE w:val="0"/>
      <w:autoSpaceDN w:val="0"/>
      <w:spacing w:after="0" w:line="240" w:lineRule="auto"/>
    </w:pPr>
    <w:rPr>
      <w:rFonts w:ascii="Arial" w:eastAsia="Times New Roman" w:hAnsi="Arial" w:cs="Arial"/>
      <w:sz w:val="20"/>
      <w:szCs w:val="20"/>
      <w:lang w:eastAsia="ru-RU"/>
    </w:rPr>
  </w:style>
  <w:style w:type="table" w:customStyle="1" w:styleId="3d">
    <w:name w:val="Сетка таблицы3"/>
    <w:basedOn w:val="a4"/>
    <w:next w:val="a6"/>
    <w:uiPriority w:val="39"/>
    <w:rsid w:val="00A84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e">
    <w:name w:val="Нет списка3"/>
    <w:next w:val="a5"/>
    <w:uiPriority w:val="99"/>
    <w:semiHidden/>
    <w:unhideWhenUsed/>
    <w:rsid w:val="003F5248"/>
  </w:style>
  <w:style w:type="table" w:customStyle="1" w:styleId="4b">
    <w:name w:val="Сетка таблицы4"/>
    <w:basedOn w:val="a4"/>
    <w:next w:val="a6"/>
    <w:uiPriority w:val="39"/>
    <w:rsid w:val="003F5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4"/>
    <w:next w:val="a6"/>
    <w:uiPriority w:val="59"/>
    <w:rsid w:val="0068601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4"/>
    <w:next w:val="a6"/>
    <w:uiPriority w:val="59"/>
    <w:rsid w:val="00F14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C01E1"/>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8B39C4"/>
    <w:pPr>
      <w:keepNext/>
      <w:keepLines/>
      <w:spacing w:line="240" w:lineRule="auto"/>
      <w:ind w:firstLine="0"/>
      <w:outlineLvl w:val="0"/>
    </w:pPr>
    <w:rPr>
      <w:rFonts w:eastAsia="Calibri" w:cs="Times New Roman"/>
      <w:b/>
      <w:bCs/>
      <w:sz w:val="28"/>
      <w:szCs w:val="28"/>
      <w:lang w:eastAsia="ru-RU"/>
    </w:rPr>
  </w:style>
  <w:style w:type="paragraph" w:styleId="2">
    <w:name w:val="heading 2"/>
    <w:aliases w:val="1 - Глава"/>
    <w:basedOn w:val="a2"/>
    <w:next w:val="a2"/>
    <w:link w:val="20"/>
    <w:autoRedefine/>
    <w:uiPriority w:val="9"/>
    <w:unhideWhenUsed/>
    <w:qFormat/>
    <w:rsid w:val="0084441C"/>
    <w:pPr>
      <w:keepNext/>
      <w:keepLines/>
      <w:spacing w:before="120" w:after="120" w:line="240" w:lineRule="auto"/>
      <w:outlineLvl w:val="1"/>
    </w:pPr>
    <w:rPr>
      <w:rFonts w:eastAsia="Batang" w:cs="Times New Roman"/>
      <w:b/>
      <w:bCs/>
      <w:sz w:val="28"/>
      <w:szCs w:val="28"/>
      <w:lang w:eastAsia="ko-KR"/>
    </w:rPr>
  </w:style>
  <w:style w:type="paragraph" w:styleId="3">
    <w:name w:val="heading 3"/>
    <w:aliases w:val="1.2 - Параграф"/>
    <w:basedOn w:val="a2"/>
    <w:link w:val="30"/>
    <w:autoRedefine/>
    <w:uiPriority w:val="9"/>
    <w:qFormat/>
    <w:rsid w:val="00E12433"/>
    <w:pPr>
      <w:spacing w:before="120" w:after="120" w:line="240" w:lineRule="auto"/>
      <w:outlineLvl w:val="2"/>
    </w:pPr>
    <w:rPr>
      <w:rFonts w:eastAsia="Calibri" w:cs="Times New Roman"/>
      <w:b/>
      <w:bCs/>
      <w:sz w:val="28"/>
      <w:szCs w:val="27"/>
      <w:lang w:eastAsia="ru-RU"/>
    </w:rPr>
  </w:style>
  <w:style w:type="paragraph" w:styleId="4">
    <w:name w:val="heading 4"/>
    <w:aliases w:val="1.2.3 - Подзаголовок"/>
    <w:basedOn w:val="a2"/>
    <w:next w:val="a2"/>
    <w:link w:val="40"/>
    <w:autoRedefine/>
    <w:unhideWhenUsed/>
    <w:qFormat/>
    <w:rsid w:val="00EA11E0"/>
    <w:pPr>
      <w:keepNext/>
      <w:keepLines/>
      <w:spacing w:before="240" w:after="240" w:line="240" w:lineRule="auto"/>
      <w:ind w:left="567" w:firstLine="0"/>
      <w:jc w:val="left"/>
      <w:outlineLvl w:val="3"/>
    </w:pPr>
    <w:rPr>
      <w:rFonts w:eastAsia="Calibri" w:cstheme="majorBidi"/>
      <w:b/>
      <w:bCs/>
      <w:iCs/>
      <w:sz w:val="28"/>
    </w:rPr>
  </w:style>
  <w:style w:type="paragraph" w:styleId="5">
    <w:name w:val="heading 5"/>
    <w:aliases w:val="1.2.3.4"/>
    <w:basedOn w:val="a2"/>
    <w:next w:val="a2"/>
    <w:link w:val="50"/>
    <w:autoRedefine/>
    <w:unhideWhenUsed/>
    <w:qFormat/>
    <w:rsid w:val="005933D6"/>
    <w:pPr>
      <w:keepNext/>
      <w:numPr>
        <w:ilvl w:val="4"/>
        <w:numId w:val="3"/>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5933D6"/>
    <w:pPr>
      <w:keepNext/>
      <w:numPr>
        <w:ilvl w:val="5"/>
        <w:numId w:val="3"/>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975E77"/>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975E77"/>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975E7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8B39C4"/>
    <w:rPr>
      <w:rFonts w:ascii="Times New Roman" w:eastAsia="Calibri" w:hAnsi="Times New Roman" w:cs="Times New Roman"/>
      <w:b/>
      <w:bCs/>
      <w:sz w:val="28"/>
      <w:szCs w:val="28"/>
      <w:lang w:eastAsia="ru-RU"/>
    </w:rPr>
  </w:style>
  <w:style w:type="character" w:customStyle="1" w:styleId="20">
    <w:name w:val="Заголовок 2 Знак"/>
    <w:aliases w:val="1 - Глава Знак"/>
    <w:basedOn w:val="a3"/>
    <w:link w:val="2"/>
    <w:uiPriority w:val="9"/>
    <w:rsid w:val="0084441C"/>
    <w:rPr>
      <w:rFonts w:ascii="Times New Roman" w:eastAsia="Batang" w:hAnsi="Times New Roman" w:cs="Times New Roman"/>
      <w:b/>
      <w:bCs/>
      <w:sz w:val="28"/>
      <w:szCs w:val="28"/>
      <w:lang w:eastAsia="ko-KR"/>
    </w:rPr>
  </w:style>
  <w:style w:type="character" w:customStyle="1" w:styleId="30">
    <w:name w:val="Заголовок 3 Знак"/>
    <w:aliases w:val="1.2 - Параграф Знак"/>
    <w:basedOn w:val="a3"/>
    <w:link w:val="3"/>
    <w:uiPriority w:val="9"/>
    <w:rsid w:val="00E12433"/>
    <w:rPr>
      <w:rFonts w:ascii="Times New Roman" w:eastAsia="Calibri" w:hAnsi="Times New Roman" w:cs="Times New Roman"/>
      <w:b/>
      <w:bCs/>
      <w:sz w:val="28"/>
      <w:szCs w:val="27"/>
      <w:lang w:eastAsia="ru-RU"/>
    </w:rPr>
  </w:style>
  <w:style w:type="character" w:customStyle="1" w:styleId="40">
    <w:name w:val="Заголовок 4 Знак"/>
    <w:aliases w:val="1.2.3 - Подзаголовок Знак"/>
    <w:basedOn w:val="a3"/>
    <w:link w:val="4"/>
    <w:rsid w:val="00EA11E0"/>
    <w:rPr>
      <w:rFonts w:ascii="Times New Roman" w:eastAsia="Calibri" w:hAnsi="Times New Roman" w:cstheme="majorBidi"/>
      <w:b/>
      <w:bCs/>
      <w:iCs/>
      <w:sz w:val="28"/>
    </w:rPr>
  </w:style>
  <w:style w:type="character" w:customStyle="1" w:styleId="50">
    <w:name w:val="Заголовок 5 Знак"/>
    <w:aliases w:val="1.2.3.4 Знак"/>
    <w:basedOn w:val="a3"/>
    <w:link w:val="5"/>
    <w:rsid w:val="005933D6"/>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5933D6"/>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975E77"/>
    <w:rPr>
      <w:rFonts w:ascii="Times New Roman" w:eastAsiaTheme="majorEastAsia" w:hAnsi="Times New Roman" w:cstheme="majorBidi"/>
      <w:iCs/>
      <w:sz w:val="24"/>
    </w:rPr>
  </w:style>
  <w:style w:type="character" w:customStyle="1" w:styleId="80">
    <w:name w:val="Заголовок 8 Знак"/>
    <w:basedOn w:val="a3"/>
    <w:link w:val="8"/>
    <w:uiPriority w:val="9"/>
    <w:rsid w:val="00975E77"/>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975E77"/>
    <w:rPr>
      <w:rFonts w:asciiTheme="majorHAnsi" w:eastAsiaTheme="majorEastAsia" w:hAnsiTheme="majorHAnsi" w:cstheme="majorBidi"/>
      <w:i/>
      <w:iCs/>
      <w:color w:val="404040" w:themeColor="text1" w:themeTint="BF"/>
      <w:sz w:val="20"/>
      <w:szCs w:val="20"/>
    </w:rPr>
  </w:style>
  <w:style w:type="table" w:styleId="a6">
    <w:name w:val="Table Grid"/>
    <w:basedOn w:val="a4"/>
    <w:uiPriority w:val="39"/>
    <w:rsid w:val="002B0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2"/>
    <w:link w:val="a8"/>
    <w:uiPriority w:val="34"/>
    <w:qFormat/>
    <w:rsid w:val="00F546ED"/>
    <w:pPr>
      <w:ind w:left="720"/>
      <w:contextualSpacing/>
    </w:pPr>
  </w:style>
  <w:style w:type="character" w:customStyle="1" w:styleId="a8">
    <w:name w:val="Абзац списка Знак"/>
    <w:link w:val="a7"/>
    <w:uiPriority w:val="34"/>
    <w:locked/>
    <w:rsid w:val="00AF4975"/>
  </w:style>
  <w:style w:type="character" w:styleId="a9">
    <w:name w:val="annotation reference"/>
    <w:basedOn w:val="a3"/>
    <w:uiPriority w:val="99"/>
    <w:semiHidden/>
    <w:unhideWhenUsed/>
    <w:rsid w:val="0049750C"/>
    <w:rPr>
      <w:sz w:val="16"/>
      <w:szCs w:val="16"/>
    </w:rPr>
  </w:style>
  <w:style w:type="paragraph" w:styleId="aa">
    <w:name w:val="annotation text"/>
    <w:basedOn w:val="a2"/>
    <w:link w:val="ab"/>
    <w:uiPriority w:val="99"/>
    <w:semiHidden/>
    <w:unhideWhenUsed/>
    <w:rsid w:val="0049750C"/>
    <w:pPr>
      <w:spacing w:line="240" w:lineRule="auto"/>
    </w:pPr>
    <w:rPr>
      <w:sz w:val="20"/>
      <w:szCs w:val="20"/>
    </w:rPr>
  </w:style>
  <w:style w:type="character" w:customStyle="1" w:styleId="ab">
    <w:name w:val="Текст примечания Знак"/>
    <w:basedOn w:val="a3"/>
    <w:link w:val="aa"/>
    <w:uiPriority w:val="99"/>
    <w:semiHidden/>
    <w:rsid w:val="0049750C"/>
    <w:rPr>
      <w:sz w:val="20"/>
      <w:szCs w:val="20"/>
    </w:rPr>
  </w:style>
  <w:style w:type="paragraph" w:styleId="ac">
    <w:name w:val="annotation subject"/>
    <w:basedOn w:val="aa"/>
    <w:next w:val="aa"/>
    <w:link w:val="ad"/>
    <w:uiPriority w:val="99"/>
    <w:semiHidden/>
    <w:unhideWhenUsed/>
    <w:rsid w:val="0049750C"/>
    <w:rPr>
      <w:b/>
      <w:bCs/>
    </w:rPr>
  </w:style>
  <w:style w:type="character" w:customStyle="1" w:styleId="ad">
    <w:name w:val="Тема примечания Знак"/>
    <w:basedOn w:val="ab"/>
    <w:link w:val="ac"/>
    <w:uiPriority w:val="99"/>
    <w:semiHidden/>
    <w:rsid w:val="0049750C"/>
    <w:rPr>
      <w:b/>
      <w:bCs/>
      <w:sz w:val="20"/>
      <w:szCs w:val="20"/>
    </w:rPr>
  </w:style>
  <w:style w:type="paragraph" w:styleId="ae">
    <w:name w:val="Balloon Text"/>
    <w:basedOn w:val="a2"/>
    <w:link w:val="af"/>
    <w:uiPriority w:val="99"/>
    <w:semiHidden/>
    <w:unhideWhenUsed/>
    <w:rsid w:val="0049750C"/>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49750C"/>
    <w:rPr>
      <w:rFonts w:ascii="Tahoma" w:hAnsi="Tahoma" w:cs="Tahoma"/>
      <w:sz w:val="16"/>
      <w:szCs w:val="16"/>
    </w:rPr>
  </w:style>
  <w:style w:type="paragraph" w:styleId="af0">
    <w:name w:val="header"/>
    <w:basedOn w:val="a2"/>
    <w:link w:val="af1"/>
    <w:uiPriority w:val="99"/>
    <w:unhideWhenUsed/>
    <w:rsid w:val="00AF54ED"/>
    <w:pPr>
      <w:tabs>
        <w:tab w:val="center" w:pos="4677"/>
        <w:tab w:val="right" w:pos="9355"/>
      </w:tabs>
      <w:spacing w:line="240" w:lineRule="auto"/>
    </w:pPr>
  </w:style>
  <w:style w:type="character" w:customStyle="1" w:styleId="af1">
    <w:name w:val="Верхний колонтитул Знак"/>
    <w:basedOn w:val="a3"/>
    <w:link w:val="af0"/>
    <w:uiPriority w:val="99"/>
    <w:rsid w:val="00AF54ED"/>
  </w:style>
  <w:style w:type="paragraph" w:styleId="af2">
    <w:name w:val="footer"/>
    <w:basedOn w:val="a2"/>
    <w:link w:val="af3"/>
    <w:uiPriority w:val="99"/>
    <w:unhideWhenUsed/>
    <w:rsid w:val="00AF54ED"/>
    <w:pPr>
      <w:tabs>
        <w:tab w:val="center" w:pos="4677"/>
        <w:tab w:val="right" w:pos="9355"/>
      </w:tabs>
      <w:spacing w:line="240" w:lineRule="auto"/>
    </w:pPr>
  </w:style>
  <w:style w:type="character" w:customStyle="1" w:styleId="af3">
    <w:name w:val="Нижний колонтитул Знак"/>
    <w:basedOn w:val="a3"/>
    <w:link w:val="af2"/>
    <w:uiPriority w:val="99"/>
    <w:rsid w:val="00AF54ED"/>
  </w:style>
  <w:style w:type="table" w:customStyle="1" w:styleId="11">
    <w:name w:val="Сетка таблицы1"/>
    <w:basedOn w:val="a4"/>
    <w:next w:val="a6"/>
    <w:rsid w:val="005E6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3"/>
    <w:uiPriority w:val="99"/>
    <w:unhideWhenUsed/>
    <w:rsid w:val="003A07FA"/>
    <w:rPr>
      <w:color w:val="0000FF"/>
      <w:u w:val="single"/>
    </w:rPr>
  </w:style>
  <w:style w:type="character" w:customStyle="1" w:styleId="apple-converted-space">
    <w:name w:val="apple-converted-space"/>
    <w:basedOn w:val="a3"/>
    <w:rsid w:val="003A07FA"/>
  </w:style>
  <w:style w:type="paragraph" w:customStyle="1" w:styleId="ConsPlusNormal">
    <w:name w:val="ConsPlusNormal"/>
    <w:rsid w:val="00B24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B24007"/>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rsid w:val="00B24007"/>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B24007"/>
  </w:style>
  <w:style w:type="paragraph" w:customStyle="1" w:styleId="12">
    <w:name w:val="Подзаголовок 1"/>
    <w:basedOn w:val="2"/>
    <w:next w:val="a2"/>
    <w:link w:val="13"/>
    <w:rsid w:val="002A3FE9"/>
    <w:pPr>
      <w:keepLines w:val="0"/>
      <w:tabs>
        <w:tab w:val="left" w:pos="964"/>
      </w:tabs>
      <w:spacing w:before="240" w:after="240"/>
      <w:jc w:val="center"/>
    </w:pPr>
    <w:rPr>
      <w:rFonts w:ascii="Arial" w:hAnsi="Arial" w:cs="Arial"/>
      <w:bCs w:val="0"/>
      <w:noProof/>
    </w:rPr>
  </w:style>
  <w:style w:type="character" w:customStyle="1" w:styleId="13">
    <w:name w:val="Подзаголовок 1 Знак"/>
    <w:basedOn w:val="20"/>
    <w:link w:val="12"/>
    <w:rsid w:val="002A3FE9"/>
    <w:rPr>
      <w:rFonts w:ascii="Arial" w:eastAsia="Batang" w:hAnsi="Arial" w:cs="Arial"/>
      <w:b/>
      <w:bCs w:val="0"/>
      <w:noProof/>
      <w:sz w:val="28"/>
      <w:szCs w:val="28"/>
      <w:lang w:eastAsia="ko-KR"/>
    </w:rPr>
  </w:style>
  <w:style w:type="paragraph" w:customStyle="1" w:styleId="21">
    <w:name w:val="Подзаголовок 2"/>
    <w:basedOn w:val="3"/>
    <w:next w:val="a2"/>
    <w:link w:val="22"/>
    <w:autoRedefine/>
    <w:rsid w:val="002A3FE9"/>
    <w:pPr>
      <w:tabs>
        <w:tab w:val="left" w:pos="1191"/>
      </w:tabs>
    </w:pPr>
    <w:rPr>
      <w:rFonts w:ascii="Arial" w:hAnsi="Arial" w:cs="Arial"/>
      <w:b w:val="0"/>
      <w:i/>
      <w:noProof/>
      <w:szCs w:val="28"/>
    </w:rPr>
  </w:style>
  <w:style w:type="character" w:customStyle="1" w:styleId="22">
    <w:name w:val="Подзаголовок 2 Знак"/>
    <w:basedOn w:val="30"/>
    <w:link w:val="21"/>
    <w:rsid w:val="002A3FE9"/>
    <w:rPr>
      <w:rFonts w:ascii="Arial" w:eastAsia="Times New Roman" w:hAnsi="Arial" w:cs="Arial"/>
      <w:b w:val="0"/>
      <w:bCs/>
      <w:i/>
      <w:noProof/>
      <w:sz w:val="28"/>
      <w:szCs w:val="28"/>
      <w:lang w:eastAsia="ru-RU"/>
    </w:rPr>
  </w:style>
  <w:style w:type="paragraph" w:styleId="14">
    <w:name w:val="toc 1"/>
    <w:aliases w:val="Оглавление SAS"/>
    <w:basedOn w:val="a2"/>
    <w:next w:val="a2"/>
    <w:autoRedefine/>
    <w:uiPriority w:val="39"/>
    <w:unhideWhenUsed/>
    <w:qFormat/>
    <w:rsid w:val="006D51D3"/>
    <w:pPr>
      <w:ind w:firstLine="0"/>
    </w:pPr>
    <w:rPr>
      <w:rFonts w:eastAsia="Calibri" w:cs="Times New Roman"/>
      <w:szCs w:val="28"/>
    </w:rPr>
  </w:style>
  <w:style w:type="paragraph" w:styleId="23">
    <w:name w:val="toc 2"/>
    <w:basedOn w:val="a2"/>
    <w:next w:val="a2"/>
    <w:autoRedefine/>
    <w:uiPriority w:val="39"/>
    <w:unhideWhenUsed/>
    <w:qFormat/>
    <w:rsid w:val="006D51D3"/>
    <w:pPr>
      <w:ind w:firstLine="0"/>
    </w:pPr>
    <w:rPr>
      <w:rFonts w:eastAsia="Times New Roman" w:cs="Times New Roman"/>
      <w:szCs w:val="26"/>
      <w:lang w:eastAsia="ru-RU"/>
    </w:rPr>
  </w:style>
  <w:style w:type="paragraph" w:styleId="31">
    <w:name w:val="toc 3"/>
    <w:basedOn w:val="a2"/>
    <w:next w:val="a2"/>
    <w:autoRedefine/>
    <w:uiPriority w:val="39"/>
    <w:unhideWhenUsed/>
    <w:qFormat/>
    <w:rsid w:val="006D51D3"/>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2A3FE9"/>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2A3FE9"/>
    <w:rPr>
      <w:sz w:val="20"/>
      <w:szCs w:val="20"/>
    </w:rPr>
  </w:style>
  <w:style w:type="character" w:styleId="af7">
    <w:name w:val="footnote reference"/>
    <w:basedOn w:val="a3"/>
    <w:uiPriority w:val="99"/>
    <w:semiHidden/>
    <w:unhideWhenUsed/>
    <w:rsid w:val="002A3FE9"/>
    <w:rPr>
      <w:vertAlign w:val="superscript"/>
    </w:rPr>
  </w:style>
  <w:style w:type="paragraph" w:customStyle="1" w:styleId="af8">
    <w:name w:val="Промежут заголовки"/>
    <w:basedOn w:val="a2"/>
    <w:rsid w:val="000F22BE"/>
    <w:pPr>
      <w:jc w:val="center"/>
    </w:pPr>
    <w:rPr>
      <w:caps/>
      <w:sz w:val="32"/>
      <w:lang w:eastAsia="ko-KR"/>
    </w:rPr>
  </w:style>
  <w:style w:type="paragraph" w:customStyle="1" w:styleId="af9">
    <w:name w:val="Раздел отчета"/>
    <w:basedOn w:val="a2"/>
    <w:link w:val="afa"/>
    <w:rsid w:val="000F22BE"/>
    <w:pPr>
      <w:jc w:val="center"/>
    </w:pPr>
    <w:rPr>
      <w:rFonts w:eastAsia="Times New Roman" w:cs="Times New Roman"/>
      <w:caps/>
      <w:color w:val="2E74B5" w:themeColor="accent1" w:themeShade="BF"/>
      <w:szCs w:val="24"/>
    </w:rPr>
  </w:style>
  <w:style w:type="character" w:customStyle="1" w:styleId="afa">
    <w:name w:val="Раздел отчета Знак"/>
    <w:basedOn w:val="10"/>
    <w:link w:val="af9"/>
    <w:rsid w:val="000F22B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b">
    <w:name w:val="Таблица"/>
    <w:basedOn w:val="a2"/>
    <w:link w:val="afc"/>
    <w:rsid w:val="000F22BE"/>
    <w:pPr>
      <w:widowControl w:val="0"/>
      <w:spacing w:line="240" w:lineRule="auto"/>
    </w:pPr>
    <w:rPr>
      <w:rFonts w:eastAsia="Calibri" w:cs="Times New Roman"/>
      <w:bCs/>
      <w:szCs w:val="28"/>
      <w:lang w:bidi="en-US"/>
    </w:rPr>
  </w:style>
  <w:style w:type="character" w:customStyle="1" w:styleId="afc">
    <w:name w:val="Таблица Знак"/>
    <w:link w:val="afb"/>
    <w:rsid w:val="000F22BE"/>
    <w:rPr>
      <w:rFonts w:ascii="Times New Roman" w:eastAsia="Calibri" w:hAnsi="Times New Roman" w:cs="Times New Roman"/>
      <w:bCs/>
      <w:sz w:val="24"/>
      <w:szCs w:val="28"/>
      <w:lang w:bidi="en-US"/>
    </w:rPr>
  </w:style>
  <w:style w:type="paragraph" w:customStyle="1" w:styleId="afd">
    <w:name w:val="Россия"/>
    <w:basedOn w:val="a2"/>
    <w:link w:val="Char"/>
    <w:qFormat/>
    <w:rsid w:val="00906460"/>
    <w:rPr>
      <w:rFonts w:cs="Times New Roman"/>
      <w:sz w:val="28"/>
    </w:rPr>
  </w:style>
  <w:style w:type="character" w:customStyle="1" w:styleId="Char">
    <w:name w:val="Россия Char"/>
    <w:basedOn w:val="a3"/>
    <w:link w:val="afd"/>
    <w:rsid w:val="00906460"/>
    <w:rPr>
      <w:rFonts w:ascii="Times New Roman" w:hAnsi="Times New Roman" w:cs="Times New Roman"/>
      <w:sz w:val="28"/>
    </w:rPr>
  </w:style>
  <w:style w:type="character" w:styleId="afe">
    <w:name w:val="Strong"/>
    <w:basedOn w:val="a3"/>
    <w:uiPriority w:val="22"/>
    <w:qFormat/>
    <w:rsid w:val="00975E77"/>
    <w:rPr>
      <w:b/>
      <w:bCs/>
    </w:rPr>
  </w:style>
  <w:style w:type="paragraph" w:styleId="aff">
    <w:name w:val="Normal (Web)"/>
    <w:basedOn w:val="a2"/>
    <w:uiPriority w:val="99"/>
    <w:unhideWhenUsed/>
    <w:rsid w:val="00975E77"/>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975E77"/>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975E77"/>
    <w:rPr>
      <w:rFonts w:cs="News Gothic MT"/>
      <w:b/>
      <w:bCs/>
      <w:color w:val="000000"/>
      <w:sz w:val="20"/>
      <w:szCs w:val="20"/>
    </w:rPr>
  </w:style>
  <w:style w:type="paragraph" w:customStyle="1" w:styleId="Pa1">
    <w:name w:val="Pa1"/>
    <w:basedOn w:val="Default"/>
    <w:next w:val="Default"/>
    <w:uiPriority w:val="99"/>
    <w:rsid w:val="00975E77"/>
    <w:pPr>
      <w:spacing w:line="241" w:lineRule="atLeast"/>
    </w:pPr>
    <w:rPr>
      <w:rFonts w:ascii="News Gothic MT" w:hAnsi="News Gothic MT" w:cstheme="minorBidi"/>
      <w:color w:val="auto"/>
    </w:rPr>
  </w:style>
  <w:style w:type="character" w:customStyle="1" w:styleId="shorttext">
    <w:name w:val="short_text"/>
    <w:rsid w:val="00975E77"/>
  </w:style>
  <w:style w:type="character" w:customStyle="1" w:styleId="hps">
    <w:name w:val="hps"/>
    <w:rsid w:val="00975E77"/>
  </w:style>
  <w:style w:type="paragraph" w:styleId="32">
    <w:name w:val="Body Text 3"/>
    <w:aliases w:val="Знак"/>
    <w:basedOn w:val="a2"/>
    <w:link w:val="33"/>
    <w:uiPriority w:val="99"/>
    <w:rsid w:val="00975E77"/>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975E77"/>
    <w:rPr>
      <w:rFonts w:ascii="Calibri" w:eastAsia="Times New Roman" w:hAnsi="Calibri" w:cs="Calibri"/>
      <w:sz w:val="16"/>
      <w:szCs w:val="16"/>
    </w:rPr>
  </w:style>
  <w:style w:type="paragraph" w:customStyle="1" w:styleId="aff0">
    <w:name w:val="Нумерованный Список"/>
    <w:basedOn w:val="a2"/>
    <w:rsid w:val="00975E77"/>
    <w:pPr>
      <w:spacing w:before="120" w:after="120" w:line="240" w:lineRule="auto"/>
    </w:pPr>
    <w:rPr>
      <w:rFonts w:eastAsia="Times New Roman" w:cs="Times New Roman"/>
      <w:szCs w:val="24"/>
      <w:lang w:eastAsia="ru-RU"/>
    </w:rPr>
  </w:style>
  <w:style w:type="paragraph" w:customStyle="1" w:styleId="aff1">
    <w:name w:val="Стиль"/>
    <w:rsid w:val="00975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975E77"/>
    <w:rPr>
      <w:b/>
      <w:bCs/>
      <w:color w:val="000000"/>
      <w:sz w:val="48"/>
      <w:szCs w:val="48"/>
    </w:rPr>
  </w:style>
  <w:style w:type="character" w:customStyle="1" w:styleId="A70">
    <w:name w:val="A7"/>
    <w:uiPriority w:val="99"/>
    <w:rsid w:val="00975E77"/>
    <w:rPr>
      <w:b/>
      <w:bCs/>
      <w:color w:val="000000"/>
      <w:sz w:val="36"/>
      <w:szCs w:val="36"/>
    </w:rPr>
  </w:style>
  <w:style w:type="character" w:styleId="aff2">
    <w:name w:val="Emphasis"/>
    <w:basedOn w:val="a3"/>
    <w:uiPriority w:val="20"/>
    <w:qFormat/>
    <w:rsid w:val="00975E77"/>
    <w:rPr>
      <w:i/>
      <w:iCs/>
    </w:rPr>
  </w:style>
  <w:style w:type="character" w:customStyle="1" w:styleId="highlight">
    <w:name w:val="highlight"/>
    <w:basedOn w:val="a3"/>
    <w:rsid w:val="00975E77"/>
  </w:style>
  <w:style w:type="paragraph" w:customStyle="1" w:styleId="15">
    <w:name w:val="Название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975E77"/>
  </w:style>
  <w:style w:type="character" w:customStyle="1" w:styleId="citation-publication-date">
    <w:name w:val="citation-publication-date"/>
    <w:basedOn w:val="a3"/>
    <w:rsid w:val="00975E77"/>
  </w:style>
  <w:style w:type="character" w:customStyle="1" w:styleId="citation-volume">
    <w:name w:val="citation-volume"/>
    <w:basedOn w:val="a3"/>
    <w:rsid w:val="00975E77"/>
  </w:style>
  <w:style w:type="character" w:customStyle="1" w:styleId="citation-issue">
    <w:name w:val="citation-issue"/>
    <w:basedOn w:val="a3"/>
    <w:rsid w:val="00975E77"/>
  </w:style>
  <w:style w:type="character" w:customStyle="1" w:styleId="citation-flpages">
    <w:name w:val="citation-flpages"/>
    <w:basedOn w:val="a3"/>
    <w:rsid w:val="00975E77"/>
  </w:style>
  <w:style w:type="paragraph" w:customStyle="1" w:styleId="Pa6">
    <w:name w:val="Pa6"/>
    <w:basedOn w:val="Default"/>
    <w:next w:val="Default"/>
    <w:uiPriority w:val="99"/>
    <w:rsid w:val="00975E77"/>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975E77"/>
    <w:pPr>
      <w:spacing w:line="221" w:lineRule="atLeast"/>
    </w:pPr>
    <w:rPr>
      <w:rFonts w:ascii="Adobe Garamond Pro" w:hAnsi="Adobe Garamond Pro" w:cstheme="minorBidi"/>
      <w:color w:val="auto"/>
    </w:rPr>
  </w:style>
  <w:style w:type="paragraph" w:customStyle="1" w:styleId="statyatext">
    <w:name w:val="statya_text"/>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975E77"/>
    <w:pPr>
      <w:spacing w:line="181" w:lineRule="atLeast"/>
    </w:pPr>
    <w:rPr>
      <w:rFonts w:ascii="Swiss 72 1 BT" w:hAnsi="Swiss 72 1 BT" w:cstheme="minorBidi"/>
      <w:color w:val="auto"/>
    </w:rPr>
  </w:style>
  <w:style w:type="paragraph" w:styleId="34">
    <w:name w:val="Body Text Indent 3"/>
    <w:basedOn w:val="a2"/>
    <w:link w:val="35"/>
    <w:unhideWhenUsed/>
    <w:rsid w:val="00975E77"/>
    <w:pPr>
      <w:spacing w:after="120"/>
      <w:ind w:left="283"/>
    </w:pPr>
    <w:rPr>
      <w:sz w:val="16"/>
      <w:szCs w:val="16"/>
    </w:rPr>
  </w:style>
  <w:style w:type="character" w:customStyle="1" w:styleId="35">
    <w:name w:val="Основной текст с отступом 3 Знак"/>
    <w:basedOn w:val="a3"/>
    <w:link w:val="34"/>
    <w:rsid w:val="00975E77"/>
    <w:rPr>
      <w:rFonts w:ascii="Times New Roman" w:hAnsi="Times New Roman"/>
      <w:sz w:val="16"/>
      <w:szCs w:val="16"/>
    </w:rPr>
  </w:style>
  <w:style w:type="character" w:styleId="aff3">
    <w:name w:val="FollowedHyperlink"/>
    <w:basedOn w:val="a3"/>
    <w:uiPriority w:val="99"/>
    <w:semiHidden/>
    <w:unhideWhenUsed/>
    <w:rsid w:val="00975E77"/>
    <w:rPr>
      <w:color w:val="954F72" w:themeColor="followedHyperlink"/>
      <w:u w:val="single"/>
    </w:rPr>
  </w:style>
  <w:style w:type="paragraph" w:styleId="aff4">
    <w:name w:val="caption"/>
    <w:basedOn w:val="a2"/>
    <w:next w:val="a2"/>
    <w:link w:val="aff5"/>
    <w:uiPriority w:val="35"/>
    <w:unhideWhenUsed/>
    <w:qFormat/>
    <w:rsid w:val="00975E77"/>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975E77"/>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975E77"/>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975E77"/>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975E77"/>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975E77"/>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975E77"/>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975E77"/>
    <w:rPr>
      <w:rFonts w:ascii="Times New Roman" w:eastAsia="Times New Roman" w:hAnsi="Times New Roman" w:cs="Times New Roman"/>
      <w:sz w:val="20"/>
      <w:szCs w:val="20"/>
      <w:lang w:eastAsia="ru-RU"/>
    </w:rPr>
  </w:style>
  <w:style w:type="paragraph" w:styleId="affc">
    <w:name w:val="Date"/>
    <w:basedOn w:val="a2"/>
    <w:next w:val="a2"/>
    <w:link w:val="affd"/>
    <w:semiHidden/>
    <w:unhideWhenUsed/>
    <w:rsid w:val="00975E77"/>
    <w:pPr>
      <w:spacing w:line="240" w:lineRule="auto"/>
    </w:pPr>
    <w:rPr>
      <w:rFonts w:eastAsia="Times New Roman" w:cs="Times New Roman"/>
      <w:szCs w:val="20"/>
      <w:lang w:eastAsia="ru-RU"/>
    </w:rPr>
  </w:style>
  <w:style w:type="character" w:customStyle="1" w:styleId="affd">
    <w:name w:val="Дата Знак"/>
    <w:basedOn w:val="a3"/>
    <w:link w:val="affc"/>
    <w:semiHidden/>
    <w:rsid w:val="00975E77"/>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975E77"/>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975E77"/>
    <w:rPr>
      <w:rFonts w:ascii="Times New Roman" w:eastAsia="Times New Roman" w:hAnsi="Times New Roman" w:cs="Times New Roman"/>
      <w:sz w:val="20"/>
      <w:szCs w:val="20"/>
      <w:lang w:eastAsia="ru-RU"/>
    </w:rPr>
  </w:style>
  <w:style w:type="paragraph" w:styleId="26">
    <w:name w:val="Body Text Indent 2"/>
    <w:basedOn w:val="a2"/>
    <w:link w:val="27"/>
    <w:uiPriority w:val="99"/>
    <w:unhideWhenUsed/>
    <w:rsid w:val="00975E77"/>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rsid w:val="00975E77"/>
    <w:rPr>
      <w:rFonts w:ascii="Times New Roman" w:eastAsia="Times New Roman" w:hAnsi="Times New Roman" w:cs="Times New Roman"/>
      <w:sz w:val="20"/>
      <w:szCs w:val="20"/>
      <w:lang w:eastAsia="ru-RU"/>
    </w:rPr>
  </w:style>
  <w:style w:type="paragraph" w:styleId="affe">
    <w:name w:val="Plain Text"/>
    <w:basedOn w:val="a2"/>
    <w:link w:val="afff"/>
    <w:semiHidden/>
    <w:unhideWhenUsed/>
    <w:rsid w:val="00975E77"/>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semiHidden/>
    <w:rsid w:val="00975E77"/>
    <w:rPr>
      <w:rFonts w:ascii="Courier New" w:eastAsia="Times New Roman" w:hAnsi="Courier New" w:cs="Times New Roman"/>
      <w:sz w:val="20"/>
      <w:szCs w:val="20"/>
      <w:lang w:eastAsia="ru-RU"/>
    </w:rPr>
  </w:style>
  <w:style w:type="paragraph" w:customStyle="1" w:styleId="afff0">
    <w:name w:val="ПРОПИСНЫМИ"/>
    <w:basedOn w:val="a2"/>
    <w:rsid w:val="00975E77"/>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975E77"/>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rsid w:val="00975E77"/>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rsid w:val="00975E77"/>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rsid w:val="00975E77"/>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975E77"/>
  </w:style>
  <w:style w:type="character" w:customStyle="1" w:styleId="19">
    <w:name w:val="Текст примечания Знак1"/>
    <w:basedOn w:val="a3"/>
    <w:uiPriority w:val="99"/>
    <w:semiHidden/>
    <w:locked/>
    <w:rsid w:val="00975E77"/>
    <w:rPr>
      <w:sz w:val="20"/>
      <w:szCs w:val="20"/>
    </w:rPr>
  </w:style>
  <w:style w:type="character" w:customStyle="1" w:styleId="1a">
    <w:name w:val="Тема примечания Знак1"/>
    <w:basedOn w:val="19"/>
    <w:uiPriority w:val="99"/>
    <w:semiHidden/>
    <w:locked/>
    <w:rsid w:val="00975E77"/>
    <w:rPr>
      <w:b/>
      <w:bCs/>
      <w:sz w:val="20"/>
      <w:szCs w:val="20"/>
    </w:rPr>
  </w:style>
  <w:style w:type="character" w:customStyle="1" w:styleId="apple-style-span">
    <w:name w:val="apple-style-span"/>
    <w:uiPriority w:val="99"/>
    <w:rsid w:val="00975E77"/>
  </w:style>
  <w:style w:type="paragraph" w:customStyle="1" w:styleId="msonormalbullet1gif">
    <w:name w:val="msonormalbullet1.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rsid w:val="00975E77"/>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67F12"/>
    <w:pPr>
      <w:spacing w:line="276" w:lineRule="auto"/>
      <w:outlineLvl w:val="9"/>
    </w:pPr>
  </w:style>
  <w:style w:type="paragraph" w:styleId="41">
    <w:name w:val="toc 4"/>
    <w:basedOn w:val="a2"/>
    <w:next w:val="a2"/>
    <w:autoRedefine/>
    <w:uiPriority w:val="39"/>
    <w:unhideWhenUsed/>
    <w:rsid w:val="006D51D3"/>
    <w:pPr>
      <w:tabs>
        <w:tab w:val="left" w:pos="1134"/>
        <w:tab w:val="right" w:leader="dot" w:pos="9639"/>
      </w:tabs>
      <w:ind w:firstLine="0"/>
    </w:pPr>
  </w:style>
  <w:style w:type="paragraph" w:styleId="51">
    <w:name w:val="toc 5"/>
    <w:basedOn w:val="a2"/>
    <w:next w:val="a2"/>
    <w:autoRedefine/>
    <w:uiPriority w:val="39"/>
    <w:unhideWhenUsed/>
    <w:rsid w:val="006D51D3"/>
    <w:pPr>
      <w:tabs>
        <w:tab w:val="left" w:pos="1701"/>
        <w:tab w:val="right" w:leader="dot" w:pos="9629"/>
      </w:tabs>
      <w:ind w:firstLine="0"/>
    </w:pPr>
  </w:style>
  <w:style w:type="paragraph" w:styleId="61">
    <w:name w:val="toc 6"/>
    <w:basedOn w:val="a2"/>
    <w:next w:val="a2"/>
    <w:autoRedefine/>
    <w:uiPriority w:val="39"/>
    <w:unhideWhenUsed/>
    <w:rsid w:val="006D51D3"/>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975E77"/>
    <w:pPr>
      <w:spacing w:after="100"/>
      <w:ind w:left="1320"/>
    </w:pPr>
    <w:rPr>
      <w:rFonts w:eastAsiaTheme="minorEastAsia"/>
      <w:lang w:eastAsia="ru-RU"/>
    </w:rPr>
  </w:style>
  <w:style w:type="paragraph" w:styleId="81">
    <w:name w:val="toc 8"/>
    <w:basedOn w:val="a2"/>
    <w:next w:val="a2"/>
    <w:autoRedefine/>
    <w:uiPriority w:val="39"/>
    <w:unhideWhenUsed/>
    <w:rsid w:val="00975E77"/>
    <w:pPr>
      <w:spacing w:after="100"/>
      <w:ind w:left="1540"/>
    </w:pPr>
    <w:rPr>
      <w:rFonts w:eastAsiaTheme="minorEastAsia"/>
      <w:lang w:eastAsia="ru-RU"/>
    </w:rPr>
  </w:style>
  <w:style w:type="paragraph" w:styleId="91">
    <w:name w:val="toc 9"/>
    <w:basedOn w:val="a2"/>
    <w:next w:val="a2"/>
    <w:autoRedefine/>
    <w:uiPriority w:val="39"/>
    <w:unhideWhenUsed/>
    <w:rsid w:val="00975E77"/>
    <w:pPr>
      <w:spacing w:after="100"/>
      <w:ind w:left="1760"/>
    </w:pPr>
    <w:rPr>
      <w:rFonts w:eastAsiaTheme="minorEastAsia"/>
      <w:lang w:eastAsia="ru-RU"/>
    </w:rPr>
  </w:style>
  <w:style w:type="paragraph" w:customStyle="1" w:styleId="toleft">
    <w:name w:val="toleft"/>
    <w:basedOn w:val="a2"/>
    <w:rsid w:val="00975E77"/>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97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975E77"/>
    <w:rPr>
      <w:rFonts w:ascii="Courier New" w:eastAsia="Times New Roman" w:hAnsi="Courier New" w:cs="Courier New"/>
      <w:sz w:val="20"/>
      <w:szCs w:val="20"/>
      <w:lang w:eastAsia="ru-RU"/>
    </w:rPr>
  </w:style>
  <w:style w:type="character" w:customStyle="1" w:styleId="blk">
    <w:name w:val="blk"/>
    <w:basedOn w:val="a3"/>
    <w:rsid w:val="00975E77"/>
  </w:style>
  <w:style w:type="paragraph" w:customStyle="1" w:styleId="Style5">
    <w:name w:val="Style5"/>
    <w:basedOn w:val="a2"/>
    <w:uiPriority w:val="99"/>
    <w:rsid w:val="00975E77"/>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975E77"/>
    <w:rPr>
      <w:rFonts w:ascii="Times New Roman" w:hAnsi="Times New Roman" w:cs="Times New Roman"/>
      <w:sz w:val="18"/>
      <w:szCs w:val="18"/>
    </w:rPr>
  </w:style>
  <w:style w:type="paragraph" w:customStyle="1" w:styleId="Style11">
    <w:name w:val="Style11"/>
    <w:basedOn w:val="a2"/>
    <w:uiPriority w:val="99"/>
    <w:rsid w:val="00975E77"/>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975E77"/>
    <w:rPr>
      <w:rFonts w:ascii="Times New Roman" w:hAnsi="Times New Roman"/>
      <w:color w:val="ED7D31" w:themeColor="accent2"/>
      <w:sz w:val="28"/>
      <w:u w:val="single"/>
    </w:rPr>
  </w:style>
  <w:style w:type="character" w:customStyle="1" w:styleId="FontStyle69">
    <w:name w:val="Font Style69"/>
    <w:basedOn w:val="a3"/>
    <w:uiPriority w:val="99"/>
    <w:rsid w:val="00975E77"/>
    <w:rPr>
      <w:rFonts w:ascii="Times New Roman" w:hAnsi="Times New Roman" w:cs="Times New Roman"/>
      <w:b/>
      <w:bCs/>
      <w:sz w:val="18"/>
      <w:szCs w:val="18"/>
    </w:rPr>
  </w:style>
  <w:style w:type="character" w:customStyle="1" w:styleId="FontStyle86">
    <w:name w:val="Font Style86"/>
    <w:basedOn w:val="a3"/>
    <w:uiPriority w:val="99"/>
    <w:rsid w:val="00975E77"/>
    <w:rPr>
      <w:rFonts w:ascii="Times New Roman" w:hAnsi="Times New Roman" w:cs="Times New Roman"/>
      <w:sz w:val="18"/>
      <w:szCs w:val="18"/>
    </w:rPr>
  </w:style>
  <w:style w:type="character" w:customStyle="1" w:styleId="FontStyle21">
    <w:name w:val="Font Style21"/>
    <w:uiPriority w:val="99"/>
    <w:rsid w:val="00975E77"/>
    <w:rPr>
      <w:rFonts w:ascii="Arial" w:hAnsi="Arial" w:cs="Arial"/>
      <w:b/>
      <w:bCs/>
      <w:sz w:val="20"/>
      <w:szCs w:val="20"/>
    </w:rPr>
  </w:style>
  <w:style w:type="character" w:customStyle="1" w:styleId="CharStyle227">
    <w:name w:val="CharStyle227"/>
    <w:basedOn w:val="a3"/>
    <w:rsid w:val="00975E77"/>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975E77"/>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975E77"/>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975E77"/>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975E77"/>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975E77"/>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975E77"/>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975E77"/>
    <w:rPr>
      <w:rFonts w:ascii="Times New Roman" w:hAnsi="Times New Roman" w:cs="Times New Roman"/>
      <w:smallCaps/>
      <w:sz w:val="18"/>
      <w:szCs w:val="18"/>
      <w:u w:val="none"/>
    </w:rPr>
  </w:style>
  <w:style w:type="character" w:customStyle="1" w:styleId="62">
    <w:name w:val="Основной текст (6)_"/>
    <w:basedOn w:val="a3"/>
    <w:link w:val="610"/>
    <w:rsid w:val="00975E77"/>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uiPriority w:val="99"/>
    <w:rsid w:val="00975E77"/>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975E77"/>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975E77"/>
    <w:pPr>
      <w:spacing w:line="240" w:lineRule="auto"/>
    </w:pPr>
    <w:rPr>
      <w:sz w:val="20"/>
      <w:szCs w:val="20"/>
    </w:rPr>
  </w:style>
  <w:style w:type="character" w:customStyle="1" w:styleId="afff6">
    <w:name w:val="Текст концевой сноски Знак"/>
    <w:basedOn w:val="a3"/>
    <w:link w:val="afff5"/>
    <w:uiPriority w:val="99"/>
    <w:semiHidden/>
    <w:rsid w:val="00975E77"/>
    <w:rPr>
      <w:rFonts w:ascii="Times New Roman" w:hAnsi="Times New Roman"/>
      <w:sz w:val="20"/>
      <w:szCs w:val="20"/>
    </w:rPr>
  </w:style>
  <w:style w:type="character" w:styleId="afff7">
    <w:name w:val="endnote reference"/>
    <w:basedOn w:val="a3"/>
    <w:uiPriority w:val="99"/>
    <w:semiHidden/>
    <w:unhideWhenUsed/>
    <w:rsid w:val="00975E77"/>
    <w:rPr>
      <w:vertAlign w:val="superscript"/>
    </w:rPr>
  </w:style>
  <w:style w:type="paragraph" w:styleId="afff8">
    <w:name w:val="Revision"/>
    <w:hidden/>
    <w:uiPriority w:val="99"/>
    <w:semiHidden/>
    <w:rsid w:val="00975E77"/>
    <w:pPr>
      <w:spacing w:after="0" w:line="240" w:lineRule="auto"/>
    </w:pPr>
    <w:rPr>
      <w:rFonts w:ascii="Times New Roman" w:hAnsi="Times New Roman"/>
      <w:sz w:val="24"/>
    </w:rPr>
  </w:style>
  <w:style w:type="paragraph" w:customStyle="1" w:styleId="1c">
    <w:name w:val="Без интервала1"/>
    <w:uiPriority w:val="1"/>
    <w:qFormat/>
    <w:rsid w:val="00975E77"/>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rsid w:val="00975E77"/>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975E77"/>
  </w:style>
  <w:style w:type="character" w:customStyle="1" w:styleId="r">
    <w:name w:val="r"/>
    <w:basedOn w:val="a3"/>
    <w:rsid w:val="00975E77"/>
  </w:style>
  <w:style w:type="paragraph" w:customStyle="1" w:styleId="1d">
    <w:name w:val="Абзац списка1"/>
    <w:basedOn w:val="a2"/>
    <w:rsid w:val="00975E77"/>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rsid w:val="0097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975E77"/>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975E77"/>
    <w:pPr>
      <w:widowControl w:val="0"/>
      <w:shd w:val="clear" w:color="auto" w:fill="FFFFFF"/>
      <w:spacing w:line="270" w:lineRule="exact"/>
      <w:ind w:hanging="360"/>
      <w:jc w:val="right"/>
    </w:pPr>
    <w:rPr>
      <w:rFonts w:eastAsia="Times New Roman" w:cs="Times New Roman"/>
    </w:rPr>
  </w:style>
  <w:style w:type="character" w:customStyle="1" w:styleId="130">
    <w:name w:val="Основной текст (13)_"/>
    <w:basedOn w:val="a3"/>
    <w:link w:val="131"/>
    <w:semiHidden/>
    <w:locked/>
    <w:rsid w:val="00975E77"/>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975E77"/>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locked/>
    <w:rsid w:val="00975E77"/>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975E77"/>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975E77"/>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975E77"/>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975E77"/>
    <w:rPr>
      <w:rFonts w:ascii="Arial Narrow" w:eastAsia="Arial Narrow" w:hAnsi="Arial Narrow" w:cs="Arial Narrow"/>
      <w:b/>
      <w:bCs/>
      <w:shd w:val="clear" w:color="auto" w:fill="FFFFFF"/>
    </w:rPr>
  </w:style>
  <w:style w:type="paragraph" w:customStyle="1" w:styleId="64">
    <w:name w:val="Заголовок №6"/>
    <w:basedOn w:val="a2"/>
    <w:link w:val="63"/>
    <w:semiHidden/>
    <w:rsid w:val="00975E77"/>
    <w:pPr>
      <w:widowControl w:val="0"/>
      <w:shd w:val="clear" w:color="auto" w:fill="FFFFFF"/>
      <w:spacing w:line="0" w:lineRule="atLeast"/>
      <w:outlineLvl w:val="5"/>
    </w:pPr>
    <w:rPr>
      <w:rFonts w:ascii="Arial Narrow" w:eastAsia="Arial Narrow" w:hAnsi="Arial Narrow" w:cs="Arial Narrow"/>
      <w:b/>
      <w:bCs/>
    </w:rPr>
  </w:style>
  <w:style w:type="character" w:customStyle="1" w:styleId="afffa">
    <w:name w:val="Сноска_"/>
    <w:basedOn w:val="a3"/>
    <w:link w:val="afffb"/>
    <w:semiHidden/>
    <w:locked/>
    <w:rsid w:val="00975E77"/>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975E77"/>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975E77"/>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975E77"/>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975E77"/>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975E77"/>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975E77"/>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975E77"/>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975E77"/>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975E77"/>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975E77"/>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975E77"/>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975E77"/>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975E77"/>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975E77"/>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975E77"/>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975E77"/>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975E77"/>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975E77"/>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975E77"/>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975E77"/>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975E77"/>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975E77"/>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975E77"/>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975E77"/>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975E77"/>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975E77"/>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975E77"/>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975E77"/>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975E77"/>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975E77"/>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975E77"/>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975E77"/>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975E77"/>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975E77"/>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975E77"/>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975E77"/>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975E77"/>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975E77"/>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975E77"/>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975E77"/>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975E77"/>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975E77"/>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975E77"/>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975E77"/>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975E77"/>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975E77"/>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975E7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975E77"/>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975E77"/>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975E77"/>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975E77"/>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975E7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975E77"/>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975E77"/>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975E77"/>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975E77"/>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975E77"/>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975E77"/>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975E77"/>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975E77"/>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975E77"/>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975E77"/>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975E77"/>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975E77"/>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975E77"/>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975E77"/>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975E77"/>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975E7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975E77"/>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975E77"/>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975E77"/>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975E77"/>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975E77"/>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975E77"/>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975E77"/>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975E77"/>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975E77"/>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975E7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975E7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975E77"/>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975E77"/>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975E77"/>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975E77"/>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975E77"/>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975E77"/>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975E77"/>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975E77"/>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975E77"/>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975E77"/>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975E77"/>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975E77"/>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975E77"/>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975E77"/>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975E77"/>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975E77"/>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975E77"/>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975E77"/>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975E77"/>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975E77"/>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975E77"/>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975E77"/>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975E77"/>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975E77"/>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975E77"/>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975E77"/>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975E77"/>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975E77"/>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975E77"/>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975E77"/>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975E77"/>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975E77"/>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975E77"/>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975E77"/>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975E77"/>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975E77"/>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975E77"/>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975E77"/>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975E77"/>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975E77"/>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975E77"/>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975E77"/>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975E77"/>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975E7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975E77"/>
  </w:style>
  <w:style w:type="paragraph" w:customStyle="1" w:styleId="3f">
    <w:name w:val="3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975E77"/>
  </w:style>
  <w:style w:type="paragraph" w:customStyle="1" w:styleId="3f0">
    <w:name w:val="3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975E77"/>
  </w:style>
  <w:style w:type="paragraph" w:customStyle="1" w:styleId="4f">
    <w:name w:val="4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975E77"/>
  </w:style>
  <w:style w:type="character" w:customStyle="1" w:styleId="arialnarrow6pt3">
    <w:name w:val="arialnarrow6pt3"/>
    <w:basedOn w:val="a3"/>
    <w:rsid w:val="00975E77"/>
  </w:style>
  <w:style w:type="paragraph" w:customStyle="1" w:styleId="affff5">
    <w:name w:val="a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975E77"/>
  </w:style>
  <w:style w:type="character" w:customStyle="1" w:styleId="a61">
    <w:name w:val="a6"/>
    <w:basedOn w:val="a3"/>
    <w:rsid w:val="00975E77"/>
  </w:style>
  <w:style w:type="character" w:customStyle="1" w:styleId="455pt">
    <w:name w:val="455pt"/>
    <w:basedOn w:val="a3"/>
    <w:rsid w:val="00975E77"/>
  </w:style>
  <w:style w:type="character" w:customStyle="1" w:styleId="455pt0">
    <w:name w:val="455pt0"/>
    <w:basedOn w:val="a3"/>
    <w:rsid w:val="00975E77"/>
  </w:style>
  <w:style w:type="character" w:customStyle="1" w:styleId="arialnarrow6pt2">
    <w:name w:val="arialnarrow6pt2"/>
    <w:basedOn w:val="a3"/>
    <w:rsid w:val="00975E77"/>
  </w:style>
  <w:style w:type="paragraph" w:customStyle="1" w:styleId="724">
    <w:name w:val="7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975E77"/>
  </w:style>
  <w:style w:type="character" w:customStyle="1" w:styleId="a10">
    <w:name w:val="a1"/>
    <w:basedOn w:val="a3"/>
    <w:rsid w:val="00975E77"/>
  </w:style>
  <w:style w:type="paragraph" w:customStyle="1" w:styleId="5b">
    <w:name w:val="5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975E77"/>
  </w:style>
  <w:style w:type="paragraph" w:customStyle="1" w:styleId="2310">
    <w:name w:val="231"/>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975E77"/>
  </w:style>
  <w:style w:type="paragraph" w:customStyle="1" w:styleId="271">
    <w:name w:val="2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975E77"/>
  </w:style>
  <w:style w:type="character" w:customStyle="1" w:styleId="corbel0">
    <w:name w:val="corbel0"/>
    <w:basedOn w:val="a3"/>
    <w:rsid w:val="00975E77"/>
  </w:style>
  <w:style w:type="character" w:customStyle="1" w:styleId="650">
    <w:name w:val="65"/>
    <w:basedOn w:val="a3"/>
    <w:rsid w:val="00975E77"/>
  </w:style>
  <w:style w:type="character" w:customStyle="1" w:styleId="1510">
    <w:name w:val="151"/>
    <w:basedOn w:val="a3"/>
    <w:rsid w:val="00975E77"/>
  </w:style>
  <w:style w:type="character" w:customStyle="1" w:styleId="a80">
    <w:name w:val="a8"/>
    <w:basedOn w:val="a3"/>
    <w:rsid w:val="00975E77"/>
  </w:style>
  <w:style w:type="character" w:customStyle="1" w:styleId="50pt">
    <w:name w:val="50pt"/>
    <w:basedOn w:val="a3"/>
    <w:rsid w:val="00975E77"/>
  </w:style>
  <w:style w:type="character" w:customStyle="1" w:styleId="230pt0">
    <w:name w:val="230pt0"/>
    <w:basedOn w:val="a3"/>
    <w:rsid w:val="00975E77"/>
  </w:style>
  <w:style w:type="paragraph" w:customStyle="1" w:styleId="296">
    <w:name w:val="29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975E77"/>
  </w:style>
  <w:style w:type="paragraph" w:customStyle="1" w:styleId="28b">
    <w:name w:val="28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975E77"/>
  </w:style>
  <w:style w:type="character" w:customStyle="1" w:styleId="294">
    <w:name w:val="294"/>
    <w:basedOn w:val="a3"/>
    <w:rsid w:val="00975E77"/>
  </w:style>
  <w:style w:type="paragraph" w:customStyle="1" w:styleId="167">
    <w:name w:val="16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975E77"/>
  </w:style>
  <w:style w:type="paragraph" w:customStyle="1" w:styleId="371">
    <w:name w:val="3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975E77"/>
  </w:style>
  <w:style w:type="character" w:customStyle="1" w:styleId="284">
    <w:name w:val="284"/>
    <w:basedOn w:val="a3"/>
    <w:rsid w:val="00975E77"/>
  </w:style>
  <w:style w:type="character" w:customStyle="1" w:styleId="33105pt0">
    <w:name w:val="33105pt0"/>
    <w:basedOn w:val="a3"/>
    <w:rsid w:val="00975E77"/>
  </w:style>
  <w:style w:type="character" w:customStyle="1" w:styleId="721">
    <w:name w:val="721"/>
    <w:basedOn w:val="a3"/>
    <w:rsid w:val="00975E77"/>
  </w:style>
  <w:style w:type="paragraph" w:customStyle="1" w:styleId="760">
    <w:name w:val="7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975E77"/>
  </w:style>
  <w:style w:type="paragraph" w:customStyle="1" w:styleId="15d">
    <w:name w:val="15d"/>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975E77"/>
  </w:style>
  <w:style w:type="paragraph" w:customStyle="1" w:styleId="660">
    <w:name w:val="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975E77"/>
  </w:style>
  <w:style w:type="paragraph" w:customStyle="1" w:styleId="2f00">
    <w:name w:val="2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975E77"/>
  </w:style>
  <w:style w:type="paragraph" w:customStyle="1" w:styleId="3b0">
    <w:name w:val="3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975E77"/>
  </w:style>
  <w:style w:type="character" w:customStyle="1" w:styleId="arialnarrow65pt1">
    <w:name w:val="arialnarrow65pt1"/>
    <w:basedOn w:val="a3"/>
    <w:rsid w:val="00975E77"/>
  </w:style>
  <w:style w:type="paragraph" w:customStyle="1" w:styleId="af30">
    <w:name w:val="a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975E77"/>
  </w:style>
  <w:style w:type="paragraph" w:customStyle="1" w:styleId="770">
    <w:name w:val="7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975E77"/>
  </w:style>
  <w:style w:type="paragraph" w:customStyle="1" w:styleId="192">
    <w:name w:val="19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975E77"/>
  </w:style>
  <w:style w:type="character" w:customStyle="1" w:styleId="arialnarrow65pt2">
    <w:name w:val="arialnarrow65pt2"/>
    <w:basedOn w:val="a3"/>
    <w:rsid w:val="00975E77"/>
  </w:style>
  <w:style w:type="character" w:customStyle="1" w:styleId="ac0">
    <w:name w:val="ac"/>
    <w:basedOn w:val="a3"/>
    <w:rsid w:val="00975E77"/>
  </w:style>
  <w:style w:type="paragraph" w:customStyle="1" w:styleId="390">
    <w:name w:val="39"/>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975E77"/>
  </w:style>
  <w:style w:type="paragraph" w:customStyle="1" w:styleId="4a">
    <w:name w:val="4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975E77"/>
  </w:style>
  <w:style w:type="paragraph" w:customStyle="1" w:styleId="104">
    <w:name w:val="10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975E77"/>
  </w:style>
  <w:style w:type="paragraph" w:customStyle="1" w:styleId="242">
    <w:name w:val="24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975E77"/>
  </w:style>
  <w:style w:type="paragraph" w:customStyle="1" w:styleId="282">
    <w:name w:val="28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975E77"/>
  </w:style>
  <w:style w:type="character" w:customStyle="1" w:styleId="281">
    <w:name w:val="281"/>
    <w:basedOn w:val="a3"/>
    <w:rsid w:val="00975E77"/>
  </w:style>
  <w:style w:type="paragraph" w:customStyle="1" w:styleId="4f3">
    <w:name w:val="4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975E77"/>
  </w:style>
  <w:style w:type="paragraph" w:customStyle="1" w:styleId="6a0">
    <w:name w:val="6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975E77"/>
  </w:style>
  <w:style w:type="paragraph" w:customStyle="1" w:styleId="524">
    <w:name w:val="5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975E77"/>
  </w:style>
  <w:style w:type="paragraph" w:customStyle="1" w:styleId="166">
    <w:name w:val="1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975E77"/>
  </w:style>
  <w:style w:type="character" w:customStyle="1" w:styleId="a90">
    <w:name w:val="a9"/>
    <w:basedOn w:val="a3"/>
    <w:rsid w:val="00975E77"/>
  </w:style>
  <w:style w:type="character" w:customStyle="1" w:styleId="af20">
    <w:name w:val="af2"/>
    <w:basedOn w:val="a3"/>
    <w:rsid w:val="00975E77"/>
  </w:style>
  <w:style w:type="paragraph" w:customStyle="1" w:styleId="263">
    <w:name w:val="26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975E77"/>
  </w:style>
  <w:style w:type="character" w:customStyle="1" w:styleId="1600">
    <w:name w:val="160"/>
    <w:basedOn w:val="a3"/>
    <w:rsid w:val="00975E77"/>
  </w:style>
  <w:style w:type="character" w:styleId="affff6">
    <w:name w:val="page number"/>
    <w:basedOn w:val="a3"/>
    <w:uiPriority w:val="99"/>
    <w:unhideWhenUsed/>
    <w:rsid w:val="00975E77"/>
  </w:style>
  <w:style w:type="paragraph" w:styleId="affff7">
    <w:name w:val="No Spacing"/>
    <w:link w:val="affff8"/>
    <w:uiPriority w:val="1"/>
    <w:qFormat/>
    <w:rsid w:val="00975E77"/>
    <w:pPr>
      <w:spacing w:after="0" w:line="240" w:lineRule="auto"/>
    </w:pPr>
  </w:style>
  <w:style w:type="character" w:customStyle="1" w:styleId="affff8">
    <w:name w:val="Без интервала Знак"/>
    <w:basedOn w:val="a3"/>
    <w:link w:val="affff7"/>
    <w:uiPriority w:val="1"/>
    <w:rsid w:val="00975E77"/>
  </w:style>
  <w:style w:type="paragraph" w:customStyle="1" w:styleId="1f">
    <w:name w:val="Стиль1"/>
    <w:basedOn w:val="affff7"/>
    <w:link w:val="1f0"/>
    <w:rsid w:val="00975E77"/>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975E77"/>
    <w:rPr>
      <w:rFonts w:ascii="Times New Roman" w:eastAsia="Calibri" w:hAnsi="Times New Roman" w:cs="Times New Roman"/>
      <w:sz w:val="28"/>
      <w:szCs w:val="28"/>
    </w:rPr>
  </w:style>
  <w:style w:type="character" w:customStyle="1" w:styleId="longtext">
    <w:name w:val="long_text"/>
    <w:basedOn w:val="a3"/>
    <w:rsid w:val="00975E77"/>
    <w:rPr>
      <w:rFonts w:cs="Times New Roman"/>
    </w:rPr>
  </w:style>
  <w:style w:type="paragraph" w:customStyle="1" w:styleId="western">
    <w:name w:val="western"/>
    <w:basedOn w:val="a2"/>
    <w:uiPriority w:val="99"/>
    <w:rsid w:val="00975E77"/>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rsid w:val="00975E77"/>
    <w:pPr>
      <w:spacing w:line="240" w:lineRule="auto"/>
    </w:pPr>
    <w:rPr>
      <w:rFonts w:ascii="Lucida Grande CY" w:hAnsi="Lucida Grande CY"/>
      <w:szCs w:val="24"/>
    </w:rPr>
  </w:style>
  <w:style w:type="character" w:customStyle="1" w:styleId="affffa">
    <w:name w:val="Схема документа Знак"/>
    <w:basedOn w:val="a3"/>
    <w:link w:val="affff9"/>
    <w:rsid w:val="00975E77"/>
    <w:rPr>
      <w:rFonts w:ascii="Lucida Grande CY" w:hAnsi="Lucida Grande CY"/>
      <w:sz w:val="24"/>
      <w:szCs w:val="24"/>
    </w:rPr>
  </w:style>
  <w:style w:type="paragraph" w:customStyle="1" w:styleId="111">
    <w:name w:val="Заголовок 11"/>
    <w:basedOn w:val="a2"/>
    <w:uiPriority w:val="1"/>
    <w:rsid w:val="00975E77"/>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975E77"/>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975E77"/>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975E77"/>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975E77"/>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rsid w:val="00975E77"/>
    <w:pPr>
      <w:pageBreakBefore/>
      <w:numPr>
        <w:ilvl w:val="1"/>
        <w:numId w:val="2"/>
      </w:numPr>
      <w:tabs>
        <w:tab w:val="num" w:pos="360"/>
      </w:tabs>
      <w:ind w:left="0" w:firstLine="720"/>
    </w:pPr>
    <w:rPr>
      <w:b w:val="0"/>
      <w:bCs w:val="0"/>
      <w:caps/>
      <w:color w:val="000000" w:themeColor="text1"/>
      <w:szCs w:val="32"/>
      <w:lang w:val="en-US"/>
    </w:rPr>
  </w:style>
  <w:style w:type="paragraph" w:customStyle="1" w:styleId="affffb">
    <w:name w:val="Подраздел"/>
    <w:basedOn w:val="a2"/>
    <w:next w:val="a2"/>
    <w:rsid w:val="00975E77"/>
    <w:pPr>
      <w:ind w:left="-141"/>
      <w:outlineLvl w:val="1"/>
    </w:pPr>
    <w:rPr>
      <w:color w:val="000000" w:themeColor="text1"/>
      <w:sz w:val="28"/>
      <w:szCs w:val="28"/>
      <w:lang w:val="en-US"/>
    </w:rPr>
  </w:style>
  <w:style w:type="paragraph" w:customStyle="1" w:styleId="a1">
    <w:name w:val="Пункт"/>
    <w:basedOn w:val="a2"/>
    <w:next w:val="a2"/>
    <w:autoRedefine/>
    <w:rsid w:val="00975E77"/>
    <w:pPr>
      <w:numPr>
        <w:ilvl w:val="2"/>
        <w:numId w:val="1"/>
      </w:numPr>
      <w:outlineLvl w:val="2"/>
    </w:pPr>
    <w:rPr>
      <w:color w:val="000000" w:themeColor="text1"/>
      <w:szCs w:val="24"/>
      <w:lang w:eastAsia="ru-RU"/>
    </w:rPr>
  </w:style>
  <w:style w:type="paragraph" w:customStyle="1" w:styleId="a0">
    <w:name w:val="Подпункт"/>
    <w:basedOn w:val="a1"/>
    <w:next w:val="a2"/>
    <w:autoRedefine/>
    <w:rsid w:val="00975E77"/>
    <w:pPr>
      <w:numPr>
        <w:ilvl w:val="3"/>
        <w:numId w:val="2"/>
      </w:numPr>
      <w:outlineLvl w:val="3"/>
    </w:pPr>
    <w:rPr>
      <w:b/>
      <w:i/>
    </w:rPr>
  </w:style>
  <w:style w:type="paragraph" w:customStyle="1" w:styleId="ConsNormal">
    <w:name w:val="ConsNormal"/>
    <w:rsid w:val="00975E77"/>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975E77"/>
    <w:pPr>
      <w:suppressAutoHyphens/>
      <w:spacing w:after="200" w:line="276" w:lineRule="auto"/>
    </w:pPr>
    <w:rPr>
      <w:rFonts w:ascii="Calibri" w:eastAsia="DejaVu Sans" w:hAnsi="Calibri" w:cs="Calibri"/>
    </w:rPr>
  </w:style>
  <w:style w:type="paragraph" w:customStyle="1" w:styleId="xl65">
    <w:name w:val="xl65"/>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975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rsid w:val="00975E77"/>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rsid w:val="00975E77"/>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rsid w:val="00975E77"/>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rsid w:val="00975E7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rsid w:val="004939A0"/>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rsid w:val="00F9240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rsid w:val="00F64BD7"/>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0D209D"/>
  </w:style>
  <w:style w:type="table" w:customStyle="1" w:styleId="2f4">
    <w:name w:val="Сетка таблицы2"/>
    <w:basedOn w:val="a4"/>
    <w:next w:val="a6"/>
    <w:uiPriority w:val="59"/>
    <w:rsid w:val="000D20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3"/>
    <w:rsid w:val="000D209D"/>
  </w:style>
  <w:style w:type="paragraph" w:customStyle="1" w:styleId="ConsPlusCell">
    <w:name w:val="ConsPlusCell"/>
    <w:rsid w:val="000D20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0D209D"/>
    <w:rPr>
      <w:color w:val="808080"/>
    </w:rPr>
  </w:style>
  <w:style w:type="paragraph" w:customStyle="1" w:styleId="312">
    <w:name w:val="Заголовок 31"/>
    <w:basedOn w:val="a2"/>
    <w:next w:val="a2"/>
    <w:uiPriority w:val="9"/>
    <w:semiHidden/>
    <w:unhideWhenUsed/>
    <w:qFormat/>
    <w:rsid w:val="000D209D"/>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0D209D"/>
  </w:style>
  <w:style w:type="paragraph" w:customStyle="1" w:styleId="affffe">
    <w:name w:val="!Текст"/>
    <w:basedOn w:val="a2"/>
    <w:link w:val="afffff"/>
    <w:qFormat/>
    <w:rsid w:val="000D209D"/>
    <w:pPr>
      <w:ind w:firstLine="0"/>
    </w:pPr>
    <w:rPr>
      <w:rFonts w:ascii="Times New Roman CYR" w:hAnsi="Times New Roman CYR" w:cs="Times New Roman CYR"/>
      <w:sz w:val="28"/>
      <w:szCs w:val="28"/>
    </w:rPr>
  </w:style>
  <w:style w:type="character" w:customStyle="1" w:styleId="afffff">
    <w:name w:val="!Текст Знак"/>
    <w:link w:val="affffe"/>
    <w:locked/>
    <w:rsid w:val="000D209D"/>
    <w:rPr>
      <w:rFonts w:ascii="Times New Roman CYR" w:hAnsi="Times New Roman CYR" w:cs="Times New Roman CYR"/>
      <w:sz w:val="28"/>
      <w:szCs w:val="28"/>
    </w:rPr>
  </w:style>
  <w:style w:type="paragraph" w:styleId="afffff0">
    <w:name w:val="Subtitle"/>
    <w:basedOn w:val="a2"/>
    <w:link w:val="afffff1"/>
    <w:uiPriority w:val="99"/>
    <w:qFormat/>
    <w:rsid w:val="000D209D"/>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0D209D"/>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0D209D"/>
  </w:style>
  <w:style w:type="character" w:customStyle="1" w:styleId="214">
    <w:name w:val="Основной текст с отступом 2 Знак1"/>
    <w:basedOn w:val="a3"/>
    <w:uiPriority w:val="99"/>
    <w:semiHidden/>
    <w:rsid w:val="000D209D"/>
  </w:style>
  <w:style w:type="paragraph" w:customStyle="1" w:styleId="consplusnormal0">
    <w:name w:val="consplusnormal"/>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0D209D"/>
    <w:pPr>
      <w:spacing w:line="240" w:lineRule="auto"/>
      <w:ind w:firstLine="426"/>
      <w:jc w:val="center"/>
    </w:pPr>
    <w:rPr>
      <w:rFonts w:eastAsia="Times New Roman" w:cs="Times New Roman"/>
      <w:szCs w:val="20"/>
      <w:lang w:eastAsia="ru-RU"/>
    </w:rPr>
  </w:style>
  <w:style w:type="paragraph" w:customStyle="1" w:styleId="rtejustify">
    <w:name w:val="rtejustify"/>
    <w:basedOn w:val="a2"/>
    <w:rsid w:val="000D209D"/>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0D209D"/>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0D209D"/>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0D209D"/>
    <w:rPr>
      <w:b/>
      <w:bCs/>
      <w:color w:val="106BBE"/>
    </w:rPr>
  </w:style>
  <w:style w:type="character" w:customStyle="1" w:styleId="afffff5">
    <w:name w:val="Цветовое выделение"/>
    <w:uiPriority w:val="99"/>
    <w:rsid w:val="000D209D"/>
    <w:rPr>
      <w:b/>
      <w:bCs/>
      <w:color w:val="26282F"/>
    </w:rPr>
  </w:style>
  <w:style w:type="character" w:customStyle="1" w:styleId="z-">
    <w:name w:val="z-Начало формы Знак"/>
    <w:basedOn w:val="a3"/>
    <w:link w:val="z-0"/>
    <w:uiPriority w:val="99"/>
    <w:semiHidden/>
    <w:rsid w:val="000D209D"/>
    <w:rPr>
      <w:rFonts w:ascii="Arial" w:hAnsi="Arial" w:cs="Arial"/>
      <w:vanish/>
      <w:sz w:val="16"/>
      <w:szCs w:val="16"/>
    </w:rPr>
  </w:style>
  <w:style w:type="paragraph" w:customStyle="1" w:styleId="z-1">
    <w:name w:val="z-Начало формы1"/>
    <w:basedOn w:val="a2"/>
    <w:next w:val="a2"/>
    <w:hidden/>
    <w:uiPriority w:val="99"/>
    <w:semiHidden/>
    <w:unhideWhenUsed/>
    <w:rsid w:val="000D209D"/>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0D209D"/>
    <w:rPr>
      <w:rFonts w:ascii="Arial" w:hAnsi="Arial" w:cs="Arial"/>
      <w:vanish/>
      <w:sz w:val="16"/>
      <w:szCs w:val="16"/>
    </w:rPr>
  </w:style>
  <w:style w:type="character" w:customStyle="1" w:styleId="z-2">
    <w:name w:val="z-Конец формы Знак"/>
    <w:basedOn w:val="a3"/>
    <w:link w:val="z-3"/>
    <w:uiPriority w:val="99"/>
    <w:semiHidden/>
    <w:rsid w:val="000D209D"/>
    <w:rPr>
      <w:rFonts w:ascii="Arial" w:hAnsi="Arial" w:cs="Arial"/>
      <w:vanish/>
      <w:sz w:val="16"/>
      <w:szCs w:val="16"/>
    </w:rPr>
  </w:style>
  <w:style w:type="paragraph" w:customStyle="1" w:styleId="z-11">
    <w:name w:val="z-Конец формы1"/>
    <w:basedOn w:val="a2"/>
    <w:next w:val="a2"/>
    <w:hidden/>
    <w:uiPriority w:val="99"/>
    <w:semiHidden/>
    <w:unhideWhenUsed/>
    <w:rsid w:val="000D209D"/>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0D209D"/>
    <w:rPr>
      <w:rFonts w:ascii="Arial" w:hAnsi="Arial" w:cs="Arial"/>
      <w:vanish/>
      <w:sz w:val="16"/>
      <w:szCs w:val="16"/>
    </w:rPr>
  </w:style>
  <w:style w:type="character" w:customStyle="1" w:styleId="accented">
    <w:name w:val="accented"/>
    <w:basedOn w:val="a3"/>
    <w:rsid w:val="000D209D"/>
  </w:style>
  <w:style w:type="table" w:customStyle="1" w:styleId="113">
    <w:name w:val="Сетка таблицы11"/>
    <w:basedOn w:val="a4"/>
    <w:next w:val="a6"/>
    <w:uiPriority w:val="39"/>
    <w:rsid w:val="000D209D"/>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сновной текст с отступом1"/>
    <w:basedOn w:val="a2"/>
    <w:uiPriority w:val="99"/>
    <w:semiHidden/>
    <w:rsid w:val="000D209D"/>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0D209D"/>
    <w:rPr>
      <w:rFonts w:ascii="Consolas" w:hAnsi="Consolas" w:cs="Consolas"/>
      <w:sz w:val="20"/>
      <w:szCs w:val="20"/>
    </w:rPr>
  </w:style>
  <w:style w:type="character" w:customStyle="1" w:styleId="1f3">
    <w:name w:val="Основной текст с отступом Знак1"/>
    <w:basedOn w:val="a3"/>
    <w:uiPriority w:val="99"/>
    <w:semiHidden/>
    <w:rsid w:val="000D209D"/>
  </w:style>
  <w:style w:type="paragraph" w:customStyle="1" w:styleId="tekstob">
    <w:name w:val="tekstob"/>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rsid w:val="000D209D"/>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0D209D"/>
    <w:rPr>
      <w:color w:val="4682B4"/>
    </w:rPr>
  </w:style>
  <w:style w:type="character" w:customStyle="1" w:styleId="span">
    <w:name w:val="span"/>
    <w:rsid w:val="000D209D"/>
  </w:style>
  <w:style w:type="character" w:customStyle="1" w:styleId="1f4">
    <w:name w:val="Название Знак1"/>
    <w:basedOn w:val="a3"/>
    <w:uiPriority w:val="10"/>
    <w:rsid w:val="000D209D"/>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0D209D"/>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0D209D"/>
    <w:rPr>
      <w:rFonts w:ascii="Calibri Light" w:eastAsia="Times New Roman" w:hAnsi="Calibri Light" w:cs="Times New Roman"/>
      <w:b/>
      <w:bCs/>
      <w:color w:val="5B9BD5"/>
    </w:rPr>
  </w:style>
  <w:style w:type="paragraph" w:customStyle="1" w:styleId="font6">
    <w:name w:val="font6"/>
    <w:basedOn w:val="a2"/>
    <w:rsid w:val="000D209D"/>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0D209D"/>
  </w:style>
  <w:style w:type="paragraph" w:customStyle="1" w:styleId="2f5">
    <w:name w:val="Абзац списка2"/>
    <w:basedOn w:val="a2"/>
    <w:rsid w:val="000D209D"/>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0D209D"/>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0D209D"/>
    <w:rPr>
      <w:rFonts w:ascii="Arial" w:hAnsi="Arial" w:cs="Arial"/>
      <w:vanish/>
      <w:sz w:val="16"/>
      <w:szCs w:val="16"/>
    </w:rPr>
  </w:style>
  <w:style w:type="paragraph" w:styleId="z-3">
    <w:name w:val="HTML Bottom of Form"/>
    <w:basedOn w:val="a2"/>
    <w:next w:val="a2"/>
    <w:link w:val="z-2"/>
    <w:hidden/>
    <w:uiPriority w:val="99"/>
    <w:semiHidden/>
    <w:unhideWhenUsed/>
    <w:rsid w:val="000D209D"/>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0D209D"/>
    <w:rPr>
      <w:rFonts w:ascii="Arial" w:hAnsi="Arial" w:cs="Arial"/>
      <w:vanish/>
      <w:sz w:val="16"/>
      <w:szCs w:val="16"/>
    </w:rPr>
  </w:style>
  <w:style w:type="table" w:customStyle="1" w:styleId="1110">
    <w:name w:val="Сетка таблицы111"/>
    <w:basedOn w:val="a4"/>
    <w:next w:val="a6"/>
    <w:uiPriority w:val="39"/>
    <w:rsid w:val="00C12D3A"/>
    <w:pPr>
      <w:spacing w:after="0" w:line="240" w:lineRule="auto"/>
      <w:ind w:firstLine="709"/>
      <w:jc w:val="both"/>
    </w:pPr>
    <w:rPr>
      <w:rFonts w:ascii="Times New Roman CYR"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Другое_"/>
    <w:basedOn w:val="a3"/>
    <w:link w:val="afffff8"/>
    <w:rsid w:val="00803FCA"/>
    <w:rPr>
      <w:rFonts w:ascii="Times New Roman" w:eastAsia="Times New Roman" w:hAnsi="Times New Roman" w:cs="Times New Roman"/>
      <w:shd w:val="clear" w:color="auto" w:fill="FFFFFF"/>
    </w:rPr>
  </w:style>
  <w:style w:type="paragraph" w:customStyle="1" w:styleId="afffff8">
    <w:name w:val="Другое"/>
    <w:basedOn w:val="a2"/>
    <w:link w:val="afffff7"/>
    <w:rsid w:val="00803FCA"/>
    <w:pPr>
      <w:widowControl w:val="0"/>
      <w:shd w:val="clear" w:color="auto" w:fill="FFFFFF"/>
      <w:spacing w:line="240" w:lineRule="auto"/>
      <w:ind w:firstLine="0"/>
      <w:jc w:val="left"/>
    </w:pPr>
    <w:rPr>
      <w:rFonts w:eastAsia="Times New Roman" w:cs="Times New Roman"/>
      <w:sz w:val="22"/>
    </w:rPr>
  </w:style>
  <w:style w:type="numbering" w:customStyle="1" w:styleId="2f6">
    <w:name w:val="Нет списка2"/>
    <w:next w:val="a5"/>
    <w:uiPriority w:val="99"/>
    <w:semiHidden/>
    <w:unhideWhenUsed/>
    <w:rsid w:val="00A84098"/>
  </w:style>
  <w:style w:type="paragraph" w:customStyle="1" w:styleId="ConsPlusDocList">
    <w:name w:val="ConsPlusDocList"/>
    <w:rsid w:val="00A8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840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4098"/>
    <w:pPr>
      <w:widowControl w:val="0"/>
      <w:autoSpaceDE w:val="0"/>
      <w:autoSpaceDN w:val="0"/>
      <w:spacing w:after="0" w:line="240" w:lineRule="auto"/>
    </w:pPr>
    <w:rPr>
      <w:rFonts w:ascii="Arial" w:eastAsia="Times New Roman" w:hAnsi="Arial" w:cs="Arial"/>
      <w:sz w:val="20"/>
      <w:szCs w:val="20"/>
      <w:lang w:eastAsia="ru-RU"/>
    </w:rPr>
  </w:style>
  <w:style w:type="table" w:customStyle="1" w:styleId="3d">
    <w:name w:val="Сетка таблицы3"/>
    <w:basedOn w:val="a4"/>
    <w:next w:val="a6"/>
    <w:uiPriority w:val="39"/>
    <w:rsid w:val="00A84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e">
    <w:name w:val="Нет списка3"/>
    <w:next w:val="a5"/>
    <w:uiPriority w:val="99"/>
    <w:semiHidden/>
    <w:unhideWhenUsed/>
    <w:rsid w:val="003F5248"/>
  </w:style>
  <w:style w:type="table" w:customStyle="1" w:styleId="4b">
    <w:name w:val="Сетка таблицы4"/>
    <w:basedOn w:val="a4"/>
    <w:next w:val="a6"/>
    <w:uiPriority w:val="39"/>
    <w:rsid w:val="003F5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4"/>
    <w:next w:val="a6"/>
    <w:uiPriority w:val="59"/>
    <w:rsid w:val="0068601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4"/>
    <w:next w:val="a6"/>
    <w:uiPriority w:val="59"/>
    <w:rsid w:val="00F14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045">
      <w:bodyDiv w:val="1"/>
      <w:marLeft w:val="0"/>
      <w:marRight w:val="0"/>
      <w:marTop w:val="0"/>
      <w:marBottom w:val="0"/>
      <w:divBdr>
        <w:top w:val="none" w:sz="0" w:space="0" w:color="auto"/>
        <w:left w:val="none" w:sz="0" w:space="0" w:color="auto"/>
        <w:bottom w:val="none" w:sz="0" w:space="0" w:color="auto"/>
        <w:right w:val="none" w:sz="0" w:space="0" w:color="auto"/>
      </w:divBdr>
    </w:div>
    <w:div w:id="12341542">
      <w:bodyDiv w:val="1"/>
      <w:marLeft w:val="0"/>
      <w:marRight w:val="0"/>
      <w:marTop w:val="0"/>
      <w:marBottom w:val="0"/>
      <w:divBdr>
        <w:top w:val="none" w:sz="0" w:space="0" w:color="auto"/>
        <w:left w:val="none" w:sz="0" w:space="0" w:color="auto"/>
        <w:bottom w:val="none" w:sz="0" w:space="0" w:color="auto"/>
        <w:right w:val="none" w:sz="0" w:space="0" w:color="auto"/>
      </w:divBdr>
    </w:div>
    <w:div w:id="16197648">
      <w:bodyDiv w:val="1"/>
      <w:marLeft w:val="0"/>
      <w:marRight w:val="0"/>
      <w:marTop w:val="0"/>
      <w:marBottom w:val="0"/>
      <w:divBdr>
        <w:top w:val="none" w:sz="0" w:space="0" w:color="auto"/>
        <w:left w:val="none" w:sz="0" w:space="0" w:color="auto"/>
        <w:bottom w:val="none" w:sz="0" w:space="0" w:color="auto"/>
        <w:right w:val="none" w:sz="0" w:space="0" w:color="auto"/>
      </w:divBdr>
    </w:div>
    <w:div w:id="23672170">
      <w:bodyDiv w:val="1"/>
      <w:marLeft w:val="0"/>
      <w:marRight w:val="0"/>
      <w:marTop w:val="0"/>
      <w:marBottom w:val="0"/>
      <w:divBdr>
        <w:top w:val="none" w:sz="0" w:space="0" w:color="auto"/>
        <w:left w:val="none" w:sz="0" w:space="0" w:color="auto"/>
        <w:bottom w:val="none" w:sz="0" w:space="0" w:color="auto"/>
        <w:right w:val="none" w:sz="0" w:space="0" w:color="auto"/>
      </w:divBdr>
    </w:div>
    <w:div w:id="24982914">
      <w:bodyDiv w:val="1"/>
      <w:marLeft w:val="0"/>
      <w:marRight w:val="0"/>
      <w:marTop w:val="0"/>
      <w:marBottom w:val="0"/>
      <w:divBdr>
        <w:top w:val="none" w:sz="0" w:space="0" w:color="auto"/>
        <w:left w:val="none" w:sz="0" w:space="0" w:color="auto"/>
        <w:bottom w:val="none" w:sz="0" w:space="0" w:color="auto"/>
        <w:right w:val="none" w:sz="0" w:space="0" w:color="auto"/>
      </w:divBdr>
    </w:div>
    <w:div w:id="68621149">
      <w:bodyDiv w:val="1"/>
      <w:marLeft w:val="0"/>
      <w:marRight w:val="0"/>
      <w:marTop w:val="0"/>
      <w:marBottom w:val="0"/>
      <w:divBdr>
        <w:top w:val="none" w:sz="0" w:space="0" w:color="auto"/>
        <w:left w:val="none" w:sz="0" w:space="0" w:color="auto"/>
        <w:bottom w:val="none" w:sz="0" w:space="0" w:color="auto"/>
        <w:right w:val="none" w:sz="0" w:space="0" w:color="auto"/>
      </w:divBdr>
    </w:div>
    <w:div w:id="73940015">
      <w:bodyDiv w:val="1"/>
      <w:marLeft w:val="0"/>
      <w:marRight w:val="0"/>
      <w:marTop w:val="0"/>
      <w:marBottom w:val="0"/>
      <w:divBdr>
        <w:top w:val="none" w:sz="0" w:space="0" w:color="auto"/>
        <w:left w:val="none" w:sz="0" w:space="0" w:color="auto"/>
        <w:bottom w:val="none" w:sz="0" w:space="0" w:color="auto"/>
        <w:right w:val="none" w:sz="0" w:space="0" w:color="auto"/>
      </w:divBdr>
    </w:div>
    <w:div w:id="81925346">
      <w:bodyDiv w:val="1"/>
      <w:marLeft w:val="0"/>
      <w:marRight w:val="0"/>
      <w:marTop w:val="0"/>
      <w:marBottom w:val="0"/>
      <w:divBdr>
        <w:top w:val="none" w:sz="0" w:space="0" w:color="auto"/>
        <w:left w:val="none" w:sz="0" w:space="0" w:color="auto"/>
        <w:bottom w:val="none" w:sz="0" w:space="0" w:color="auto"/>
        <w:right w:val="none" w:sz="0" w:space="0" w:color="auto"/>
      </w:divBdr>
    </w:div>
    <w:div w:id="86736239">
      <w:bodyDiv w:val="1"/>
      <w:marLeft w:val="0"/>
      <w:marRight w:val="0"/>
      <w:marTop w:val="0"/>
      <w:marBottom w:val="0"/>
      <w:divBdr>
        <w:top w:val="none" w:sz="0" w:space="0" w:color="auto"/>
        <w:left w:val="none" w:sz="0" w:space="0" w:color="auto"/>
        <w:bottom w:val="none" w:sz="0" w:space="0" w:color="auto"/>
        <w:right w:val="none" w:sz="0" w:space="0" w:color="auto"/>
      </w:divBdr>
    </w:div>
    <w:div w:id="91318579">
      <w:bodyDiv w:val="1"/>
      <w:marLeft w:val="0"/>
      <w:marRight w:val="0"/>
      <w:marTop w:val="0"/>
      <w:marBottom w:val="0"/>
      <w:divBdr>
        <w:top w:val="none" w:sz="0" w:space="0" w:color="auto"/>
        <w:left w:val="none" w:sz="0" w:space="0" w:color="auto"/>
        <w:bottom w:val="none" w:sz="0" w:space="0" w:color="auto"/>
        <w:right w:val="none" w:sz="0" w:space="0" w:color="auto"/>
      </w:divBdr>
    </w:div>
    <w:div w:id="102501352">
      <w:bodyDiv w:val="1"/>
      <w:marLeft w:val="0"/>
      <w:marRight w:val="0"/>
      <w:marTop w:val="0"/>
      <w:marBottom w:val="0"/>
      <w:divBdr>
        <w:top w:val="none" w:sz="0" w:space="0" w:color="auto"/>
        <w:left w:val="none" w:sz="0" w:space="0" w:color="auto"/>
        <w:bottom w:val="none" w:sz="0" w:space="0" w:color="auto"/>
        <w:right w:val="none" w:sz="0" w:space="0" w:color="auto"/>
      </w:divBdr>
    </w:div>
    <w:div w:id="104665011">
      <w:bodyDiv w:val="1"/>
      <w:marLeft w:val="0"/>
      <w:marRight w:val="0"/>
      <w:marTop w:val="0"/>
      <w:marBottom w:val="0"/>
      <w:divBdr>
        <w:top w:val="none" w:sz="0" w:space="0" w:color="auto"/>
        <w:left w:val="none" w:sz="0" w:space="0" w:color="auto"/>
        <w:bottom w:val="none" w:sz="0" w:space="0" w:color="auto"/>
        <w:right w:val="none" w:sz="0" w:space="0" w:color="auto"/>
      </w:divBdr>
    </w:div>
    <w:div w:id="121702162">
      <w:bodyDiv w:val="1"/>
      <w:marLeft w:val="0"/>
      <w:marRight w:val="0"/>
      <w:marTop w:val="0"/>
      <w:marBottom w:val="0"/>
      <w:divBdr>
        <w:top w:val="none" w:sz="0" w:space="0" w:color="auto"/>
        <w:left w:val="none" w:sz="0" w:space="0" w:color="auto"/>
        <w:bottom w:val="none" w:sz="0" w:space="0" w:color="auto"/>
        <w:right w:val="none" w:sz="0" w:space="0" w:color="auto"/>
      </w:divBdr>
    </w:div>
    <w:div w:id="124550012">
      <w:bodyDiv w:val="1"/>
      <w:marLeft w:val="0"/>
      <w:marRight w:val="0"/>
      <w:marTop w:val="0"/>
      <w:marBottom w:val="0"/>
      <w:divBdr>
        <w:top w:val="none" w:sz="0" w:space="0" w:color="auto"/>
        <w:left w:val="none" w:sz="0" w:space="0" w:color="auto"/>
        <w:bottom w:val="none" w:sz="0" w:space="0" w:color="auto"/>
        <w:right w:val="none" w:sz="0" w:space="0" w:color="auto"/>
      </w:divBdr>
    </w:div>
    <w:div w:id="132912883">
      <w:bodyDiv w:val="1"/>
      <w:marLeft w:val="0"/>
      <w:marRight w:val="0"/>
      <w:marTop w:val="0"/>
      <w:marBottom w:val="0"/>
      <w:divBdr>
        <w:top w:val="none" w:sz="0" w:space="0" w:color="auto"/>
        <w:left w:val="none" w:sz="0" w:space="0" w:color="auto"/>
        <w:bottom w:val="none" w:sz="0" w:space="0" w:color="auto"/>
        <w:right w:val="none" w:sz="0" w:space="0" w:color="auto"/>
      </w:divBdr>
    </w:div>
    <w:div w:id="144974009">
      <w:bodyDiv w:val="1"/>
      <w:marLeft w:val="0"/>
      <w:marRight w:val="0"/>
      <w:marTop w:val="0"/>
      <w:marBottom w:val="0"/>
      <w:divBdr>
        <w:top w:val="none" w:sz="0" w:space="0" w:color="auto"/>
        <w:left w:val="none" w:sz="0" w:space="0" w:color="auto"/>
        <w:bottom w:val="none" w:sz="0" w:space="0" w:color="auto"/>
        <w:right w:val="none" w:sz="0" w:space="0" w:color="auto"/>
      </w:divBdr>
    </w:div>
    <w:div w:id="153381056">
      <w:bodyDiv w:val="1"/>
      <w:marLeft w:val="0"/>
      <w:marRight w:val="0"/>
      <w:marTop w:val="0"/>
      <w:marBottom w:val="0"/>
      <w:divBdr>
        <w:top w:val="none" w:sz="0" w:space="0" w:color="auto"/>
        <w:left w:val="none" w:sz="0" w:space="0" w:color="auto"/>
        <w:bottom w:val="none" w:sz="0" w:space="0" w:color="auto"/>
        <w:right w:val="none" w:sz="0" w:space="0" w:color="auto"/>
      </w:divBdr>
    </w:div>
    <w:div w:id="165293847">
      <w:bodyDiv w:val="1"/>
      <w:marLeft w:val="0"/>
      <w:marRight w:val="0"/>
      <w:marTop w:val="0"/>
      <w:marBottom w:val="0"/>
      <w:divBdr>
        <w:top w:val="none" w:sz="0" w:space="0" w:color="auto"/>
        <w:left w:val="none" w:sz="0" w:space="0" w:color="auto"/>
        <w:bottom w:val="none" w:sz="0" w:space="0" w:color="auto"/>
        <w:right w:val="none" w:sz="0" w:space="0" w:color="auto"/>
      </w:divBdr>
    </w:div>
    <w:div w:id="167015361">
      <w:bodyDiv w:val="1"/>
      <w:marLeft w:val="0"/>
      <w:marRight w:val="0"/>
      <w:marTop w:val="0"/>
      <w:marBottom w:val="0"/>
      <w:divBdr>
        <w:top w:val="none" w:sz="0" w:space="0" w:color="auto"/>
        <w:left w:val="none" w:sz="0" w:space="0" w:color="auto"/>
        <w:bottom w:val="none" w:sz="0" w:space="0" w:color="auto"/>
        <w:right w:val="none" w:sz="0" w:space="0" w:color="auto"/>
      </w:divBdr>
    </w:div>
    <w:div w:id="176119243">
      <w:bodyDiv w:val="1"/>
      <w:marLeft w:val="0"/>
      <w:marRight w:val="0"/>
      <w:marTop w:val="0"/>
      <w:marBottom w:val="0"/>
      <w:divBdr>
        <w:top w:val="none" w:sz="0" w:space="0" w:color="auto"/>
        <w:left w:val="none" w:sz="0" w:space="0" w:color="auto"/>
        <w:bottom w:val="none" w:sz="0" w:space="0" w:color="auto"/>
        <w:right w:val="none" w:sz="0" w:space="0" w:color="auto"/>
      </w:divBdr>
    </w:div>
    <w:div w:id="184949482">
      <w:bodyDiv w:val="1"/>
      <w:marLeft w:val="0"/>
      <w:marRight w:val="0"/>
      <w:marTop w:val="0"/>
      <w:marBottom w:val="0"/>
      <w:divBdr>
        <w:top w:val="none" w:sz="0" w:space="0" w:color="auto"/>
        <w:left w:val="none" w:sz="0" w:space="0" w:color="auto"/>
        <w:bottom w:val="none" w:sz="0" w:space="0" w:color="auto"/>
        <w:right w:val="none" w:sz="0" w:space="0" w:color="auto"/>
      </w:divBdr>
    </w:div>
    <w:div w:id="188615445">
      <w:bodyDiv w:val="1"/>
      <w:marLeft w:val="0"/>
      <w:marRight w:val="0"/>
      <w:marTop w:val="0"/>
      <w:marBottom w:val="0"/>
      <w:divBdr>
        <w:top w:val="none" w:sz="0" w:space="0" w:color="auto"/>
        <w:left w:val="none" w:sz="0" w:space="0" w:color="auto"/>
        <w:bottom w:val="none" w:sz="0" w:space="0" w:color="auto"/>
        <w:right w:val="none" w:sz="0" w:space="0" w:color="auto"/>
      </w:divBdr>
    </w:div>
    <w:div w:id="191115312">
      <w:bodyDiv w:val="1"/>
      <w:marLeft w:val="0"/>
      <w:marRight w:val="0"/>
      <w:marTop w:val="0"/>
      <w:marBottom w:val="0"/>
      <w:divBdr>
        <w:top w:val="none" w:sz="0" w:space="0" w:color="auto"/>
        <w:left w:val="none" w:sz="0" w:space="0" w:color="auto"/>
        <w:bottom w:val="none" w:sz="0" w:space="0" w:color="auto"/>
        <w:right w:val="none" w:sz="0" w:space="0" w:color="auto"/>
      </w:divBdr>
    </w:div>
    <w:div w:id="211306744">
      <w:bodyDiv w:val="1"/>
      <w:marLeft w:val="0"/>
      <w:marRight w:val="0"/>
      <w:marTop w:val="0"/>
      <w:marBottom w:val="0"/>
      <w:divBdr>
        <w:top w:val="none" w:sz="0" w:space="0" w:color="auto"/>
        <w:left w:val="none" w:sz="0" w:space="0" w:color="auto"/>
        <w:bottom w:val="none" w:sz="0" w:space="0" w:color="auto"/>
        <w:right w:val="none" w:sz="0" w:space="0" w:color="auto"/>
      </w:divBdr>
    </w:div>
    <w:div w:id="231434298">
      <w:bodyDiv w:val="1"/>
      <w:marLeft w:val="0"/>
      <w:marRight w:val="0"/>
      <w:marTop w:val="0"/>
      <w:marBottom w:val="0"/>
      <w:divBdr>
        <w:top w:val="none" w:sz="0" w:space="0" w:color="auto"/>
        <w:left w:val="none" w:sz="0" w:space="0" w:color="auto"/>
        <w:bottom w:val="none" w:sz="0" w:space="0" w:color="auto"/>
        <w:right w:val="none" w:sz="0" w:space="0" w:color="auto"/>
      </w:divBdr>
    </w:div>
    <w:div w:id="231937139">
      <w:bodyDiv w:val="1"/>
      <w:marLeft w:val="0"/>
      <w:marRight w:val="0"/>
      <w:marTop w:val="0"/>
      <w:marBottom w:val="0"/>
      <w:divBdr>
        <w:top w:val="none" w:sz="0" w:space="0" w:color="auto"/>
        <w:left w:val="none" w:sz="0" w:space="0" w:color="auto"/>
        <w:bottom w:val="none" w:sz="0" w:space="0" w:color="auto"/>
        <w:right w:val="none" w:sz="0" w:space="0" w:color="auto"/>
      </w:divBdr>
    </w:div>
    <w:div w:id="255553431">
      <w:bodyDiv w:val="1"/>
      <w:marLeft w:val="0"/>
      <w:marRight w:val="0"/>
      <w:marTop w:val="0"/>
      <w:marBottom w:val="0"/>
      <w:divBdr>
        <w:top w:val="none" w:sz="0" w:space="0" w:color="auto"/>
        <w:left w:val="none" w:sz="0" w:space="0" w:color="auto"/>
        <w:bottom w:val="none" w:sz="0" w:space="0" w:color="auto"/>
        <w:right w:val="none" w:sz="0" w:space="0" w:color="auto"/>
      </w:divBdr>
    </w:div>
    <w:div w:id="261760921">
      <w:bodyDiv w:val="1"/>
      <w:marLeft w:val="0"/>
      <w:marRight w:val="0"/>
      <w:marTop w:val="0"/>
      <w:marBottom w:val="0"/>
      <w:divBdr>
        <w:top w:val="none" w:sz="0" w:space="0" w:color="auto"/>
        <w:left w:val="none" w:sz="0" w:space="0" w:color="auto"/>
        <w:bottom w:val="none" w:sz="0" w:space="0" w:color="auto"/>
        <w:right w:val="none" w:sz="0" w:space="0" w:color="auto"/>
      </w:divBdr>
    </w:div>
    <w:div w:id="294603683">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00618843">
      <w:bodyDiv w:val="1"/>
      <w:marLeft w:val="0"/>
      <w:marRight w:val="0"/>
      <w:marTop w:val="0"/>
      <w:marBottom w:val="0"/>
      <w:divBdr>
        <w:top w:val="none" w:sz="0" w:space="0" w:color="auto"/>
        <w:left w:val="none" w:sz="0" w:space="0" w:color="auto"/>
        <w:bottom w:val="none" w:sz="0" w:space="0" w:color="auto"/>
        <w:right w:val="none" w:sz="0" w:space="0" w:color="auto"/>
      </w:divBdr>
    </w:div>
    <w:div w:id="305477933">
      <w:bodyDiv w:val="1"/>
      <w:marLeft w:val="0"/>
      <w:marRight w:val="0"/>
      <w:marTop w:val="0"/>
      <w:marBottom w:val="0"/>
      <w:divBdr>
        <w:top w:val="none" w:sz="0" w:space="0" w:color="auto"/>
        <w:left w:val="none" w:sz="0" w:space="0" w:color="auto"/>
        <w:bottom w:val="none" w:sz="0" w:space="0" w:color="auto"/>
        <w:right w:val="none" w:sz="0" w:space="0" w:color="auto"/>
      </w:divBdr>
    </w:div>
    <w:div w:id="310907448">
      <w:bodyDiv w:val="1"/>
      <w:marLeft w:val="0"/>
      <w:marRight w:val="0"/>
      <w:marTop w:val="0"/>
      <w:marBottom w:val="0"/>
      <w:divBdr>
        <w:top w:val="none" w:sz="0" w:space="0" w:color="auto"/>
        <w:left w:val="none" w:sz="0" w:space="0" w:color="auto"/>
        <w:bottom w:val="none" w:sz="0" w:space="0" w:color="auto"/>
        <w:right w:val="none" w:sz="0" w:space="0" w:color="auto"/>
      </w:divBdr>
    </w:div>
    <w:div w:id="321663080">
      <w:bodyDiv w:val="1"/>
      <w:marLeft w:val="0"/>
      <w:marRight w:val="0"/>
      <w:marTop w:val="0"/>
      <w:marBottom w:val="0"/>
      <w:divBdr>
        <w:top w:val="none" w:sz="0" w:space="0" w:color="auto"/>
        <w:left w:val="none" w:sz="0" w:space="0" w:color="auto"/>
        <w:bottom w:val="none" w:sz="0" w:space="0" w:color="auto"/>
        <w:right w:val="none" w:sz="0" w:space="0" w:color="auto"/>
      </w:divBdr>
    </w:div>
    <w:div w:id="326829456">
      <w:bodyDiv w:val="1"/>
      <w:marLeft w:val="0"/>
      <w:marRight w:val="0"/>
      <w:marTop w:val="0"/>
      <w:marBottom w:val="0"/>
      <w:divBdr>
        <w:top w:val="none" w:sz="0" w:space="0" w:color="auto"/>
        <w:left w:val="none" w:sz="0" w:space="0" w:color="auto"/>
        <w:bottom w:val="none" w:sz="0" w:space="0" w:color="auto"/>
        <w:right w:val="none" w:sz="0" w:space="0" w:color="auto"/>
      </w:divBdr>
    </w:div>
    <w:div w:id="334766785">
      <w:bodyDiv w:val="1"/>
      <w:marLeft w:val="0"/>
      <w:marRight w:val="0"/>
      <w:marTop w:val="0"/>
      <w:marBottom w:val="0"/>
      <w:divBdr>
        <w:top w:val="none" w:sz="0" w:space="0" w:color="auto"/>
        <w:left w:val="none" w:sz="0" w:space="0" w:color="auto"/>
        <w:bottom w:val="none" w:sz="0" w:space="0" w:color="auto"/>
        <w:right w:val="none" w:sz="0" w:space="0" w:color="auto"/>
      </w:divBdr>
    </w:div>
    <w:div w:id="352924552">
      <w:bodyDiv w:val="1"/>
      <w:marLeft w:val="0"/>
      <w:marRight w:val="0"/>
      <w:marTop w:val="0"/>
      <w:marBottom w:val="0"/>
      <w:divBdr>
        <w:top w:val="none" w:sz="0" w:space="0" w:color="auto"/>
        <w:left w:val="none" w:sz="0" w:space="0" w:color="auto"/>
        <w:bottom w:val="none" w:sz="0" w:space="0" w:color="auto"/>
        <w:right w:val="none" w:sz="0" w:space="0" w:color="auto"/>
      </w:divBdr>
    </w:div>
    <w:div w:id="372970708">
      <w:bodyDiv w:val="1"/>
      <w:marLeft w:val="0"/>
      <w:marRight w:val="0"/>
      <w:marTop w:val="0"/>
      <w:marBottom w:val="0"/>
      <w:divBdr>
        <w:top w:val="none" w:sz="0" w:space="0" w:color="auto"/>
        <w:left w:val="none" w:sz="0" w:space="0" w:color="auto"/>
        <w:bottom w:val="none" w:sz="0" w:space="0" w:color="auto"/>
        <w:right w:val="none" w:sz="0" w:space="0" w:color="auto"/>
      </w:divBdr>
    </w:div>
    <w:div w:id="375590950">
      <w:bodyDiv w:val="1"/>
      <w:marLeft w:val="0"/>
      <w:marRight w:val="0"/>
      <w:marTop w:val="0"/>
      <w:marBottom w:val="0"/>
      <w:divBdr>
        <w:top w:val="none" w:sz="0" w:space="0" w:color="auto"/>
        <w:left w:val="none" w:sz="0" w:space="0" w:color="auto"/>
        <w:bottom w:val="none" w:sz="0" w:space="0" w:color="auto"/>
        <w:right w:val="none" w:sz="0" w:space="0" w:color="auto"/>
      </w:divBdr>
    </w:div>
    <w:div w:id="377049821">
      <w:bodyDiv w:val="1"/>
      <w:marLeft w:val="0"/>
      <w:marRight w:val="0"/>
      <w:marTop w:val="0"/>
      <w:marBottom w:val="0"/>
      <w:divBdr>
        <w:top w:val="none" w:sz="0" w:space="0" w:color="auto"/>
        <w:left w:val="none" w:sz="0" w:space="0" w:color="auto"/>
        <w:bottom w:val="none" w:sz="0" w:space="0" w:color="auto"/>
        <w:right w:val="none" w:sz="0" w:space="0" w:color="auto"/>
      </w:divBdr>
    </w:div>
    <w:div w:id="378865434">
      <w:bodyDiv w:val="1"/>
      <w:marLeft w:val="0"/>
      <w:marRight w:val="0"/>
      <w:marTop w:val="0"/>
      <w:marBottom w:val="0"/>
      <w:divBdr>
        <w:top w:val="none" w:sz="0" w:space="0" w:color="auto"/>
        <w:left w:val="none" w:sz="0" w:space="0" w:color="auto"/>
        <w:bottom w:val="none" w:sz="0" w:space="0" w:color="auto"/>
        <w:right w:val="none" w:sz="0" w:space="0" w:color="auto"/>
      </w:divBdr>
    </w:div>
    <w:div w:id="378866542">
      <w:bodyDiv w:val="1"/>
      <w:marLeft w:val="0"/>
      <w:marRight w:val="0"/>
      <w:marTop w:val="0"/>
      <w:marBottom w:val="0"/>
      <w:divBdr>
        <w:top w:val="none" w:sz="0" w:space="0" w:color="auto"/>
        <w:left w:val="none" w:sz="0" w:space="0" w:color="auto"/>
        <w:bottom w:val="none" w:sz="0" w:space="0" w:color="auto"/>
        <w:right w:val="none" w:sz="0" w:space="0" w:color="auto"/>
      </w:divBdr>
    </w:div>
    <w:div w:id="390738757">
      <w:bodyDiv w:val="1"/>
      <w:marLeft w:val="0"/>
      <w:marRight w:val="0"/>
      <w:marTop w:val="0"/>
      <w:marBottom w:val="0"/>
      <w:divBdr>
        <w:top w:val="none" w:sz="0" w:space="0" w:color="auto"/>
        <w:left w:val="none" w:sz="0" w:space="0" w:color="auto"/>
        <w:bottom w:val="none" w:sz="0" w:space="0" w:color="auto"/>
        <w:right w:val="none" w:sz="0" w:space="0" w:color="auto"/>
      </w:divBdr>
    </w:div>
    <w:div w:id="402535383">
      <w:bodyDiv w:val="1"/>
      <w:marLeft w:val="0"/>
      <w:marRight w:val="0"/>
      <w:marTop w:val="0"/>
      <w:marBottom w:val="0"/>
      <w:divBdr>
        <w:top w:val="none" w:sz="0" w:space="0" w:color="auto"/>
        <w:left w:val="none" w:sz="0" w:space="0" w:color="auto"/>
        <w:bottom w:val="none" w:sz="0" w:space="0" w:color="auto"/>
        <w:right w:val="none" w:sz="0" w:space="0" w:color="auto"/>
      </w:divBdr>
    </w:div>
    <w:div w:id="403721430">
      <w:bodyDiv w:val="1"/>
      <w:marLeft w:val="0"/>
      <w:marRight w:val="0"/>
      <w:marTop w:val="0"/>
      <w:marBottom w:val="0"/>
      <w:divBdr>
        <w:top w:val="none" w:sz="0" w:space="0" w:color="auto"/>
        <w:left w:val="none" w:sz="0" w:space="0" w:color="auto"/>
        <w:bottom w:val="none" w:sz="0" w:space="0" w:color="auto"/>
        <w:right w:val="none" w:sz="0" w:space="0" w:color="auto"/>
      </w:divBdr>
    </w:div>
    <w:div w:id="403837590">
      <w:bodyDiv w:val="1"/>
      <w:marLeft w:val="0"/>
      <w:marRight w:val="0"/>
      <w:marTop w:val="0"/>
      <w:marBottom w:val="0"/>
      <w:divBdr>
        <w:top w:val="none" w:sz="0" w:space="0" w:color="auto"/>
        <w:left w:val="none" w:sz="0" w:space="0" w:color="auto"/>
        <w:bottom w:val="none" w:sz="0" w:space="0" w:color="auto"/>
        <w:right w:val="none" w:sz="0" w:space="0" w:color="auto"/>
      </w:divBdr>
    </w:div>
    <w:div w:id="406195366">
      <w:bodyDiv w:val="1"/>
      <w:marLeft w:val="0"/>
      <w:marRight w:val="0"/>
      <w:marTop w:val="0"/>
      <w:marBottom w:val="0"/>
      <w:divBdr>
        <w:top w:val="none" w:sz="0" w:space="0" w:color="auto"/>
        <w:left w:val="none" w:sz="0" w:space="0" w:color="auto"/>
        <w:bottom w:val="none" w:sz="0" w:space="0" w:color="auto"/>
        <w:right w:val="none" w:sz="0" w:space="0" w:color="auto"/>
      </w:divBdr>
    </w:div>
    <w:div w:id="423916252">
      <w:bodyDiv w:val="1"/>
      <w:marLeft w:val="0"/>
      <w:marRight w:val="0"/>
      <w:marTop w:val="0"/>
      <w:marBottom w:val="0"/>
      <w:divBdr>
        <w:top w:val="none" w:sz="0" w:space="0" w:color="auto"/>
        <w:left w:val="none" w:sz="0" w:space="0" w:color="auto"/>
        <w:bottom w:val="none" w:sz="0" w:space="0" w:color="auto"/>
        <w:right w:val="none" w:sz="0" w:space="0" w:color="auto"/>
      </w:divBdr>
    </w:div>
    <w:div w:id="440875253">
      <w:bodyDiv w:val="1"/>
      <w:marLeft w:val="0"/>
      <w:marRight w:val="0"/>
      <w:marTop w:val="0"/>
      <w:marBottom w:val="0"/>
      <w:divBdr>
        <w:top w:val="none" w:sz="0" w:space="0" w:color="auto"/>
        <w:left w:val="none" w:sz="0" w:space="0" w:color="auto"/>
        <w:bottom w:val="none" w:sz="0" w:space="0" w:color="auto"/>
        <w:right w:val="none" w:sz="0" w:space="0" w:color="auto"/>
      </w:divBdr>
    </w:div>
    <w:div w:id="448548112">
      <w:bodyDiv w:val="1"/>
      <w:marLeft w:val="0"/>
      <w:marRight w:val="0"/>
      <w:marTop w:val="0"/>
      <w:marBottom w:val="0"/>
      <w:divBdr>
        <w:top w:val="none" w:sz="0" w:space="0" w:color="auto"/>
        <w:left w:val="none" w:sz="0" w:space="0" w:color="auto"/>
        <w:bottom w:val="none" w:sz="0" w:space="0" w:color="auto"/>
        <w:right w:val="none" w:sz="0" w:space="0" w:color="auto"/>
      </w:divBdr>
    </w:div>
    <w:div w:id="449327045">
      <w:bodyDiv w:val="1"/>
      <w:marLeft w:val="0"/>
      <w:marRight w:val="0"/>
      <w:marTop w:val="0"/>
      <w:marBottom w:val="0"/>
      <w:divBdr>
        <w:top w:val="none" w:sz="0" w:space="0" w:color="auto"/>
        <w:left w:val="none" w:sz="0" w:space="0" w:color="auto"/>
        <w:bottom w:val="none" w:sz="0" w:space="0" w:color="auto"/>
        <w:right w:val="none" w:sz="0" w:space="0" w:color="auto"/>
      </w:divBdr>
    </w:div>
    <w:div w:id="449402667">
      <w:bodyDiv w:val="1"/>
      <w:marLeft w:val="0"/>
      <w:marRight w:val="0"/>
      <w:marTop w:val="0"/>
      <w:marBottom w:val="0"/>
      <w:divBdr>
        <w:top w:val="none" w:sz="0" w:space="0" w:color="auto"/>
        <w:left w:val="none" w:sz="0" w:space="0" w:color="auto"/>
        <w:bottom w:val="none" w:sz="0" w:space="0" w:color="auto"/>
        <w:right w:val="none" w:sz="0" w:space="0" w:color="auto"/>
      </w:divBdr>
    </w:div>
    <w:div w:id="463350389">
      <w:bodyDiv w:val="1"/>
      <w:marLeft w:val="0"/>
      <w:marRight w:val="0"/>
      <w:marTop w:val="0"/>
      <w:marBottom w:val="0"/>
      <w:divBdr>
        <w:top w:val="none" w:sz="0" w:space="0" w:color="auto"/>
        <w:left w:val="none" w:sz="0" w:space="0" w:color="auto"/>
        <w:bottom w:val="none" w:sz="0" w:space="0" w:color="auto"/>
        <w:right w:val="none" w:sz="0" w:space="0" w:color="auto"/>
      </w:divBdr>
    </w:div>
    <w:div w:id="475267662">
      <w:bodyDiv w:val="1"/>
      <w:marLeft w:val="0"/>
      <w:marRight w:val="0"/>
      <w:marTop w:val="0"/>
      <w:marBottom w:val="0"/>
      <w:divBdr>
        <w:top w:val="none" w:sz="0" w:space="0" w:color="auto"/>
        <w:left w:val="none" w:sz="0" w:space="0" w:color="auto"/>
        <w:bottom w:val="none" w:sz="0" w:space="0" w:color="auto"/>
        <w:right w:val="none" w:sz="0" w:space="0" w:color="auto"/>
      </w:divBdr>
    </w:div>
    <w:div w:id="489100478">
      <w:bodyDiv w:val="1"/>
      <w:marLeft w:val="0"/>
      <w:marRight w:val="0"/>
      <w:marTop w:val="0"/>
      <w:marBottom w:val="0"/>
      <w:divBdr>
        <w:top w:val="none" w:sz="0" w:space="0" w:color="auto"/>
        <w:left w:val="none" w:sz="0" w:space="0" w:color="auto"/>
        <w:bottom w:val="none" w:sz="0" w:space="0" w:color="auto"/>
        <w:right w:val="none" w:sz="0" w:space="0" w:color="auto"/>
      </w:divBdr>
    </w:div>
    <w:div w:id="498932920">
      <w:bodyDiv w:val="1"/>
      <w:marLeft w:val="0"/>
      <w:marRight w:val="0"/>
      <w:marTop w:val="0"/>
      <w:marBottom w:val="0"/>
      <w:divBdr>
        <w:top w:val="none" w:sz="0" w:space="0" w:color="auto"/>
        <w:left w:val="none" w:sz="0" w:space="0" w:color="auto"/>
        <w:bottom w:val="none" w:sz="0" w:space="0" w:color="auto"/>
        <w:right w:val="none" w:sz="0" w:space="0" w:color="auto"/>
      </w:divBdr>
    </w:div>
    <w:div w:id="508718900">
      <w:bodyDiv w:val="1"/>
      <w:marLeft w:val="0"/>
      <w:marRight w:val="0"/>
      <w:marTop w:val="0"/>
      <w:marBottom w:val="0"/>
      <w:divBdr>
        <w:top w:val="none" w:sz="0" w:space="0" w:color="auto"/>
        <w:left w:val="none" w:sz="0" w:space="0" w:color="auto"/>
        <w:bottom w:val="none" w:sz="0" w:space="0" w:color="auto"/>
        <w:right w:val="none" w:sz="0" w:space="0" w:color="auto"/>
      </w:divBdr>
    </w:div>
    <w:div w:id="527304693">
      <w:bodyDiv w:val="1"/>
      <w:marLeft w:val="0"/>
      <w:marRight w:val="0"/>
      <w:marTop w:val="0"/>
      <w:marBottom w:val="0"/>
      <w:divBdr>
        <w:top w:val="none" w:sz="0" w:space="0" w:color="auto"/>
        <w:left w:val="none" w:sz="0" w:space="0" w:color="auto"/>
        <w:bottom w:val="none" w:sz="0" w:space="0" w:color="auto"/>
        <w:right w:val="none" w:sz="0" w:space="0" w:color="auto"/>
      </w:divBdr>
    </w:div>
    <w:div w:id="528957025">
      <w:bodyDiv w:val="1"/>
      <w:marLeft w:val="0"/>
      <w:marRight w:val="0"/>
      <w:marTop w:val="0"/>
      <w:marBottom w:val="0"/>
      <w:divBdr>
        <w:top w:val="none" w:sz="0" w:space="0" w:color="auto"/>
        <w:left w:val="none" w:sz="0" w:space="0" w:color="auto"/>
        <w:bottom w:val="none" w:sz="0" w:space="0" w:color="auto"/>
        <w:right w:val="none" w:sz="0" w:space="0" w:color="auto"/>
      </w:divBdr>
    </w:div>
    <w:div w:id="532965838">
      <w:bodyDiv w:val="1"/>
      <w:marLeft w:val="0"/>
      <w:marRight w:val="0"/>
      <w:marTop w:val="0"/>
      <w:marBottom w:val="0"/>
      <w:divBdr>
        <w:top w:val="none" w:sz="0" w:space="0" w:color="auto"/>
        <w:left w:val="none" w:sz="0" w:space="0" w:color="auto"/>
        <w:bottom w:val="none" w:sz="0" w:space="0" w:color="auto"/>
        <w:right w:val="none" w:sz="0" w:space="0" w:color="auto"/>
      </w:divBdr>
    </w:div>
    <w:div w:id="538132977">
      <w:bodyDiv w:val="1"/>
      <w:marLeft w:val="0"/>
      <w:marRight w:val="0"/>
      <w:marTop w:val="0"/>
      <w:marBottom w:val="0"/>
      <w:divBdr>
        <w:top w:val="none" w:sz="0" w:space="0" w:color="auto"/>
        <w:left w:val="none" w:sz="0" w:space="0" w:color="auto"/>
        <w:bottom w:val="none" w:sz="0" w:space="0" w:color="auto"/>
        <w:right w:val="none" w:sz="0" w:space="0" w:color="auto"/>
      </w:divBdr>
    </w:div>
    <w:div w:id="553470338">
      <w:bodyDiv w:val="1"/>
      <w:marLeft w:val="0"/>
      <w:marRight w:val="0"/>
      <w:marTop w:val="0"/>
      <w:marBottom w:val="0"/>
      <w:divBdr>
        <w:top w:val="none" w:sz="0" w:space="0" w:color="auto"/>
        <w:left w:val="none" w:sz="0" w:space="0" w:color="auto"/>
        <w:bottom w:val="none" w:sz="0" w:space="0" w:color="auto"/>
        <w:right w:val="none" w:sz="0" w:space="0" w:color="auto"/>
      </w:divBdr>
    </w:div>
    <w:div w:id="559095528">
      <w:bodyDiv w:val="1"/>
      <w:marLeft w:val="0"/>
      <w:marRight w:val="0"/>
      <w:marTop w:val="0"/>
      <w:marBottom w:val="0"/>
      <w:divBdr>
        <w:top w:val="none" w:sz="0" w:space="0" w:color="auto"/>
        <w:left w:val="none" w:sz="0" w:space="0" w:color="auto"/>
        <w:bottom w:val="none" w:sz="0" w:space="0" w:color="auto"/>
        <w:right w:val="none" w:sz="0" w:space="0" w:color="auto"/>
      </w:divBdr>
    </w:div>
    <w:div w:id="602803070">
      <w:bodyDiv w:val="1"/>
      <w:marLeft w:val="0"/>
      <w:marRight w:val="0"/>
      <w:marTop w:val="0"/>
      <w:marBottom w:val="0"/>
      <w:divBdr>
        <w:top w:val="none" w:sz="0" w:space="0" w:color="auto"/>
        <w:left w:val="none" w:sz="0" w:space="0" w:color="auto"/>
        <w:bottom w:val="none" w:sz="0" w:space="0" w:color="auto"/>
        <w:right w:val="none" w:sz="0" w:space="0" w:color="auto"/>
      </w:divBdr>
    </w:div>
    <w:div w:id="610212739">
      <w:bodyDiv w:val="1"/>
      <w:marLeft w:val="0"/>
      <w:marRight w:val="0"/>
      <w:marTop w:val="0"/>
      <w:marBottom w:val="0"/>
      <w:divBdr>
        <w:top w:val="none" w:sz="0" w:space="0" w:color="auto"/>
        <w:left w:val="none" w:sz="0" w:space="0" w:color="auto"/>
        <w:bottom w:val="none" w:sz="0" w:space="0" w:color="auto"/>
        <w:right w:val="none" w:sz="0" w:space="0" w:color="auto"/>
      </w:divBdr>
    </w:div>
    <w:div w:id="615647114">
      <w:bodyDiv w:val="1"/>
      <w:marLeft w:val="0"/>
      <w:marRight w:val="0"/>
      <w:marTop w:val="0"/>
      <w:marBottom w:val="0"/>
      <w:divBdr>
        <w:top w:val="none" w:sz="0" w:space="0" w:color="auto"/>
        <w:left w:val="none" w:sz="0" w:space="0" w:color="auto"/>
        <w:bottom w:val="none" w:sz="0" w:space="0" w:color="auto"/>
        <w:right w:val="none" w:sz="0" w:space="0" w:color="auto"/>
      </w:divBdr>
    </w:div>
    <w:div w:id="621956170">
      <w:bodyDiv w:val="1"/>
      <w:marLeft w:val="0"/>
      <w:marRight w:val="0"/>
      <w:marTop w:val="0"/>
      <w:marBottom w:val="0"/>
      <w:divBdr>
        <w:top w:val="none" w:sz="0" w:space="0" w:color="auto"/>
        <w:left w:val="none" w:sz="0" w:space="0" w:color="auto"/>
        <w:bottom w:val="none" w:sz="0" w:space="0" w:color="auto"/>
        <w:right w:val="none" w:sz="0" w:space="0" w:color="auto"/>
      </w:divBdr>
    </w:div>
    <w:div w:id="623972079">
      <w:bodyDiv w:val="1"/>
      <w:marLeft w:val="0"/>
      <w:marRight w:val="0"/>
      <w:marTop w:val="0"/>
      <w:marBottom w:val="0"/>
      <w:divBdr>
        <w:top w:val="none" w:sz="0" w:space="0" w:color="auto"/>
        <w:left w:val="none" w:sz="0" w:space="0" w:color="auto"/>
        <w:bottom w:val="none" w:sz="0" w:space="0" w:color="auto"/>
        <w:right w:val="none" w:sz="0" w:space="0" w:color="auto"/>
      </w:divBdr>
    </w:div>
    <w:div w:id="625157189">
      <w:bodyDiv w:val="1"/>
      <w:marLeft w:val="0"/>
      <w:marRight w:val="0"/>
      <w:marTop w:val="0"/>
      <w:marBottom w:val="0"/>
      <w:divBdr>
        <w:top w:val="none" w:sz="0" w:space="0" w:color="auto"/>
        <w:left w:val="none" w:sz="0" w:space="0" w:color="auto"/>
        <w:bottom w:val="none" w:sz="0" w:space="0" w:color="auto"/>
        <w:right w:val="none" w:sz="0" w:space="0" w:color="auto"/>
      </w:divBdr>
    </w:div>
    <w:div w:id="632905708">
      <w:bodyDiv w:val="1"/>
      <w:marLeft w:val="0"/>
      <w:marRight w:val="0"/>
      <w:marTop w:val="0"/>
      <w:marBottom w:val="0"/>
      <w:divBdr>
        <w:top w:val="none" w:sz="0" w:space="0" w:color="auto"/>
        <w:left w:val="none" w:sz="0" w:space="0" w:color="auto"/>
        <w:bottom w:val="none" w:sz="0" w:space="0" w:color="auto"/>
        <w:right w:val="none" w:sz="0" w:space="0" w:color="auto"/>
      </w:divBdr>
    </w:div>
    <w:div w:id="649215607">
      <w:bodyDiv w:val="1"/>
      <w:marLeft w:val="0"/>
      <w:marRight w:val="0"/>
      <w:marTop w:val="0"/>
      <w:marBottom w:val="0"/>
      <w:divBdr>
        <w:top w:val="none" w:sz="0" w:space="0" w:color="auto"/>
        <w:left w:val="none" w:sz="0" w:space="0" w:color="auto"/>
        <w:bottom w:val="none" w:sz="0" w:space="0" w:color="auto"/>
        <w:right w:val="none" w:sz="0" w:space="0" w:color="auto"/>
      </w:divBdr>
    </w:div>
    <w:div w:id="652567189">
      <w:bodyDiv w:val="1"/>
      <w:marLeft w:val="0"/>
      <w:marRight w:val="0"/>
      <w:marTop w:val="0"/>
      <w:marBottom w:val="0"/>
      <w:divBdr>
        <w:top w:val="none" w:sz="0" w:space="0" w:color="auto"/>
        <w:left w:val="none" w:sz="0" w:space="0" w:color="auto"/>
        <w:bottom w:val="none" w:sz="0" w:space="0" w:color="auto"/>
        <w:right w:val="none" w:sz="0" w:space="0" w:color="auto"/>
      </w:divBdr>
    </w:div>
    <w:div w:id="658268594">
      <w:bodyDiv w:val="1"/>
      <w:marLeft w:val="0"/>
      <w:marRight w:val="0"/>
      <w:marTop w:val="0"/>
      <w:marBottom w:val="0"/>
      <w:divBdr>
        <w:top w:val="none" w:sz="0" w:space="0" w:color="auto"/>
        <w:left w:val="none" w:sz="0" w:space="0" w:color="auto"/>
        <w:bottom w:val="none" w:sz="0" w:space="0" w:color="auto"/>
        <w:right w:val="none" w:sz="0" w:space="0" w:color="auto"/>
      </w:divBdr>
    </w:div>
    <w:div w:id="660932659">
      <w:bodyDiv w:val="1"/>
      <w:marLeft w:val="0"/>
      <w:marRight w:val="0"/>
      <w:marTop w:val="0"/>
      <w:marBottom w:val="0"/>
      <w:divBdr>
        <w:top w:val="none" w:sz="0" w:space="0" w:color="auto"/>
        <w:left w:val="none" w:sz="0" w:space="0" w:color="auto"/>
        <w:bottom w:val="none" w:sz="0" w:space="0" w:color="auto"/>
        <w:right w:val="none" w:sz="0" w:space="0" w:color="auto"/>
      </w:divBdr>
    </w:div>
    <w:div w:id="663237642">
      <w:bodyDiv w:val="1"/>
      <w:marLeft w:val="0"/>
      <w:marRight w:val="0"/>
      <w:marTop w:val="0"/>
      <w:marBottom w:val="0"/>
      <w:divBdr>
        <w:top w:val="none" w:sz="0" w:space="0" w:color="auto"/>
        <w:left w:val="none" w:sz="0" w:space="0" w:color="auto"/>
        <w:bottom w:val="none" w:sz="0" w:space="0" w:color="auto"/>
        <w:right w:val="none" w:sz="0" w:space="0" w:color="auto"/>
      </w:divBdr>
    </w:div>
    <w:div w:id="663362959">
      <w:bodyDiv w:val="1"/>
      <w:marLeft w:val="0"/>
      <w:marRight w:val="0"/>
      <w:marTop w:val="0"/>
      <w:marBottom w:val="0"/>
      <w:divBdr>
        <w:top w:val="none" w:sz="0" w:space="0" w:color="auto"/>
        <w:left w:val="none" w:sz="0" w:space="0" w:color="auto"/>
        <w:bottom w:val="none" w:sz="0" w:space="0" w:color="auto"/>
        <w:right w:val="none" w:sz="0" w:space="0" w:color="auto"/>
      </w:divBdr>
    </w:div>
    <w:div w:id="664431991">
      <w:bodyDiv w:val="1"/>
      <w:marLeft w:val="0"/>
      <w:marRight w:val="0"/>
      <w:marTop w:val="0"/>
      <w:marBottom w:val="0"/>
      <w:divBdr>
        <w:top w:val="none" w:sz="0" w:space="0" w:color="auto"/>
        <w:left w:val="none" w:sz="0" w:space="0" w:color="auto"/>
        <w:bottom w:val="none" w:sz="0" w:space="0" w:color="auto"/>
        <w:right w:val="none" w:sz="0" w:space="0" w:color="auto"/>
      </w:divBdr>
    </w:div>
    <w:div w:id="665011560">
      <w:bodyDiv w:val="1"/>
      <w:marLeft w:val="0"/>
      <w:marRight w:val="0"/>
      <w:marTop w:val="0"/>
      <w:marBottom w:val="0"/>
      <w:divBdr>
        <w:top w:val="none" w:sz="0" w:space="0" w:color="auto"/>
        <w:left w:val="none" w:sz="0" w:space="0" w:color="auto"/>
        <w:bottom w:val="none" w:sz="0" w:space="0" w:color="auto"/>
        <w:right w:val="none" w:sz="0" w:space="0" w:color="auto"/>
      </w:divBdr>
    </w:div>
    <w:div w:id="665478294">
      <w:bodyDiv w:val="1"/>
      <w:marLeft w:val="0"/>
      <w:marRight w:val="0"/>
      <w:marTop w:val="0"/>
      <w:marBottom w:val="0"/>
      <w:divBdr>
        <w:top w:val="none" w:sz="0" w:space="0" w:color="auto"/>
        <w:left w:val="none" w:sz="0" w:space="0" w:color="auto"/>
        <w:bottom w:val="none" w:sz="0" w:space="0" w:color="auto"/>
        <w:right w:val="none" w:sz="0" w:space="0" w:color="auto"/>
      </w:divBdr>
    </w:div>
    <w:div w:id="685790063">
      <w:bodyDiv w:val="1"/>
      <w:marLeft w:val="0"/>
      <w:marRight w:val="0"/>
      <w:marTop w:val="0"/>
      <w:marBottom w:val="0"/>
      <w:divBdr>
        <w:top w:val="none" w:sz="0" w:space="0" w:color="auto"/>
        <w:left w:val="none" w:sz="0" w:space="0" w:color="auto"/>
        <w:bottom w:val="none" w:sz="0" w:space="0" w:color="auto"/>
        <w:right w:val="none" w:sz="0" w:space="0" w:color="auto"/>
      </w:divBdr>
    </w:div>
    <w:div w:id="714739130">
      <w:bodyDiv w:val="1"/>
      <w:marLeft w:val="0"/>
      <w:marRight w:val="0"/>
      <w:marTop w:val="0"/>
      <w:marBottom w:val="0"/>
      <w:divBdr>
        <w:top w:val="none" w:sz="0" w:space="0" w:color="auto"/>
        <w:left w:val="none" w:sz="0" w:space="0" w:color="auto"/>
        <w:bottom w:val="none" w:sz="0" w:space="0" w:color="auto"/>
        <w:right w:val="none" w:sz="0" w:space="0" w:color="auto"/>
      </w:divBdr>
    </w:div>
    <w:div w:id="723942090">
      <w:bodyDiv w:val="1"/>
      <w:marLeft w:val="0"/>
      <w:marRight w:val="0"/>
      <w:marTop w:val="0"/>
      <w:marBottom w:val="0"/>
      <w:divBdr>
        <w:top w:val="none" w:sz="0" w:space="0" w:color="auto"/>
        <w:left w:val="none" w:sz="0" w:space="0" w:color="auto"/>
        <w:bottom w:val="none" w:sz="0" w:space="0" w:color="auto"/>
        <w:right w:val="none" w:sz="0" w:space="0" w:color="auto"/>
      </w:divBdr>
    </w:div>
    <w:div w:id="730814086">
      <w:bodyDiv w:val="1"/>
      <w:marLeft w:val="0"/>
      <w:marRight w:val="0"/>
      <w:marTop w:val="0"/>
      <w:marBottom w:val="0"/>
      <w:divBdr>
        <w:top w:val="none" w:sz="0" w:space="0" w:color="auto"/>
        <w:left w:val="none" w:sz="0" w:space="0" w:color="auto"/>
        <w:bottom w:val="none" w:sz="0" w:space="0" w:color="auto"/>
        <w:right w:val="none" w:sz="0" w:space="0" w:color="auto"/>
      </w:divBdr>
    </w:div>
    <w:div w:id="732315509">
      <w:bodyDiv w:val="1"/>
      <w:marLeft w:val="0"/>
      <w:marRight w:val="0"/>
      <w:marTop w:val="0"/>
      <w:marBottom w:val="0"/>
      <w:divBdr>
        <w:top w:val="none" w:sz="0" w:space="0" w:color="auto"/>
        <w:left w:val="none" w:sz="0" w:space="0" w:color="auto"/>
        <w:bottom w:val="none" w:sz="0" w:space="0" w:color="auto"/>
        <w:right w:val="none" w:sz="0" w:space="0" w:color="auto"/>
      </w:divBdr>
    </w:div>
    <w:div w:id="758596808">
      <w:bodyDiv w:val="1"/>
      <w:marLeft w:val="0"/>
      <w:marRight w:val="0"/>
      <w:marTop w:val="0"/>
      <w:marBottom w:val="0"/>
      <w:divBdr>
        <w:top w:val="none" w:sz="0" w:space="0" w:color="auto"/>
        <w:left w:val="none" w:sz="0" w:space="0" w:color="auto"/>
        <w:bottom w:val="none" w:sz="0" w:space="0" w:color="auto"/>
        <w:right w:val="none" w:sz="0" w:space="0" w:color="auto"/>
      </w:divBdr>
    </w:div>
    <w:div w:id="778111963">
      <w:bodyDiv w:val="1"/>
      <w:marLeft w:val="0"/>
      <w:marRight w:val="0"/>
      <w:marTop w:val="0"/>
      <w:marBottom w:val="0"/>
      <w:divBdr>
        <w:top w:val="none" w:sz="0" w:space="0" w:color="auto"/>
        <w:left w:val="none" w:sz="0" w:space="0" w:color="auto"/>
        <w:bottom w:val="none" w:sz="0" w:space="0" w:color="auto"/>
        <w:right w:val="none" w:sz="0" w:space="0" w:color="auto"/>
      </w:divBdr>
    </w:div>
    <w:div w:id="792821726">
      <w:bodyDiv w:val="1"/>
      <w:marLeft w:val="0"/>
      <w:marRight w:val="0"/>
      <w:marTop w:val="0"/>
      <w:marBottom w:val="0"/>
      <w:divBdr>
        <w:top w:val="none" w:sz="0" w:space="0" w:color="auto"/>
        <w:left w:val="none" w:sz="0" w:space="0" w:color="auto"/>
        <w:bottom w:val="none" w:sz="0" w:space="0" w:color="auto"/>
        <w:right w:val="none" w:sz="0" w:space="0" w:color="auto"/>
      </w:divBdr>
    </w:div>
    <w:div w:id="851841618">
      <w:bodyDiv w:val="1"/>
      <w:marLeft w:val="0"/>
      <w:marRight w:val="0"/>
      <w:marTop w:val="0"/>
      <w:marBottom w:val="0"/>
      <w:divBdr>
        <w:top w:val="none" w:sz="0" w:space="0" w:color="auto"/>
        <w:left w:val="none" w:sz="0" w:space="0" w:color="auto"/>
        <w:bottom w:val="none" w:sz="0" w:space="0" w:color="auto"/>
        <w:right w:val="none" w:sz="0" w:space="0" w:color="auto"/>
      </w:divBdr>
    </w:div>
    <w:div w:id="856046319">
      <w:bodyDiv w:val="1"/>
      <w:marLeft w:val="0"/>
      <w:marRight w:val="0"/>
      <w:marTop w:val="0"/>
      <w:marBottom w:val="0"/>
      <w:divBdr>
        <w:top w:val="none" w:sz="0" w:space="0" w:color="auto"/>
        <w:left w:val="none" w:sz="0" w:space="0" w:color="auto"/>
        <w:bottom w:val="none" w:sz="0" w:space="0" w:color="auto"/>
        <w:right w:val="none" w:sz="0" w:space="0" w:color="auto"/>
      </w:divBdr>
    </w:div>
    <w:div w:id="861624902">
      <w:bodyDiv w:val="1"/>
      <w:marLeft w:val="0"/>
      <w:marRight w:val="0"/>
      <w:marTop w:val="0"/>
      <w:marBottom w:val="0"/>
      <w:divBdr>
        <w:top w:val="none" w:sz="0" w:space="0" w:color="auto"/>
        <w:left w:val="none" w:sz="0" w:space="0" w:color="auto"/>
        <w:bottom w:val="none" w:sz="0" w:space="0" w:color="auto"/>
        <w:right w:val="none" w:sz="0" w:space="0" w:color="auto"/>
      </w:divBdr>
    </w:div>
    <w:div w:id="867646930">
      <w:bodyDiv w:val="1"/>
      <w:marLeft w:val="0"/>
      <w:marRight w:val="0"/>
      <w:marTop w:val="0"/>
      <w:marBottom w:val="0"/>
      <w:divBdr>
        <w:top w:val="none" w:sz="0" w:space="0" w:color="auto"/>
        <w:left w:val="none" w:sz="0" w:space="0" w:color="auto"/>
        <w:bottom w:val="none" w:sz="0" w:space="0" w:color="auto"/>
        <w:right w:val="none" w:sz="0" w:space="0" w:color="auto"/>
      </w:divBdr>
    </w:div>
    <w:div w:id="874272210">
      <w:bodyDiv w:val="1"/>
      <w:marLeft w:val="0"/>
      <w:marRight w:val="0"/>
      <w:marTop w:val="0"/>
      <w:marBottom w:val="0"/>
      <w:divBdr>
        <w:top w:val="none" w:sz="0" w:space="0" w:color="auto"/>
        <w:left w:val="none" w:sz="0" w:space="0" w:color="auto"/>
        <w:bottom w:val="none" w:sz="0" w:space="0" w:color="auto"/>
        <w:right w:val="none" w:sz="0" w:space="0" w:color="auto"/>
      </w:divBdr>
    </w:div>
    <w:div w:id="878934292">
      <w:bodyDiv w:val="1"/>
      <w:marLeft w:val="0"/>
      <w:marRight w:val="0"/>
      <w:marTop w:val="0"/>
      <w:marBottom w:val="0"/>
      <w:divBdr>
        <w:top w:val="none" w:sz="0" w:space="0" w:color="auto"/>
        <w:left w:val="none" w:sz="0" w:space="0" w:color="auto"/>
        <w:bottom w:val="none" w:sz="0" w:space="0" w:color="auto"/>
        <w:right w:val="none" w:sz="0" w:space="0" w:color="auto"/>
      </w:divBdr>
    </w:div>
    <w:div w:id="889919852">
      <w:bodyDiv w:val="1"/>
      <w:marLeft w:val="0"/>
      <w:marRight w:val="0"/>
      <w:marTop w:val="0"/>
      <w:marBottom w:val="0"/>
      <w:divBdr>
        <w:top w:val="none" w:sz="0" w:space="0" w:color="auto"/>
        <w:left w:val="none" w:sz="0" w:space="0" w:color="auto"/>
        <w:bottom w:val="none" w:sz="0" w:space="0" w:color="auto"/>
        <w:right w:val="none" w:sz="0" w:space="0" w:color="auto"/>
      </w:divBdr>
    </w:div>
    <w:div w:id="894848890">
      <w:bodyDiv w:val="1"/>
      <w:marLeft w:val="0"/>
      <w:marRight w:val="0"/>
      <w:marTop w:val="0"/>
      <w:marBottom w:val="0"/>
      <w:divBdr>
        <w:top w:val="none" w:sz="0" w:space="0" w:color="auto"/>
        <w:left w:val="none" w:sz="0" w:space="0" w:color="auto"/>
        <w:bottom w:val="none" w:sz="0" w:space="0" w:color="auto"/>
        <w:right w:val="none" w:sz="0" w:space="0" w:color="auto"/>
      </w:divBdr>
    </w:div>
    <w:div w:id="917053182">
      <w:bodyDiv w:val="1"/>
      <w:marLeft w:val="0"/>
      <w:marRight w:val="0"/>
      <w:marTop w:val="0"/>
      <w:marBottom w:val="0"/>
      <w:divBdr>
        <w:top w:val="none" w:sz="0" w:space="0" w:color="auto"/>
        <w:left w:val="none" w:sz="0" w:space="0" w:color="auto"/>
        <w:bottom w:val="none" w:sz="0" w:space="0" w:color="auto"/>
        <w:right w:val="none" w:sz="0" w:space="0" w:color="auto"/>
      </w:divBdr>
    </w:div>
    <w:div w:id="924538955">
      <w:bodyDiv w:val="1"/>
      <w:marLeft w:val="0"/>
      <w:marRight w:val="0"/>
      <w:marTop w:val="0"/>
      <w:marBottom w:val="0"/>
      <w:divBdr>
        <w:top w:val="none" w:sz="0" w:space="0" w:color="auto"/>
        <w:left w:val="none" w:sz="0" w:space="0" w:color="auto"/>
        <w:bottom w:val="none" w:sz="0" w:space="0" w:color="auto"/>
        <w:right w:val="none" w:sz="0" w:space="0" w:color="auto"/>
      </w:divBdr>
    </w:div>
    <w:div w:id="937905382">
      <w:bodyDiv w:val="1"/>
      <w:marLeft w:val="0"/>
      <w:marRight w:val="0"/>
      <w:marTop w:val="0"/>
      <w:marBottom w:val="0"/>
      <w:divBdr>
        <w:top w:val="none" w:sz="0" w:space="0" w:color="auto"/>
        <w:left w:val="none" w:sz="0" w:space="0" w:color="auto"/>
        <w:bottom w:val="none" w:sz="0" w:space="0" w:color="auto"/>
        <w:right w:val="none" w:sz="0" w:space="0" w:color="auto"/>
      </w:divBdr>
    </w:div>
    <w:div w:id="938292985">
      <w:bodyDiv w:val="1"/>
      <w:marLeft w:val="0"/>
      <w:marRight w:val="0"/>
      <w:marTop w:val="0"/>
      <w:marBottom w:val="0"/>
      <w:divBdr>
        <w:top w:val="none" w:sz="0" w:space="0" w:color="auto"/>
        <w:left w:val="none" w:sz="0" w:space="0" w:color="auto"/>
        <w:bottom w:val="none" w:sz="0" w:space="0" w:color="auto"/>
        <w:right w:val="none" w:sz="0" w:space="0" w:color="auto"/>
      </w:divBdr>
    </w:div>
    <w:div w:id="943926754">
      <w:bodyDiv w:val="1"/>
      <w:marLeft w:val="0"/>
      <w:marRight w:val="0"/>
      <w:marTop w:val="0"/>
      <w:marBottom w:val="0"/>
      <w:divBdr>
        <w:top w:val="none" w:sz="0" w:space="0" w:color="auto"/>
        <w:left w:val="none" w:sz="0" w:space="0" w:color="auto"/>
        <w:bottom w:val="none" w:sz="0" w:space="0" w:color="auto"/>
        <w:right w:val="none" w:sz="0" w:space="0" w:color="auto"/>
      </w:divBdr>
    </w:div>
    <w:div w:id="959412690">
      <w:bodyDiv w:val="1"/>
      <w:marLeft w:val="0"/>
      <w:marRight w:val="0"/>
      <w:marTop w:val="0"/>
      <w:marBottom w:val="0"/>
      <w:divBdr>
        <w:top w:val="none" w:sz="0" w:space="0" w:color="auto"/>
        <w:left w:val="none" w:sz="0" w:space="0" w:color="auto"/>
        <w:bottom w:val="none" w:sz="0" w:space="0" w:color="auto"/>
        <w:right w:val="none" w:sz="0" w:space="0" w:color="auto"/>
      </w:divBdr>
    </w:div>
    <w:div w:id="965693671">
      <w:bodyDiv w:val="1"/>
      <w:marLeft w:val="0"/>
      <w:marRight w:val="0"/>
      <w:marTop w:val="0"/>
      <w:marBottom w:val="0"/>
      <w:divBdr>
        <w:top w:val="none" w:sz="0" w:space="0" w:color="auto"/>
        <w:left w:val="none" w:sz="0" w:space="0" w:color="auto"/>
        <w:bottom w:val="none" w:sz="0" w:space="0" w:color="auto"/>
        <w:right w:val="none" w:sz="0" w:space="0" w:color="auto"/>
      </w:divBdr>
    </w:div>
    <w:div w:id="968437425">
      <w:bodyDiv w:val="1"/>
      <w:marLeft w:val="0"/>
      <w:marRight w:val="0"/>
      <w:marTop w:val="0"/>
      <w:marBottom w:val="0"/>
      <w:divBdr>
        <w:top w:val="none" w:sz="0" w:space="0" w:color="auto"/>
        <w:left w:val="none" w:sz="0" w:space="0" w:color="auto"/>
        <w:bottom w:val="none" w:sz="0" w:space="0" w:color="auto"/>
        <w:right w:val="none" w:sz="0" w:space="0" w:color="auto"/>
      </w:divBdr>
    </w:div>
    <w:div w:id="969167349">
      <w:bodyDiv w:val="1"/>
      <w:marLeft w:val="0"/>
      <w:marRight w:val="0"/>
      <w:marTop w:val="0"/>
      <w:marBottom w:val="0"/>
      <w:divBdr>
        <w:top w:val="none" w:sz="0" w:space="0" w:color="auto"/>
        <w:left w:val="none" w:sz="0" w:space="0" w:color="auto"/>
        <w:bottom w:val="none" w:sz="0" w:space="0" w:color="auto"/>
        <w:right w:val="none" w:sz="0" w:space="0" w:color="auto"/>
      </w:divBdr>
    </w:div>
    <w:div w:id="976304556">
      <w:bodyDiv w:val="1"/>
      <w:marLeft w:val="0"/>
      <w:marRight w:val="0"/>
      <w:marTop w:val="0"/>
      <w:marBottom w:val="0"/>
      <w:divBdr>
        <w:top w:val="none" w:sz="0" w:space="0" w:color="auto"/>
        <w:left w:val="none" w:sz="0" w:space="0" w:color="auto"/>
        <w:bottom w:val="none" w:sz="0" w:space="0" w:color="auto"/>
        <w:right w:val="none" w:sz="0" w:space="0" w:color="auto"/>
      </w:divBdr>
    </w:div>
    <w:div w:id="986055373">
      <w:bodyDiv w:val="1"/>
      <w:marLeft w:val="0"/>
      <w:marRight w:val="0"/>
      <w:marTop w:val="0"/>
      <w:marBottom w:val="0"/>
      <w:divBdr>
        <w:top w:val="none" w:sz="0" w:space="0" w:color="auto"/>
        <w:left w:val="none" w:sz="0" w:space="0" w:color="auto"/>
        <w:bottom w:val="none" w:sz="0" w:space="0" w:color="auto"/>
        <w:right w:val="none" w:sz="0" w:space="0" w:color="auto"/>
      </w:divBdr>
    </w:div>
    <w:div w:id="986275752">
      <w:bodyDiv w:val="1"/>
      <w:marLeft w:val="0"/>
      <w:marRight w:val="0"/>
      <w:marTop w:val="0"/>
      <w:marBottom w:val="0"/>
      <w:divBdr>
        <w:top w:val="none" w:sz="0" w:space="0" w:color="auto"/>
        <w:left w:val="none" w:sz="0" w:space="0" w:color="auto"/>
        <w:bottom w:val="none" w:sz="0" w:space="0" w:color="auto"/>
        <w:right w:val="none" w:sz="0" w:space="0" w:color="auto"/>
      </w:divBdr>
    </w:div>
    <w:div w:id="987396187">
      <w:bodyDiv w:val="1"/>
      <w:marLeft w:val="0"/>
      <w:marRight w:val="0"/>
      <w:marTop w:val="0"/>
      <w:marBottom w:val="0"/>
      <w:divBdr>
        <w:top w:val="none" w:sz="0" w:space="0" w:color="auto"/>
        <w:left w:val="none" w:sz="0" w:space="0" w:color="auto"/>
        <w:bottom w:val="none" w:sz="0" w:space="0" w:color="auto"/>
        <w:right w:val="none" w:sz="0" w:space="0" w:color="auto"/>
      </w:divBdr>
    </w:div>
    <w:div w:id="989136527">
      <w:bodyDiv w:val="1"/>
      <w:marLeft w:val="0"/>
      <w:marRight w:val="0"/>
      <w:marTop w:val="0"/>
      <w:marBottom w:val="0"/>
      <w:divBdr>
        <w:top w:val="none" w:sz="0" w:space="0" w:color="auto"/>
        <w:left w:val="none" w:sz="0" w:space="0" w:color="auto"/>
        <w:bottom w:val="none" w:sz="0" w:space="0" w:color="auto"/>
        <w:right w:val="none" w:sz="0" w:space="0" w:color="auto"/>
      </w:divBdr>
    </w:div>
    <w:div w:id="991369942">
      <w:bodyDiv w:val="1"/>
      <w:marLeft w:val="0"/>
      <w:marRight w:val="0"/>
      <w:marTop w:val="0"/>
      <w:marBottom w:val="0"/>
      <w:divBdr>
        <w:top w:val="none" w:sz="0" w:space="0" w:color="auto"/>
        <w:left w:val="none" w:sz="0" w:space="0" w:color="auto"/>
        <w:bottom w:val="none" w:sz="0" w:space="0" w:color="auto"/>
        <w:right w:val="none" w:sz="0" w:space="0" w:color="auto"/>
      </w:divBdr>
    </w:div>
    <w:div w:id="995959760">
      <w:bodyDiv w:val="1"/>
      <w:marLeft w:val="0"/>
      <w:marRight w:val="0"/>
      <w:marTop w:val="0"/>
      <w:marBottom w:val="0"/>
      <w:divBdr>
        <w:top w:val="none" w:sz="0" w:space="0" w:color="auto"/>
        <w:left w:val="none" w:sz="0" w:space="0" w:color="auto"/>
        <w:bottom w:val="none" w:sz="0" w:space="0" w:color="auto"/>
        <w:right w:val="none" w:sz="0" w:space="0" w:color="auto"/>
      </w:divBdr>
    </w:div>
    <w:div w:id="996958710">
      <w:bodyDiv w:val="1"/>
      <w:marLeft w:val="0"/>
      <w:marRight w:val="0"/>
      <w:marTop w:val="0"/>
      <w:marBottom w:val="0"/>
      <w:divBdr>
        <w:top w:val="none" w:sz="0" w:space="0" w:color="auto"/>
        <w:left w:val="none" w:sz="0" w:space="0" w:color="auto"/>
        <w:bottom w:val="none" w:sz="0" w:space="0" w:color="auto"/>
        <w:right w:val="none" w:sz="0" w:space="0" w:color="auto"/>
      </w:divBdr>
    </w:div>
    <w:div w:id="1008409469">
      <w:bodyDiv w:val="1"/>
      <w:marLeft w:val="0"/>
      <w:marRight w:val="0"/>
      <w:marTop w:val="0"/>
      <w:marBottom w:val="0"/>
      <w:divBdr>
        <w:top w:val="none" w:sz="0" w:space="0" w:color="auto"/>
        <w:left w:val="none" w:sz="0" w:space="0" w:color="auto"/>
        <w:bottom w:val="none" w:sz="0" w:space="0" w:color="auto"/>
        <w:right w:val="none" w:sz="0" w:space="0" w:color="auto"/>
      </w:divBdr>
    </w:div>
    <w:div w:id="1008629962">
      <w:bodyDiv w:val="1"/>
      <w:marLeft w:val="0"/>
      <w:marRight w:val="0"/>
      <w:marTop w:val="0"/>
      <w:marBottom w:val="0"/>
      <w:divBdr>
        <w:top w:val="none" w:sz="0" w:space="0" w:color="auto"/>
        <w:left w:val="none" w:sz="0" w:space="0" w:color="auto"/>
        <w:bottom w:val="none" w:sz="0" w:space="0" w:color="auto"/>
        <w:right w:val="none" w:sz="0" w:space="0" w:color="auto"/>
      </w:divBdr>
    </w:div>
    <w:div w:id="1039092208">
      <w:bodyDiv w:val="1"/>
      <w:marLeft w:val="0"/>
      <w:marRight w:val="0"/>
      <w:marTop w:val="0"/>
      <w:marBottom w:val="0"/>
      <w:divBdr>
        <w:top w:val="none" w:sz="0" w:space="0" w:color="auto"/>
        <w:left w:val="none" w:sz="0" w:space="0" w:color="auto"/>
        <w:bottom w:val="none" w:sz="0" w:space="0" w:color="auto"/>
        <w:right w:val="none" w:sz="0" w:space="0" w:color="auto"/>
      </w:divBdr>
    </w:div>
    <w:div w:id="1057164393">
      <w:bodyDiv w:val="1"/>
      <w:marLeft w:val="0"/>
      <w:marRight w:val="0"/>
      <w:marTop w:val="0"/>
      <w:marBottom w:val="0"/>
      <w:divBdr>
        <w:top w:val="none" w:sz="0" w:space="0" w:color="auto"/>
        <w:left w:val="none" w:sz="0" w:space="0" w:color="auto"/>
        <w:bottom w:val="none" w:sz="0" w:space="0" w:color="auto"/>
        <w:right w:val="none" w:sz="0" w:space="0" w:color="auto"/>
      </w:divBdr>
    </w:div>
    <w:div w:id="1059017441">
      <w:bodyDiv w:val="1"/>
      <w:marLeft w:val="0"/>
      <w:marRight w:val="0"/>
      <w:marTop w:val="0"/>
      <w:marBottom w:val="0"/>
      <w:divBdr>
        <w:top w:val="none" w:sz="0" w:space="0" w:color="auto"/>
        <w:left w:val="none" w:sz="0" w:space="0" w:color="auto"/>
        <w:bottom w:val="none" w:sz="0" w:space="0" w:color="auto"/>
        <w:right w:val="none" w:sz="0" w:space="0" w:color="auto"/>
      </w:divBdr>
    </w:div>
    <w:div w:id="1063530211">
      <w:bodyDiv w:val="1"/>
      <w:marLeft w:val="0"/>
      <w:marRight w:val="0"/>
      <w:marTop w:val="0"/>
      <w:marBottom w:val="0"/>
      <w:divBdr>
        <w:top w:val="none" w:sz="0" w:space="0" w:color="auto"/>
        <w:left w:val="none" w:sz="0" w:space="0" w:color="auto"/>
        <w:bottom w:val="none" w:sz="0" w:space="0" w:color="auto"/>
        <w:right w:val="none" w:sz="0" w:space="0" w:color="auto"/>
      </w:divBdr>
    </w:div>
    <w:div w:id="1065183986">
      <w:bodyDiv w:val="1"/>
      <w:marLeft w:val="0"/>
      <w:marRight w:val="0"/>
      <w:marTop w:val="0"/>
      <w:marBottom w:val="0"/>
      <w:divBdr>
        <w:top w:val="none" w:sz="0" w:space="0" w:color="auto"/>
        <w:left w:val="none" w:sz="0" w:space="0" w:color="auto"/>
        <w:bottom w:val="none" w:sz="0" w:space="0" w:color="auto"/>
        <w:right w:val="none" w:sz="0" w:space="0" w:color="auto"/>
      </w:divBdr>
    </w:div>
    <w:div w:id="1067070802">
      <w:bodyDiv w:val="1"/>
      <w:marLeft w:val="0"/>
      <w:marRight w:val="0"/>
      <w:marTop w:val="0"/>
      <w:marBottom w:val="0"/>
      <w:divBdr>
        <w:top w:val="none" w:sz="0" w:space="0" w:color="auto"/>
        <w:left w:val="none" w:sz="0" w:space="0" w:color="auto"/>
        <w:bottom w:val="none" w:sz="0" w:space="0" w:color="auto"/>
        <w:right w:val="none" w:sz="0" w:space="0" w:color="auto"/>
      </w:divBdr>
    </w:div>
    <w:div w:id="1071271870">
      <w:bodyDiv w:val="1"/>
      <w:marLeft w:val="0"/>
      <w:marRight w:val="0"/>
      <w:marTop w:val="0"/>
      <w:marBottom w:val="0"/>
      <w:divBdr>
        <w:top w:val="none" w:sz="0" w:space="0" w:color="auto"/>
        <w:left w:val="none" w:sz="0" w:space="0" w:color="auto"/>
        <w:bottom w:val="none" w:sz="0" w:space="0" w:color="auto"/>
        <w:right w:val="none" w:sz="0" w:space="0" w:color="auto"/>
      </w:divBdr>
    </w:div>
    <w:div w:id="1082944770">
      <w:bodyDiv w:val="1"/>
      <w:marLeft w:val="0"/>
      <w:marRight w:val="0"/>
      <w:marTop w:val="0"/>
      <w:marBottom w:val="0"/>
      <w:divBdr>
        <w:top w:val="none" w:sz="0" w:space="0" w:color="auto"/>
        <w:left w:val="none" w:sz="0" w:space="0" w:color="auto"/>
        <w:bottom w:val="none" w:sz="0" w:space="0" w:color="auto"/>
        <w:right w:val="none" w:sz="0" w:space="0" w:color="auto"/>
      </w:divBdr>
    </w:div>
    <w:div w:id="1091900031">
      <w:bodyDiv w:val="1"/>
      <w:marLeft w:val="0"/>
      <w:marRight w:val="0"/>
      <w:marTop w:val="0"/>
      <w:marBottom w:val="0"/>
      <w:divBdr>
        <w:top w:val="none" w:sz="0" w:space="0" w:color="auto"/>
        <w:left w:val="none" w:sz="0" w:space="0" w:color="auto"/>
        <w:bottom w:val="none" w:sz="0" w:space="0" w:color="auto"/>
        <w:right w:val="none" w:sz="0" w:space="0" w:color="auto"/>
      </w:divBdr>
    </w:div>
    <w:div w:id="1094977974">
      <w:bodyDiv w:val="1"/>
      <w:marLeft w:val="0"/>
      <w:marRight w:val="0"/>
      <w:marTop w:val="0"/>
      <w:marBottom w:val="0"/>
      <w:divBdr>
        <w:top w:val="none" w:sz="0" w:space="0" w:color="auto"/>
        <w:left w:val="none" w:sz="0" w:space="0" w:color="auto"/>
        <w:bottom w:val="none" w:sz="0" w:space="0" w:color="auto"/>
        <w:right w:val="none" w:sz="0" w:space="0" w:color="auto"/>
      </w:divBdr>
    </w:div>
    <w:div w:id="1106119434">
      <w:bodyDiv w:val="1"/>
      <w:marLeft w:val="0"/>
      <w:marRight w:val="0"/>
      <w:marTop w:val="0"/>
      <w:marBottom w:val="0"/>
      <w:divBdr>
        <w:top w:val="none" w:sz="0" w:space="0" w:color="auto"/>
        <w:left w:val="none" w:sz="0" w:space="0" w:color="auto"/>
        <w:bottom w:val="none" w:sz="0" w:space="0" w:color="auto"/>
        <w:right w:val="none" w:sz="0" w:space="0" w:color="auto"/>
      </w:divBdr>
    </w:div>
    <w:div w:id="1126701600">
      <w:bodyDiv w:val="1"/>
      <w:marLeft w:val="0"/>
      <w:marRight w:val="0"/>
      <w:marTop w:val="0"/>
      <w:marBottom w:val="0"/>
      <w:divBdr>
        <w:top w:val="none" w:sz="0" w:space="0" w:color="auto"/>
        <w:left w:val="none" w:sz="0" w:space="0" w:color="auto"/>
        <w:bottom w:val="none" w:sz="0" w:space="0" w:color="auto"/>
        <w:right w:val="none" w:sz="0" w:space="0" w:color="auto"/>
      </w:divBdr>
    </w:div>
    <w:div w:id="1131287306">
      <w:bodyDiv w:val="1"/>
      <w:marLeft w:val="0"/>
      <w:marRight w:val="0"/>
      <w:marTop w:val="0"/>
      <w:marBottom w:val="0"/>
      <w:divBdr>
        <w:top w:val="none" w:sz="0" w:space="0" w:color="auto"/>
        <w:left w:val="none" w:sz="0" w:space="0" w:color="auto"/>
        <w:bottom w:val="none" w:sz="0" w:space="0" w:color="auto"/>
        <w:right w:val="none" w:sz="0" w:space="0" w:color="auto"/>
      </w:divBdr>
    </w:div>
    <w:div w:id="1133019014">
      <w:bodyDiv w:val="1"/>
      <w:marLeft w:val="0"/>
      <w:marRight w:val="0"/>
      <w:marTop w:val="0"/>
      <w:marBottom w:val="0"/>
      <w:divBdr>
        <w:top w:val="none" w:sz="0" w:space="0" w:color="auto"/>
        <w:left w:val="none" w:sz="0" w:space="0" w:color="auto"/>
        <w:bottom w:val="none" w:sz="0" w:space="0" w:color="auto"/>
        <w:right w:val="none" w:sz="0" w:space="0" w:color="auto"/>
      </w:divBdr>
    </w:div>
    <w:div w:id="1138035447">
      <w:bodyDiv w:val="1"/>
      <w:marLeft w:val="0"/>
      <w:marRight w:val="0"/>
      <w:marTop w:val="0"/>
      <w:marBottom w:val="0"/>
      <w:divBdr>
        <w:top w:val="none" w:sz="0" w:space="0" w:color="auto"/>
        <w:left w:val="none" w:sz="0" w:space="0" w:color="auto"/>
        <w:bottom w:val="none" w:sz="0" w:space="0" w:color="auto"/>
        <w:right w:val="none" w:sz="0" w:space="0" w:color="auto"/>
      </w:divBdr>
      <w:divsChild>
        <w:div w:id="224804213">
          <w:marLeft w:val="300"/>
          <w:marRight w:val="0"/>
          <w:marTop w:val="0"/>
          <w:marBottom w:val="0"/>
          <w:divBdr>
            <w:top w:val="none" w:sz="0" w:space="0" w:color="auto"/>
            <w:left w:val="none" w:sz="0" w:space="0" w:color="auto"/>
            <w:bottom w:val="none" w:sz="0" w:space="0" w:color="auto"/>
            <w:right w:val="none" w:sz="0" w:space="0" w:color="auto"/>
          </w:divBdr>
        </w:div>
      </w:divsChild>
    </w:div>
    <w:div w:id="1143622335">
      <w:bodyDiv w:val="1"/>
      <w:marLeft w:val="0"/>
      <w:marRight w:val="0"/>
      <w:marTop w:val="0"/>
      <w:marBottom w:val="0"/>
      <w:divBdr>
        <w:top w:val="none" w:sz="0" w:space="0" w:color="auto"/>
        <w:left w:val="none" w:sz="0" w:space="0" w:color="auto"/>
        <w:bottom w:val="none" w:sz="0" w:space="0" w:color="auto"/>
        <w:right w:val="none" w:sz="0" w:space="0" w:color="auto"/>
      </w:divBdr>
    </w:div>
    <w:div w:id="1149444831">
      <w:bodyDiv w:val="1"/>
      <w:marLeft w:val="0"/>
      <w:marRight w:val="0"/>
      <w:marTop w:val="0"/>
      <w:marBottom w:val="0"/>
      <w:divBdr>
        <w:top w:val="none" w:sz="0" w:space="0" w:color="auto"/>
        <w:left w:val="none" w:sz="0" w:space="0" w:color="auto"/>
        <w:bottom w:val="none" w:sz="0" w:space="0" w:color="auto"/>
        <w:right w:val="none" w:sz="0" w:space="0" w:color="auto"/>
      </w:divBdr>
    </w:div>
    <w:div w:id="1149906012">
      <w:bodyDiv w:val="1"/>
      <w:marLeft w:val="0"/>
      <w:marRight w:val="0"/>
      <w:marTop w:val="0"/>
      <w:marBottom w:val="0"/>
      <w:divBdr>
        <w:top w:val="none" w:sz="0" w:space="0" w:color="auto"/>
        <w:left w:val="none" w:sz="0" w:space="0" w:color="auto"/>
        <w:bottom w:val="none" w:sz="0" w:space="0" w:color="auto"/>
        <w:right w:val="none" w:sz="0" w:space="0" w:color="auto"/>
      </w:divBdr>
    </w:div>
    <w:div w:id="1153639589">
      <w:bodyDiv w:val="1"/>
      <w:marLeft w:val="0"/>
      <w:marRight w:val="0"/>
      <w:marTop w:val="0"/>
      <w:marBottom w:val="0"/>
      <w:divBdr>
        <w:top w:val="none" w:sz="0" w:space="0" w:color="auto"/>
        <w:left w:val="none" w:sz="0" w:space="0" w:color="auto"/>
        <w:bottom w:val="none" w:sz="0" w:space="0" w:color="auto"/>
        <w:right w:val="none" w:sz="0" w:space="0" w:color="auto"/>
      </w:divBdr>
    </w:div>
    <w:div w:id="1155293919">
      <w:bodyDiv w:val="1"/>
      <w:marLeft w:val="0"/>
      <w:marRight w:val="0"/>
      <w:marTop w:val="0"/>
      <w:marBottom w:val="0"/>
      <w:divBdr>
        <w:top w:val="none" w:sz="0" w:space="0" w:color="auto"/>
        <w:left w:val="none" w:sz="0" w:space="0" w:color="auto"/>
        <w:bottom w:val="none" w:sz="0" w:space="0" w:color="auto"/>
        <w:right w:val="none" w:sz="0" w:space="0" w:color="auto"/>
      </w:divBdr>
    </w:div>
    <w:div w:id="1171067359">
      <w:bodyDiv w:val="1"/>
      <w:marLeft w:val="0"/>
      <w:marRight w:val="0"/>
      <w:marTop w:val="0"/>
      <w:marBottom w:val="0"/>
      <w:divBdr>
        <w:top w:val="none" w:sz="0" w:space="0" w:color="auto"/>
        <w:left w:val="none" w:sz="0" w:space="0" w:color="auto"/>
        <w:bottom w:val="none" w:sz="0" w:space="0" w:color="auto"/>
        <w:right w:val="none" w:sz="0" w:space="0" w:color="auto"/>
      </w:divBdr>
    </w:div>
    <w:div w:id="1173110984">
      <w:bodyDiv w:val="1"/>
      <w:marLeft w:val="0"/>
      <w:marRight w:val="0"/>
      <w:marTop w:val="0"/>
      <w:marBottom w:val="0"/>
      <w:divBdr>
        <w:top w:val="none" w:sz="0" w:space="0" w:color="auto"/>
        <w:left w:val="none" w:sz="0" w:space="0" w:color="auto"/>
        <w:bottom w:val="none" w:sz="0" w:space="0" w:color="auto"/>
        <w:right w:val="none" w:sz="0" w:space="0" w:color="auto"/>
      </w:divBdr>
    </w:div>
    <w:div w:id="1174227085">
      <w:bodyDiv w:val="1"/>
      <w:marLeft w:val="0"/>
      <w:marRight w:val="0"/>
      <w:marTop w:val="0"/>
      <w:marBottom w:val="0"/>
      <w:divBdr>
        <w:top w:val="none" w:sz="0" w:space="0" w:color="auto"/>
        <w:left w:val="none" w:sz="0" w:space="0" w:color="auto"/>
        <w:bottom w:val="none" w:sz="0" w:space="0" w:color="auto"/>
        <w:right w:val="none" w:sz="0" w:space="0" w:color="auto"/>
      </w:divBdr>
    </w:div>
    <w:div w:id="1175657755">
      <w:bodyDiv w:val="1"/>
      <w:marLeft w:val="0"/>
      <w:marRight w:val="0"/>
      <w:marTop w:val="0"/>
      <w:marBottom w:val="0"/>
      <w:divBdr>
        <w:top w:val="none" w:sz="0" w:space="0" w:color="auto"/>
        <w:left w:val="none" w:sz="0" w:space="0" w:color="auto"/>
        <w:bottom w:val="none" w:sz="0" w:space="0" w:color="auto"/>
        <w:right w:val="none" w:sz="0" w:space="0" w:color="auto"/>
      </w:divBdr>
    </w:div>
    <w:div w:id="1179395385">
      <w:bodyDiv w:val="1"/>
      <w:marLeft w:val="0"/>
      <w:marRight w:val="0"/>
      <w:marTop w:val="0"/>
      <w:marBottom w:val="0"/>
      <w:divBdr>
        <w:top w:val="none" w:sz="0" w:space="0" w:color="auto"/>
        <w:left w:val="none" w:sz="0" w:space="0" w:color="auto"/>
        <w:bottom w:val="none" w:sz="0" w:space="0" w:color="auto"/>
        <w:right w:val="none" w:sz="0" w:space="0" w:color="auto"/>
      </w:divBdr>
    </w:div>
    <w:div w:id="1183007218">
      <w:bodyDiv w:val="1"/>
      <w:marLeft w:val="0"/>
      <w:marRight w:val="0"/>
      <w:marTop w:val="0"/>
      <w:marBottom w:val="0"/>
      <w:divBdr>
        <w:top w:val="none" w:sz="0" w:space="0" w:color="auto"/>
        <w:left w:val="none" w:sz="0" w:space="0" w:color="auto"/>
        <w:bottom w:val="none" w:sz="0" w:space="0" w:color="auto"/>
        <w:right w:val="none" w:sz="0" w:space="0" w:color="auto"/>
      </w:divBdr>
    </w:div>
    <w:div w:id="1190408466">
      <w:bodyDiv w:val="1"/>
      <w:marLeft w:val="0"/>
      <w:marRight w:val="0"/>
      <w:marTop w:val="0"/>
      <w:marBottom w:val="0"/>
      <w:divBdr>
        <w:top w:val="none" w:sz="0" w:space="0" w:color="auto"/>
        <w:left w:val="none" w:sz="0" w:space="0" w:color="auto"/>
        <w:bottom w:val="none" w:sz="0" w:space="0" w:color="auto"/>
        <w:right w:val="none" w:sz="0" w:space="0" w:color="auto"/>
      </w:divBdr>
    </w:div>
    <w:div w:id="1207109904">
      <w:bodyDiv w:val="1"/>
      <w:marLeft w:val="0"/>
      <w:marRight w:val="0"/>
      <w:marTop w:val="0"/>
      <w:marBottom w:val="0"/>
      <w:divBdr>
        <w:top w:val="none" w:sz="0" w:space="0" w:color="auto"/>
        <w:left w:val="none" w:sz="0" w:space="0" w:color="auto"/>
        <w:bottom w:val="none" w:sz="0" w:space="0" w:color="auto"/>
        <w:right w:val="none" w:sz="0" w:space="0" w:color="auto"/>
      </w:divBdr>
    </w:div>
    <w:div w:id="1224872850">
      <w:bodyDiv w:val="1"/>
      <w:marLeft w:val="0"/>
      <w:marRight w:val="0"/>
      <w:marTop w:val="0"/>
      <w:marBottom w:val="0"/>
      <w:divBdr>
        <w:top w:val="none" w:sz="0" w:space="0" w:color="auto"/>
        <w:left w:val="none" w:sz="0" w:space="0" w:color="auto"/>
        <w:bottom w:val="none" w:sz="0" w:space="0" w:color="auto"/>
        <w:right w:val="none" w:sz="0" w:space="0" w:color="auto"/>
      </w:divBdr>
    </w:div>
    <w:div w:id="1228300600">
      <w:bodyDiv w:val="1"/>
      <w:marLeft w:val="0"/>
      <w:marRight w:val="0"/>
      <w:marTop w:val="0"/>
      <w:marBottom w:val="0"/>
      <w:divBdr>
        <w:top w:val="none" w:sz="0" w:space="0" w:color="auto"/>
        <w:left w:val="none" w:sz="0" w:space="0" w:color="auto"/>
        <w:bottom w:val="none" w:sz="0" w:space="0" w:color="auto"/>
        <w:right w:val="none" w:sz="0" w:space="0" w:color="auto"/>
      </w:divBdr>
    </w:div>
    <w:div w:id="1229654297">
      <w:bodyDiv w:val="1"/>
      <w:marLeft w:val="0"/>
      <w:marRight w:val="0"/>
      <w:marTop w:val="0"/>
      <w:marBottom w:val="0"/>
      <w:divBdr>
        <w:top w:val="none" w:sz="0" w:space="0" w:color="auto"/>
        <w:left w:val="none" w:sz="0" w:space="0" w:color="auto"/>
        <w:bottom w:val="none" w:sz="0" w:space="0" w:color="auto"/>
        <w:right w:val="none" w:sz="0" w:space="0" w:color="auto"/>
      </w:divBdr>
    </w:div>
    <w:div w:id="1235747504">
      <w:bodyDiv w:val="1"/>
      <w:marLeft w:val="0"/>
      <w:marRight w:val="0"/>
      <w:marTop w:val="0"/>
      <w:marBottom w:val="0"/>
      <w:divBdr>
        <w:top w:val="none" w:sz="0" w:space="0" w:color="auto"/>
        <w:left w:val="none" w:sz="0" w:space="0" w:color="auto"/>
        <w:bottom w:val="none" w:sz="0" w:space="0" w:color="auto"/>
        <w:right w:val="none" w:sz="0" w:space="0" w:color="auto"/>
      </w:divBdr>
    </w:div>
    <w:div w:id="1255548701">
      <w:bodyDiv w:val="1"/>
      <w:marLeft w:val="0"/>
      <w:marRight w:val="0"/>
      <w:marTop w:val="0"/>
      <w:marBottom w:val="0"/>
      <w:divBdr>
        <w:top w:val="none" w:sz="0" w:space="0" w:color="auto"/>
        <w:left w:val="none" w:sz="0" w:space="0" w:color="auto"/>
        <w:bottom w:val="none" w:sz="0" w:space="0" w:color="auto"/>
        <w:right w:val="none" w:sz="0" w:space="0" w:color="auto"/>
      </w:divBdr>
    </w:div>
    <w:div w:id="1259948435">
      <w:bodyDiv w:val="1"/>
      <w:marLeft w:val="0"/>
      <w:marRight w:val="0"/>
      <w:marTop w:val="0"/>
      <w:marBottom w:val="0"/>
      <w:divBdr>
        <w:top w:val="none" w:sz="0" w:space="0" w:color="auto"/>
        <w:left w:val="none" w:sz="0" w:space="0" w:color="auto"/>
        <w:bottom w:val="none" w:sz="0" w:space="0" w:color="auto"/>
        <w:right w:val="none" w:sz="0" w:space="0" w:color="auto"/>
      </w:divBdr>
    </w:div>
    <w:div w:id="1274820268">
      <w:bodyDiv w:val="1"/>
      <w:marLeft w:val="0"/>
      <w:marRight w:val="0"/>
      <w:marTop w:val="0"/>
      <w:marBottom w:val="0"/>
      <w:divBdr>
        <w:top w:val="none" w:sz="0" w:space="0" w:color="auto"/>
        <w:left w:val="none" w:sz="0" w:space="0" w:color="auto"/>
        <w:bottom w:val="none" w:sz="0" w:space="0" w:color="auto"/>
        <w:right w:val="none" w:sz="0" w:space="0" w:color="auto"/>
      </w:divBdr>
    </w:div>
    <w:div w:id="1282567492">
      <w:bodyDiv w:val="1"/>
      <w:marLeft w:val="0"/>
      <w:marRight w:val="0"/>
      <w:marTop w:val="0"/>
      <w:marBottom w:val="0"/>
      <w:divBdr>
        <w:top w:val="none" w:sz="0" w:space="0" w:color="auto"/>
        <w:left w:val="none" w:sz="0" w:space="0" w:color="auto"/>
        <w:bottom w:val="none" w:sz="0" w:space="0" w:color="auto"/>
        <w:right w:val="none" w:sz="0" w:space="0" w:color="auto"/>
      </w:divBdr>
    </w:div>
    <w:div w:id="1289358628">
      <w:bodyDiv w:val="1"/>
      <w:marLeft w:val="0"/>
      <w:marRight w:val="0"/>
      <w:marTop w:val="0"/>
      <w:marBottom w:val="0"/>
      <w:divBdr>
        <w:top w:val="none" w:sz="0" w:space="0" w:color="auto"/>
        <w:left w:val="none" w:sz="0" w:space="0" w:color="auto"/>
        <w:bottom w:val="none" w:sz="0" w:space="0" w:color="auto"/>
        <w:right w:val="none" w:sz="0" w:space="0" w:color="auto"/>
      </w:divBdr>
    </w:div>
    <w:div w:id="1301500028">
      <w:bodyDiv w:val="1"/>
      <w:marLeft w:val="0"/>
      <w:marRight w:val="0"/>
      <w:marTop w:val="0"/>
      <w:marBottom w:val="0"/>
      <w:divBdr>
        <w:top w:val="none" w:sz="0" w:space="0" w:color="auto"/>
        <w:left w:val="none" w:sz="0" w:space="0" w:color="auto"/>
        <w:bottom w:val="none" w:sz="0" w:space="0" w:color="auto"/>
        <w:right w:val="none" w:sz="0" w:space="0" w:color="auto"/>
      </w:divBdr>
    </w:div>
    <w:div w:id="1302536889">
      <w:bodyDiv w:val="1"/>
      <w:marLeft w:val="0"/>
      <w:marRight w:val="0"/>
      <w:marTop w:val="0"/>
      <w:marBottom w:val="0"/>
      <w:divBdr>
        <w:top w:val="none" w:sz="0" w:space="0" w:color="auto"/>
        <w:left w:val="none" w:sz="0" w:space="0" w:color="auto"/>
        <w:bottom w:val="none" w:sz="0" w:space="0" w:color="auto"/>
        <w:right w:val="none" w:sz="0" w:space="0" w:color="auto"/>
      </w:divBdr>
    </w:div>
    <w:div w:id="1304459891">
      <w:bodyDiv w:val="1"/>
      <w:marLeft w:val="0"/>
      <w:marRight w:val="0"/>
      <w:marTop w:val="0"/>
      <w:marBottom w:val="0"/>
      <w:divBdr>
        <w:top w:val="none" w:sz="0" w:space="0" w:color="auto"/>
        <w:left w:val="none" w:sz="0" w:space="0" w:color="auto"/>
        <w:bottom w:val="none" w:sz="0" w:space="0" w:color="auto"/>
        <w:right w:val="none" w:sz="0" w:space="0" w:color="auto"/>
      </w:divBdr>
    </w:div>
    <w:div w:id="1327250975">
      <w:bodyDiv w:val="1"/>
      <w:marLeft w:val="0"/>
      <w:marRight w:val="0"/>
      <w:marTop w:val="0"/>
      <w:marBottom w:val="0"/>
      <w:divBdr>
        <w:top w:val="none" w:sz="0" w:space="0" w:color="auto"/>
        <w:left w:val="none" w:sz="0" w:space="0" w:color="auto"/>
        <w:bottom w:val="none" w:sz="0" w:space="0" w:color="auto"/>
        <w:right w:val="none" w:sz="0" w:space="0" w:color="auto"/>
      </w:divBdr>
    </w:div>
    <w:div w:id="1328022867">
      <w:bodyDiv w:val="1"/>
      <w:marLeft w:val="0"/>
      <w:marRight w:val="0"/>
      <w:marTop w:val="0"/>
      <w:marBottom w:val="0"/>
      <w:divBdr>
        <w:top w:val="none" w:sz="0" w:space="0" w:color="auto"/>
        <w:left w:val="none" w:sz="0" w:space="0" w:color="auto"/>
        <w:bottom w:val="none" w:sz="0" w:space="0" w:color="auto"/>
        <w:right w:val="none" w:sz="0" w:space="0" w:color="auto"/>
      </w:divBdr>
    </w:div>
    <w:div w:id="1333024365">
      <w:bodyDiv w:val="1"/>
      <w:marLeft w:val="0"/>
      <w:marRight w:val="0"/>
      <w:marTop w:val="0"/>
      <w:marBottom w:val="0"/>
      <w:divBdr>
        <w:top w:val="none" w:sz="0" w:space="0" w:color="auto"/>
        <w:left w:val="none" w:sz="0" w:space="0" w:color="auto"/>
        <w:bottom w:val="none" w:sz="0" w:space="0" w:color="auto"/>
        <w:right w:val="none" w:sz="0" w:space="0" w:color="auto"/>
      </w:divBdr>
    </w:div>
    <w:div w:id="1336570160">
      <w:bodyDiv w:val="1"/>
      <w:marLeft w:val="0"/>
      <w:marRight w:val="0"/>
      <w:marTop w:val="0"/>
      <w:marBottom w:val="0"/>
      <w:divBdr>
        <w:top w:val="none" w:sz="0" w:space="0" w:color="auto"/>
        <w:left w:val="none" w:sz="0" w:space="0" w:color="auto"/>
        <w:bottom w:val="none" w:sz="0" w:space="0" w:color="auto"/>
        <w:right w:val="none" w:sz="0" w:space="0" w:color="auto"/>
      </w:divBdr>
    </w:div>
    <w:div w:id="1336761482">
      <w:bodyDiv w:val="1"/>
      <w:marLeft w:val="0"/>
      <w:marRight w:val="0"/>
      <w:marTop w:val="0"/>
      <w:marBottom w:val="0"/>
      <w:divBdr>
        <w:top w:val="none" w:sz="0" w:space="0" w:color="auto"/>
        <w:left w:val="none" w:sz="0" w:space="0" w:color="auto"/>
        <w:bottom w:val="none" w:sz="0" w:space="0" w:color="auto"/>
        <w:right w:val="none" w:sz="0" w:space="0" w:color="auto"/>
      </w:divBdr>
    </w:div>
    <w:div w:id="1343429920">
      <w:bodyDiv w:val="1"/>
      <w:marLeft w:val="0"/>
      <w:marRight w:val="0"/>
      <w:marTop w:val="0"/>
      <w:marBottom w:val="0"/>
      <w:divBdr>
        <w:top w:val="none" w:sz="0" w:space="0" w:color="auto"/>
        <w:left w:val="none" w:sz="0" w:space="0" w:color="auto"/>
        <w:bottom w:val="none" w:sz="0" w:space="0" w:color="auto"/>
        <w:right w:val="none" w:sz="0" w:space="0" w:color="auto"/>
      </w:divBdr>
    </w:div>
    <w:div w:id="1347751568">
      <w:bodyDiv w:val="1"/>
      <w:marLeft w:val="0"/>
      <w:marRight w:val="0"/>
      <w:marTop w:val="0"/>
      <w:marBottom w:val="0"/>
      <w:divBdr>
        <w:top w:val="none" w:sz="0" w:space="0" w:color="auto"/>
        <w:left w:val="none" w:sz="0" w:space="0" w:color="auto"/>
        <w:bottom w:val="none" w:sz="0" w:space="0" w:color="auto"/>
        <w:right w:val="none" w:sz="0" w:space="0" w:color="auto"/>
      </w:divBdr>
    </w:div>
    <w:div w:id="1349915897">
      <w:bodyDiv w:val="1"/>
      <w:marLeft w:val="0"/>
      <w:marRight w:val="0"/>
      <w:marTop w:val="0"/>
      <w:marBottom w:val="0"/>
      <w:divBdr>
        <w:top w:val="none" w:sz="0" w:space="0" w:color="auto"/>
        <w:left w:val="none" w:sz="0" w:space="0" w:color="auto"/>
        <w:bottom w:val="none" w:sz="0" w:space="0" w:color="auto"/>
        <w:right w:val="none" w:sz="0" w:space="0" w:color="auto"/>
      </w:divBdr>
    </w:div>
    <w:div w:id="1362432723">
      <w:bodyDiv w:val="1"/>
      <w:marLeft w:val="0"/>
      <w:marRight w:val="0"/>
      <w:marTop w:val="0"/>
      <w:marBottom w:val="0"/>
      <w:divBdr>
        <w:top w:val="none" w:sz="0" w:space="0" w:color="auto"/>
        <w:left w:val="none" w:sz="0" w:space="0" w:color="auto"/>
        <w:bottom w:val="none" w:sz="0" w:space="0" w:color="auto"/>
        <w:right w:val="none" w:sz="0" w:space="0" w:color="auto"/>
      </w:divBdr>
    </w:div>
    <w:div w:id="1369063588">
      <w:bodyDiv w:val="1"/>
      <w:marLeft w:val="0"/>
      <w:marRight w:val="0"/>
      <w:marTop w:val="0"/>
      <w:marBottom w:val="0"/>
      <w:divBdr>
        <w:top w:val="none" w:sz="0" w:space="0" w:color="auto"/>
        <w:left w:val="none" w:sz="0" w:space="0" w:color="auto"/>
        <w:bottom w:val="none" w:sz="0" w:space="0" w:color="auto"/>
        <w:right w:val="none" w:sz="0" w:space="0" w:color="auto"/>
      </w:divBdr>
    </w:div>
    <w:div w:id="1369262646">
      <w:bodyDiv w:val="1"/>
      <w:marLeft w:val="0"/>
      <w:marRight w:val="0"/>
      <w:marTop w:val="0"/>
      <w:marBottom w:val="0"/>
      <w:divBdr>
        <w:top w:val="none" w:sz="0" w:space="0" w:color="auto"/>
        <w:left w:val="none" w:sz="0" w:space="0" w:color="auto"/>
        <w:bottom w:val="none" w:sz="0" w:space="0" w:color="auto"/>
        <w:right w:val="none" w:sz="0" w:space="0" w:color="auto"/>
      </w:divBdr>
    </w:div>
    <w:div w:id="1381397131">
      <w:bodyDiv w:val="1"/>
      <w:marLeft w:val="0"/>
      <w:marRight w:val="0"/>
      <w:marTop w:val="0"/>
      <w:marBottom w:val="0"/>
      <w:divBdr>
        <w:top w:val="none" w:sz="0" w:space="0" w:color="auto"/>
        <w:left w:val="none" w:sz="0" w:space="0" w:color="auto"/>
        <w:bottom w:val="none" w:sz="0" w:space="0" w:color="auto"/>
        <w:right w:val="none" w:sz="0" w:space="0" w:color="auto"/>
      </w:divBdr>
      <w:divsChild>
        <w:div w:id="392628702">
          <w:marLeft w:val="0"/>
          <w:marRight w:val="0"/>
          <w:marTop w:val="0"/>
          <w:marBottom w:val="0"/>
          <w:divBdr>
            <w:top w:val="none" w:sz="0" w:space="0" w:color="auto"/>
            <w:left w:val="none" w:sz="0" w:space="0" w:color="auto"/>
            <w:bottom w:val="none" w:sz="0" w:space="0" w:color="auto"/>
            <w:right w:val="none" w:sz="0" w:space="0" w:color="auto"/>
          </w:divBdr>
        </w:div>
        <w:div w:id="450367791">
          <w:marLeft w:val="0"/>
          <w:marRight w:val="0"/>
          <w:marTop w:val="0"/>
          <w:marBottom w:val="0"/>
          <w:divBdr>
            <w:top w:val="none" w:sz="0" w:space="0" w:color="auto"/>
            <w:left w:val="none" w:sz="0" w:space="0" w:color="auto"/>
            <w:bottom w:val="none" w:sz="0" w:space="0" w:color="auto"/>
            <w:right w:val="none" w:sz="0" w:space="0" w:color="auto"/>
          </w:divBdr>
        </w:div>
      </w:divsChild>
    </w:div>
    <w:div w:id="1396784875">
      <w:bodyDiv w:val="1"/>
      <w:marLeft w:val="0"/>
      <w:marRight w:val="0"/>
      <w:marTop w:val="0"/>
      <w:marBottom w:val="0"/>
      <w:divBdr>
        <w:top w:val="none" w:sz="0" w:space="0" w:color="auto"/>
        <w:left w:val="none" w:sz="0" w:space="0" w:color="auto"/>
        <w:bottom w:val="none" w:sz="0" w:space="0" w:color="auto"/>
        <w:right w:val="none" w:sz="0" w:space="0" w:color="auto"/>
      </w:divBdr>
    </w:div>
    <w:div w:id="1399135034">
      <w:bodyDiv w:val="1"/>
      <w:marLeft w:val="0"/>
      <w:marRight w:val="0"/>
      <w:marTop w:val="0"/>
      <w:marBottom w:val="0"/>
      <w:divBdr>
        <w:top w:val="none" w:sz="0" w:space="0" w:color="auto"/>
        <w:left w:val="none" w:sz="0" w:space="0" w:color="auto"/>
        <w:bottom w:val="none" w:sz="0" w:space="0" w:color="auto"/>
        <w:right w:val="none" w:sz="0" w:space="0" w:color="auto"/>
      </w:divBdr>
    </w:div>
    <w:div w:id="1413966883">
      <w:bodyDiv w:val="1"/>
      <w:marLeft w:val="0"/>
      <w:marRight w:val="0"/>
      <w:marTop w:val="0"/>
      <w:marBottom w:val="0"/>
      <w:divBdr>
        <w:top w:val="none" w:sz="0" w:space="0" w:color="auto"/>
        <w:left w:val="none" w:sz="0" w:space="0" w:color="auto"/>
        <w:bottom w:val="none" w:sz="0" w:space="0" w:color="auto"/>
        <w:right w:val="none" w:sz="0" w:space="0" w:color="auto"/>
      </w:divBdr>
    </w:div>
    <w:div w:id="1427581669">
      <w:bodyDiv w:val="1"/>
      <w:marLeft w:val="0"/>
      <w:marRight w:val="0"/>
      <w:marTop w:val="0"/>
      <w:marBottom w:val="0"/>
      <w:divBdr>
        <w:top w:val="none" w:sz="0" w:space="0" w:color="auto"/>
        <w:left w:val="none" w:sz="0" w:space="0" w:color="auto"/>
        <w:bottom w:val="none" w:sz="0" w:space="0" w:color="auto"/>
        <w:right w:val="none" w:sz="0" w:space="0" w:color="auto"/>
      </w:divBdr>
    </w:div>
    <w:div w:id="1432890527">
      <w:bodyDiv w:val="1"/>
      <w:marLeft w:val="0"/>
      <w:marRight w:val="0"/>
      <w:marTop w:val="0"/>
      <w:marBottom w:val="0"/>
      <w:divBdr>
        <w:top w:val="none" w:sz="0" w:space="0" w:color="auto"/>
        <w:left w:val="none" w:sz="0" w:space="0" w:color="auto"/>
        <w:bottom w:val="none" w:sz="0" w:space="0" w:color="auto"/>
        <w:right w:val="none" w:sz="0" w:space="0" w:color="auto"/>
      </w:divBdr>
    </w:div>
    <w:div w:id="1456682920">
      <w:bodyDiv w:val="1"/>
      <w:marLeft w:val="0"/>
      <w:marRight w:val="0"/>
      <w:marTop w:val="0"/>
      <w:marBottom w:val="0"/>
      <w:divBdr>
        <w:top w:val="none" w:sz="0" w:space="0" w:color="auto"/>
        <w:left w:val="none" w:sz="0" w:space="0" w:color="auto"/>
        <w:bottom w:val="none" w:sz="0" w:space="0" w:color="auto"/>
        <w:right w:val="none" w:sz="0" w:space="0" w:color="auto"/>
      </w:divBdr>
    </w:div>
    <w:div w:id="1463575196">
      <w:bodyDiv w:val="1"/>
      <w:marLeft w:val="0"/>
      <w:marRight w:val="0"/>
      <w:marTop w:val="0"/>
      <w:marBottom w:val="0"/>
      <w:divBdr>
        <w:top w:val="none" w:sz="0" w:space="0" w:color="auto"/>
        <w:left w:val="none" w:sz="0" w:space="0" w:color="auto"/>
        <w:bottom w:val="none" w:sz="0" w:space="0" w:color="auto"/>
        <w:right w:val="none" w:sz="0" w:space="0" w:color="auto"/>
      </w:divBdr>
    </w:div>
    <w:div w:id="1479227339">
      <w:bodyDiv w:val="1"/>
      <w:marLeft w:val="0"/>
      <w:marRight w:val="0"/>
      <w:marTop w:val="0"/>
      <w:marBottom w:val="0"/>
      <w:divBdr>
        <w:top w:val="none" w:sz="0" w:space="0" w:color="auto"/>
        <w:left w:val="none" w:sz="0" w:space="0" w:color="auto"/>
        <w:bottom w:val="none" w:sz="0" w:space="0" w:color="auto"/>
        <w:right w:val="none" w:sz="0" w:space="0" w:color="auto"/>
      </w:divBdr>
    </w:div>
    <w:div w:id="1484198665">
      <w:bodyDiv w:val="1"/>
      <w:marLeft w:val="0"/>
      <w:marRight w:val="0"/>
      <w:marTop w:val="0"/>
      <w:marBottom w:val="0"/>
      <w:divBdr>
        <w:top w:val="none" w:sz="0" w:space="0" w:color="auto"/>
        <w:left w:val="none" w:sz="0" w:space="0" w:color="auto"/>
        <w:bottom w:val="none" w:sz="0" w:space="0" w:color="auto"/>
        <w:right w:val="none" w:sz="0" w:space="0" w:color="auto"/>
      </w:divBdr>
      <w:divsChild>
        <w:div w:id="1973898474">
          <w:marLeft w:val="0"/>
          <w:marRight w:val="0"/>
          <w:marTop w:val="0"/>
          <w:marBottom w:val="0"/>
          <w:divBdr>
            <w:top w:val="none" w:sz="0" w:space="0" w:color="auto"/>
            <w:left w:val="none" w:sz="0" w:space="0" w:color="auto"/>
            <w:bottom w:val="none" w:sz="0" w:space="0" w:color="auto"/>
            <w:right w:val="none" w:sz="0" w:space="0" w:color="auto"/>
          </w:divBdr>
        </w:div>
        <w:div w:id="1088238161">
          <w:marLeft w:val="0"/>
          <w:marRight w:val="0"/>
          <w:marTop w:val="0"/>
          <w:marBottom w:val="0"/>
          <w:divBdr>
            <w:top w:val="none" w:sz="0" w:space="0" w:color="auto"/>
            <w:left w:val="none" w:sz="0" w:space="0" w:color="auto"/>
            <w:bottom w:val="none" w:sz="0" w:space="0" w:color="auto"/>
            <w:right w:val="none" w:sz="0" w:space="0" w:color="auto"/>
          </w:divBdr>
        </w:div>
      </w:divsChild>
    </w:div>
    <w:div w:id="1485007556">
      <w:bodyDiv w:val="1"/>
      <w:marLeft w:val="0"/>
      <w:marRight w:val="0"/>
      <w:marTop w:val="0"/>
      <w:marBottom w:val="0"/>
      <w:divBdr>
        <w:top w:val="none" w:sz="0" w:space="0" w:color="auto"/>
        <w:left w:val="none" w:sz="0" w:space="0" w:color="auto"/>
        <w:bottom w:val="none" w:sz="0" w:space="0" w:color="auto"/>
        <w:right w:val="none" w:sz="0" w:space="0" w:color="auto"/>
      </w:divBdr>
    </w:div>
    <w:div w:id="1486821431">
      <w:bodyDiv w:val="1"/>
      <w:marLeft w:val="0"/>
      <w:marRight w:val="0"/>
      <w:marTop w:val="0"/>
      <w:marBottom w:val="0"/>
      <w:divBdr>
        <w:top w:val="none" w:sz="0" w:space="0" w:color="auto"/>
        <w:left w:val="none" w:sz="0" w:space="0" w:color="auto"/>
        <w:bottom w:val="none" w:sz="0" w:space="0" w:color="auto"/>
        <w:right w:val="none" w:sz="0" w:space="0" w:color="auto"/>
      </w:divBdr>
    </w:div>
    <w:div w:id="1493330077">
      <w:bodyDiv w:val="1"/>
      <w:marLeft w:val="0"/>
      <w:marRight w:val="0"/>
      <w:marTop w:val="0"/>
      <w:marBottom w:val="0"/>
      <w:divBdr>
        <w:top w:val="none" w:sz="0" w:space="0" w:color="auto"/>
        <w:left w:val="none" w:sz="0" w:space="0" w:color="auto"/>
        <w:bottom w:val="none" w:sz="0" w:space="0" w:color="auto"/>
        <w:right w:val="none" w:sz="0" w:space="0" w:color="auto"/>
      </w:divBdr>
    </w:div>
    <w:div w:id="1495293259">
      <w:bodyDiv w:val="1"/>
      <w:marLeft w:val="0"/>
      <w:marRight w:val="0"/>
      <w:marTop w:val="0"/>
      <w:marBottom w:val="0"/>
      <w:divBdr>
        <w:top w:val="none" w:sz="0" w:space="0" w:color="auto"/>
        <w:left w:val="none" w:sz="0" w:space="0" w:color="auto"/>
        <w:bottom w:val="none" w:sz="0" w:space="0" w:color="auto"/>
        <w:right w:val="none" w:sz="0" w:space="0" w:color="auto"/>
      </w:divBdr>
    </w:div>
    <w:div w:id="1496648924">
      <w:bodyDiv w:val="1"/>
      <w:marLeft w:val="0"/>
      <w:marRight w:val="0"/>
      <w:marTop w:val="0"/>
      <w:marBottom w:val="0"/>
      <w:divBdr>
        <w:top w:val="none" w:sz="0" w:space="0" w:color="auto"/>
        <w:left w:val="none" w:sz="0" w:space="0" w:color="auto"/>
        <w:bottom w:val="none" w:sz="0" w:space="0" w:color="auto"/>
        <w:right w:val="none" w:sz="0" w:space="0" w:color="auto"/>
      </w:divBdr>
    </w:div>
    <w:div w:id="1505512172">
      <w:bodyDiv w:val="1"/>
      <w:marLeft w:val="0"/>
      <w:marRight w:val="0"/>
      <w:marTop w:val="0"/>
      <w:marBottom w:val="0"/>
      <w:divBdr>
        <w:top w:val="none" w:sz="0" w:space="0" w:color="auto"/>
        <w:left w:val="none" w:sz="0" w:space="0" w:color="auto"/>
        <w:bottom w:val="none" w:sz="0" w:space="0" w:color="auto"/>
        <w:right w:val="none" w:sz="0" w:space="0" w:color="auto"/>
      </w:divBdr>
    </w:div>
    <w:div w:id="1546286004">
      <w:bodyDiv w:val="1"/>
      <w:marLeft w:val="0"/>
      <w:marRight w:val="0"/>
      <w:marTop w:val="0"/>
      <w:marBottom w:val="0"/>
      <w:divBdr>
        <w:top w:val="none" w:sz="0" w:space="0" w:color="auto"/>
        <w:left w:val="none" w:sz="0" w:space="0" w:color="auto"/>
        <w:bottom w:val="none" w:sz="0" w:space="0" w:color="auto"/>
        <w:right w:val="none" w:sz="0" w:space="0" w:color="auto"/>
      </w:divBdr>
    </w:div>
    <w:div w:id="1549756619">
      <w:bodyDiv w:val="1"/>
      <w:marLeft w:val="0"/>
      <w:marRight w:val="0"/>
      <w:marTop w:val="0"/>
      <w:marBottom w:val="0"/>
      <w:divBdr>
        <w:top w:val="none" w:sz="0" w:space="0" w:color="auto"/>
        <w:left w:val="none" w:sz="0" w:space="0" w:color="auto"/>
        <w:bottom w:val="none" w:sz="0" w:space="0" w:color="auto"/>
        <w:right w:val="none" w:sz="0" w:space="0" w:color="auto"/>
      </w:divBdr>
    </w:div>
    <w:div w:id="1558667204">
      <w:bodyDiv w:val="1"/>
      <w:marLeft w:val="0"/>
      <w:marRight w:val="0"/>
      <w:marTop w:val="0"/>
      <w:marBottom w:val="0"/>
      <w:divBdr>
        <w:top w:val="none" w:sz="0" w:space="0" w:color="auto"/>
        <w:left w:val="none" w:sz="0" w:space="0" w:color="auto"/>
        <w:bottom w:val="none" w:sz="0" w:space="0" w:color="auto"/>
        <w:right w:val="none" w:sz="0" w:space="0" w:color="auto"/>
      </w:divBdr>
    </w:div>
    <w:div w:id="1564759748">
      <w:bodyDiv w:val="1"/>
      <w:marLeft w:val="0"/>
      <w:marRight w:val="0"/>
      <w:marTop w:val="0"/>
      <w:marBottom w:val="0"/>
      <w:divBdr>
        <w:top w:val="none" w:sz="0" w:space="0" w:color="auto"/>
        <w:left w:val="none" w:sz="0" w:space="0" w:color="auto"/>
        <w:bottom w:val="none" w:sz="0" w:space="0" w:color="auto"/>
        <w:right w:val="none" w:sz="0" w:space="0" w:color="auto"/>
      </w:divBdr>
    </w:div>
    <w:div w:id="1571430395">
      <w:bodyDiv w:val="1"/>
      <w:marLeft w:val="0"/>
      <w:marRight w:val="0"/>
      <w:marTop w:val="0"/>
      <w:marBottom w:val="0"/>
      <w:divBdr>
        <w:top w:val="none" w:sz="0" w:space="0" w:color="auto"/>
        <w:left w:val="none" w:sz="0" w:space="0" w:color="auto"/>
        <w:bottom w:val="none" w:sz="0" w:space="0" w:color="auto"/>
        <w:right w:val="none" w:sz="0" w:space="0" w:color="auto"/>
      </w:divBdr>
    </w:div>
    <w:div w:id="1589073063">
      <w:bodyDiv w:val="1"/>
      <w:marLeft w:val="0"/>
      <w:marRight w:val="0"/>
      <w:marTop w:val="0"/>
      <w:marBottom w:val="0"/>
      <w:divBdr>
        <w:top w:val="none" w:sz="0" w:space="0" w:color="auto"/>
        <w:left w:val="none" w:sz="0" w:space="0" w:color="auto"/>
        <w:bottom w:val="none" w:sz="0" w:space="0" w:color="auto"/>
        <w:right w:val="none" w:sz="0" w:space="0" w:color="auto"/>
      </w:divBdr>
    </w:div>
    <w:div w:id="1607349788">
      <w:bodyDiv w:val="1"/>
      <w:marLeft w:val="0"/>
      <w:marRight w:val="0"/>
      <w:marTop w:val="0"/>
      <w:marBottom w:val="0"/>
      <w:divBdr>
        <w:top w:val="none" w:sz="0" w:space="0" w:color="auto"/>
        <w:left w:val="none" w:sz="0" w:space="0" w:color="auto"/>
        <w:bottom w:val="none" w:sz="0" w:space="0" w:color="auto"/>
        <w:right w:val="none" w:sz="0" w:space="0" w:color="auto"/>
      </w:divBdr>
    </w:div>
    <w:div w:id="1615866950">
      <w:bodyDiv w:val="1"/>
      <w:marLeft w:val="0"/>
      <w:marRight w:val="0"/>
      <w:marTop w:val="0"/>
      <w:marBottom w:val="0"/>
      <w:divBdr>
        <w:top w:val="none" w:sz="0" w:space="0" w:color="auto"/>
        <w:left w:val="none" w:sz="0" w:space="0" w:color="auto"/>
        <w:bottom w:val="none" w:sz="0" w:space="0" w:color="auto"/>
        <w:right w:val="none" w:sz="0" w:space="0" w:color="auto"/>
      </w:divBdr>
    </w:div>
    <w:div w:id="1628898219">
      <w:bodyDiv w:val="1"/>
      <w:marLeft w:val="0"/>
      <w:marRight w:val="0"/>
      <w:marTop w:val="0"/>
      <w:marBottom w:val="0"/>
      <w:divBdr>
        <w:top w:val="none" w:sz="0" w:space="0" w:color="auto"/>
        <w:left w:val="none" w:sz="0" w:space="0" w:color="auto"/>
        <w:bottom w:val="none" w:sz="0" w:space="0" w:color="auto"/>
        <w:right w:val="none" w:sz="0" w:space="0" w:color="auto"/>
      </w:divBdr>
    </w:div>
    <w:div w:id="1629120427">
      <w:bodyDiv w:val="1"/>
      <w:marLeft w:val="0"/>
      <w:marRight w:val="0"/>
      <w:marTop w:val="0"/>
      <w:marBottom w:val="0"/>
      <w:divBdr>
        <w:top w:val="none" w:sz="0" w:space="0" w:color="auto"/>
        <w:left w:val="none" w:sz="0" w:space="0" w:color="auto"/>
        <w:bottom w:val="none" w:sz="0" w:space="0" w:color="auto"/>
        <w:right w:val="none" w:sz="0" w:space="0" w:color="auto"/>
      </w:divBdr>
    </w:div>
    <w:div w:id="1634363860">
      <w:bodyDiv w:val="1"/>
      <w:marLeft w:val="0"/>
      <w:marRight w:val="0"/>
      <w:marTop w:val="0"/>
      <w:marBottom w:val="0"/>
      <w:divBdr>
        <w:top w:val="none" w:sz="0" w:space="0" w:color="auto"/>
        <w:left w:val="none" w:sz="0" w:space="0" w:color="auto"/>
        <w:bottom w:val="none" w:sz="0" w:space="0" w:color="auto"/>
        <w:right w:val="none" w:sz="0" w:space="0" w:color="auto"/>
      </w:divBdr>
    </w:div>
    <w:div w:id="1639988277">
      <w:bodyDiv w:val="1"/>
      <w:marLeft w:val="0"/>
      <w:marRight w:val="0"/>
      <w:marTop w:val="0"/>
      <w:marBottom w:val="0"/>
      <w:divBdr>
        <w:top w:val="none" w:sz="0" w:space="0" w:color="auto"/>
        <w:left w:val="none" w:sz="0" w:space="0" w:color="auto"/>
        <w:bottom w:val="none" w:sz="0" w:space="0" w:color="auto"/>
        <w:right w:val="none" w:sz="0" w:space="0" w:color="auto"/>
      </w:divBdr>
    </w:div>
    <w:div w:id="1658340255">
      <w:bodyDiv w:val="1"/>
      <w:marLeft w:val="0"/>
      <w:marRight w:val="0"/>
      <w:marTop w:val="0"/>
      <w:marBottom w:val="0"/>
      <w:divBdr>
        <w:top w:val="none" w:sz="0" w:space="0" w:color="auto"/>
        <w:left w:val="none" w:sz="0" w:space="0" w:color="auto"/>
        <w:bottom w:val="none" w:sz="0" w:space="0" w:color="auto"/>
        <w:right w:val="none" w:sz="0" w:space="0" w:color="auto"/>
      </w:divBdr>
    </w:div>
    <w:div w:id="1665667008">
      <w:bodyDiv w:val="1"/>
      <w:marLeft w:val="0"/>
      <w:marRight w:val="0"/>
      <w:marTop w:val="0"/>
      <w:marBottom w:val="0"/>
      <w:divBdr>
        <w:top w:val="none" w:sz="0" w:space="0" w:color="auto"/>
        <w:left w:val="none" w:sz="0" w:space="0" w:color="auto"/>
        <w:bottom w:val="none" w:sz="0" w:space="0" w:color="auto"/>
        <w:right w:val="none" w:sz="0" w:space="0" w:color="auto"/>
      </w:divBdr>
    </w:div>
    <w:div w:id="1670862937">
      <w:bodyDiv w:val="1"/>
      <w:marLeft w:val="0"/>
      <w:marRight w:val="0"/>
      <w:marTop w:val="0"/>
      <w:marBottom w:val="0"/>
      <w:divBdr>
        <w:top w:val="none" w:sz="0" w:space="0" w:color="auto"/>
        <w:left w:val="none" w:sz="0" w:space="0" w:color="auto"/>
        <w:bottom w:val="none" w:sz="0" w:space="0" w:color="auto"/>
        <w:right w:val="none" w:sz="0" w:space="0" w:color="auto"/>
      </w:divBdr>
    </w:div>
    <w:div w:id="1695423086">
      <w:bodyDiv w:val="1"/>
      <w:marLeft w:val="0"/>
      <w:marRight w:val="0"/>
      <w:marTop w:val="0"/>
      <w:marBottom w:val="0"/>
      <w:divBdr>
        <w:top w:val="none" w:sz="0" w:space="0" w:color="auto"/>
        <w:left w:val="none" w:sz="0" w:space="0" w:color="auto"/>
        <w:bottom w:val="none" w:sz="0" w:space="0" w:color="auto"/>
        <w:right w:val="none" w:sz="0" w:space="0" w:color="auto"/>
      </w:divBdr>
    </w:div>
    <w:div w:id="1696006614">
      <w:bodyDiv w:val="1"/>
      <w:marLeft w:val="0"/>
      <w:marRight w:val="0"/>
      <w:marTop w:val="0"/>
      <w:marBottom w:val="0"/>
      <w:divBdr>
        <w:top w:val="none" w:sz="0" w:space="0" w:color="auto"/>
        <w:left w:val="none" w:sz="0" w:space="0" w:color="auto"/>
        <w:bottom w:val="none" w:sz="0" w:space="0" w:color="auto"/>
        <w:right w:val="none" w:sz="0" w:space="0" w:color="auto"/>
      </w:divBdr>
    </w:div>
    <w:div w:id="1697077571">
      <w:bodyDiv w:val="1"/>
      <w:marLeft w:val="0"/>
      <w:marRight w:val="0"/>
      <w:marTop w:val="0"/>
      <w:marBottom w:val="0"/>
      <w:divBdr>
        <w:top w:val="none" w:sz="0" w:space="0" w:color="auto"/>
        <w:left w:val="none" w:sz="0" w:space="0" w:color="auto"/>
        <w:bottom w:val="none" w:sz="0" w:space="0" w:color="auto"/>
        <w:right w:val="none" w:sz="0" w:space="0" w:color="auto"/>
      </w:divBdr>
    </w:div>
    <w:div w:id="1711758430">
      <w:bodyDiv w:val="1"/>
      <w:marLeft w:val="0"/>
      <w:marRight w:val="0"/>
      <w:marTop w:val="0"/>
      <w:marBottom w:val="0"/>
      <w:divBdr>
        <w:top w:val="none" w:sz="0" w:space="0" w:color="auto"/>
        <w:left w:val="none" w:sz="0" w:space="0" w:color="auto"/>
        <w:bottom w:val="none" w:sz="0" w:space="0" w:color="auto"/>
        <w:right w:val="none" w:sz="0" w:space="0" w:color="auto"/>
      </w:divBdr>
    </w:div>
    <w:div w:id="1713071123">
      <w:bodyDiv w:val="1"/>
      <w:marLeft w:val="0"/>
      <w:marRight w:val="0"/>
      <w:marTop w:val="0"/>
      <w:marBottom w:val="0"/>
      <w:divBdr>
        <w:top w:val="none" w:sz="0" w:space="0" w:color="auto"/>
        <w:left w:val="none" w:sz="0" w:space="0" w:color="auto"/>
        <w:bottom w:val="none" w:sz="0" w:space="0" w:color="auto"/>
        <w:right w:val="none" w:sz="0" w:space="0" w:color="auto"/>
      </w:divBdr>
    </w:div>
    <w:div w:id="1715812167">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765802042">
      <w:bodyDiv w:val="1"/>
      <w:marLeft w:val="0"/>
      <w:marRight w:val="0"/>
      <w:marTop w:val="0"/>
      <w:marBottom w:val="0"/>
      <w:divBdr>
        <w:top w:val="none" w:sz="0" w:space="0" w:color="auto"/>
        <w:left w:val="none" w:sz="0" w:space="0" w:color="auto"/>
        <w:bottom w:val="none" w:sz="0" w:space="0" w:color="auto"/>
        <w:right w:val="none" w:sz="0" w:space="0" w:color="auto"/>
      </w:divBdr>
    </w:div>
    <w:div w:id="1767769725">
      <w:bodyDiv w:val="1"/>
      <w:marLeft w:val="0"/>
      <w:marRight w:val="0"/>
      <w:marTop w:val="0"/>
      <w:marBottom w:val="0"/>
      <w:divBdr>
        <w:top w:val="none" w:sz="0" w:space="0" w:color="auto"/>
        <w:left w:val="none" w:sz="0" w:space="0" w:color="auto"/>
        <w:bottom w:val="none" w:sz="0" w:space="0" w:color="auto"/>
        <w:right w:val="none" w:sz="0" w:space="0" w:color="auto"/>
      </w:divBdr>
    </w:div>
    <w:div w:id="1777485526">
      <w:bodyDiv w:val="1"/>
      <w:marLeft w:val="0"/>
      <w:marRight w:val="0"/>
      <w:marTop w:val="0"/>
      <w:marBottom w:val="0"/>
      <w:divBdr>
        <w:top w:val="none" w:sz="0" w:space="0" w:color="auto"/>
        <w:left w:val="none" w:sz="0" w:space="0" w:color="auto"/>
        <w:bottom w:val="none" w:sz="0" w:space="0" w:color="auto"/>
        <w:right w:val="none" w:sz="0" w:space="0" w:color="auto"/>
      </w:divBdr>
      <w:divsChild>
        <w:div w:id="1281491512">
          <w:marLeft w:val="0"/>
          <w:marRight w:val="0"/>
          <w:marTop w:val="0"/>
          <w:marBottom w:val="0"/>
          <w:divBdr>
            <w:top w:val="none" w:sz="0" w:space="0" w:color="auto"/>
            <w:left w:val="none" w:sz="0" w:space="0" w:color="auto"/>
            <w:bottom w:val="none" w:sz="0" w:space="0" w:color="auto"/>
            <w:right w:val="none" w:sz="0" w:space="0" w:color="auto"/>
          </w:divBdr>
        </w:div>
        <w:div w:id="844365893">
          <w:marLeft w:val="0"/>
          <w:marRight w:val="0"/>
          <w:marTop w:val="0"/>
          <w:marBottom w:val="0"/>
          <w:divBdr>
            <w:top w:val="none" w:sz="0" w:space="0" w:color="auto"/>
            <w:left w:val="none" w:sz="0" w:space="0" w:color="auto"/>
            <w:bottom w:val="none" w:sz="0" w:space="0" w:color="auto"/>
            <w:right w:val="none" w:sz="0" w:space="0" w:color="auto"/>
          </w:divBdr>
        </w:div>
      </w:divsChild>
    </w:div>
    <w:div w:id="1795782257">
      <w:bodyDiv w:val="1"/>
      <w:marLeft w:val="0"/>
      <w:marRight w:val="0"/>
      <w:marTop w:val="0"/>
      <w:marBottom w:val="0"/>
      <w:divBdr>
        <w:top w:val="none" w:sz="0" w:space="0" w:color="auto"/>
        <w:left w:val="none" w:sz="0" w:space="0" w:color="auto"/>
        <w:bottom w:val="none" w:sz="0" w:space="0" w:color="auto"/>
        <w:right w:val="none" w:sz="0" w:space="0" w:color="auto"/>
      </w:divBdr>
    </w:div>
    <w:div w:id="1796413700">
      <w:bodyDiv w:val="1"/>
      <w:marLeft w:val="0"/>
      <w:marRight w:val="0"/>
      <w:marTop w:val="0"/>
      <w:marBottom w:val="0"/>
      <w:divBdr>
        <w:top w:val="none" w:sz="0" w:space="0" w:color="auto"/>
        <w:left w:val="none" w:sz="0" w:space="0" w:color="auto"/>
        <w:bottom w:val="none" w:sz="0" w:space="0" w:color="auto"/>
        <w:right w:val="none" w:sz="0" w:space="0" w:color="auto"/>
      </w:divBdr>
    </w:div>
    <w:div w:id="1804225833">
      <w:bodyDiv w:val="1"/>
      <w:marLeft w:val="0"/>
      <w:marRight w:val="0"/>
      <w:marTop w:val="0"/>
      <w:marBottom w:val="0"/>
      <w:divBdr>
        <w:top w:val="none" w:sz="0" w:space="0" w:color="auto"/>
        <w:left w:val="none" w:sz="0" w:space="0" w:color="auto"/>
        <w:bottom w:val="none" w:sz="0" w:space="0" w:color="auto"/>
        <w:right w:val="none" w:sz="0" w:space="0" w:color="auto"/>
      </w:divBdr>
    </w:div>
    <w:div w:id="1814519518">
      <w:bodyDiv w:val="1"/>
      <w:marLeft w:val="0"/>
      <w:marRight w:val="0"/>
      <w:marTop w:val="0"/>
      <w:marBottom w:val="0"/>
      <w:divBdr>
        <w:top w:val="none" w:sz="0" w:space="0" w:color="auto"/>
        <w:left w:val="none" w:sz="0" w:space="0" w:color="auto"/>
        <w:bottom w:val="none" w:sz="0" w:space="0" w:color="auto"/>
        <w:right w:val="none" w:sz="0" w:space="0" w:color="auto"/>
      </w:divBdr>
    </w:div>
    <w:div w:id="1840851932">
      <w:bodyDiv w:val="1"/>
      <w:marLeft w:val="0"/>
      <w:marRight w:val="0"/>
      <w:marTop w:val="0"/>
      <w:marBottom w:val="0"/>
      <w:divBdr>
        <w:top w:val="none" w:sz="0" w:space="0" w:color="auto"/>
        <w:left w:val="none" w:sz="0" w:space="0" w:color="auto"/>
        <w:bottom w:val="none" w:sz="0" w:space="0" w:color="auto"/>
        <w:right w:val="none" w:sz="0" w:space="0" w:color="auto"/>
      </w:divBdr>
    </w:div>
    <w:div w:id="1848445826">
      <w:bodyDiv w:val="1"/>
      <w:marLeft w:val="0"/>
      <w:marRight w:val="0"/>
      <w:marTop w:val="0"/>
      <w:marBottom w:val="0"/>
      <w:divBdr>
        <w:top w:val="none" w:sz="0" w:space="0" w:color="auto"/>
        <w:left w:val="none" w:sz="0" w:space="0" w:color="auto"/>
        <w:bottom w:val="none" w:sz="0" w:space="0" w:color="auto"/>
        <w:right w:val="none" w:sz="0" w:space="0" w:color="auto"/>
      </w:divBdr>
    </w:div>
    <w:div w:id="1852598346">
      <w:bodyDiv w:val="1"/>
      <w:marLeft w:val="0"/>
      <w:marRight w:val="0"/>
      <w:marTop w:val="0"/>
      <w:marBottom w:val="0"/>
      <w:divBdr>
        <w:top w:val="none" w:sz="0" w:space="0" w:color="auto"/>
        <w:left w:val="none" w:sz="0" w:space="0" w:color="auto"/>
        <w:bottom w:val="none" w:sz="0" w:space="0" w:color="auto"/>
        <w:right w:val="none" w:sz="0" w:space="0" w:color="auto"/>
      </w:divBdr>
    </w:div>
    <w:div w:id="1862280179">
      <w:bodyDiv w:val="1"/>
      <w:marLeft w:val="0"/>
      <w:marRight w:val="0"/>
      <w:marTop w:val="0"/>
      <w:marBottom w:val="0"/>
      <w:divBdr>
        <w:top w:val="none" w:sz="0" w:space="0" w:color="auto"/>
        <w:left w:val="none" w:sz="0" w:space="0" w:color="auto"/>
        <w:bottom w:val="none" w:sz="0" w:space="0" w:color="auto"/>
        <w:right w:val="none" w:sz="0" w:space="0" w:color="auto"/>
      </w:divBdr>
    </w:div>
    <w:div w:id="1863781974">
      <w:bodyDiv w:val="1"/>
      <w:marLeft w:val="0"/>
      <w:marRight w:val="0"/>
      <w:marTop w:val="0"/>
      <w:marBottom w:val="0"/>
      <w:divBdr>
        <w:top w:val="none" w:sz="0" w:space="0" w:color="auto"/>
        <w:left w:val="none" w:sz="0" w:space="0" w:color="auto"/>
        <w:bottom w:val="none" w:sz="0" w:space="0" w:color="auto"/>
        <w:right w:val="none" w:sz="0" w:space="0" w:color="auto"/>
      </w:divBdr>
    </w:div>
    <w:div w:id="1915625702">
      <w:bodyDiv w:val="1"/>
      <w:marLeft w:val="0"/>
      <w:marRight w:val="0"/>
      <w:marTop w:val="0"/>
      <w:marBottom w:val="0"/>
      <w:divBdr>
        <w:top w:val="none" w:sz="0" w:space="0" w:color="auto"/>
        <w:left w:val="none" w:sz="0" w:space="0" w:color="auto"/>
        <w:bottom w:val="none" w:sz="0" w:space="0" w:color="auto"/>
        <w:right w:val="none" w:sz="0" w:space="0" w:color="auto"/>
      </w:divBdr>
    </w:div>
    <w:div w:id="1937057186">
      <w:bodyDiv w:val="1"/>
      <w:marLeft w:val="0"/>
      <w:marRight w:val="0"/>
      <w:marTop w:val="0"/>
      <w:marBottom w:val="0"/>
      <w:divBdr>
        <w:top w:val="none" w:sz="0" w:space="0" w:color="auto"/>
        <w:left w:val="none" w:sz="0" w:space="0" w:color="auto"/>
        <w:bottom w:val="none" w:sz="0" w:space="0" w:color="auto"/>
        <w:right w:val="none" w:sz="0" w:space="0" w:color="auto"/>
      </w:divBdr>
    </w:div>
    <w:div w:id="1945071441">
      <w:bodyDiv w:val="1"/>
      <w:marLeft w:val="0"/>
      <w:marRight w:val="0"/>
      <w:marTop w:val="0"/>
      <w:marBottom w:val="0"/>
      <w:divBdr>
        <w:top w:val="none" w:sz="0" w:space="0" w:color="auto"/>
        <w:left w:val="none" w:sz="0" w:space="0" w:color="auto"/>
        <w:bottom w:val="none" w:sz="0" w:space="0" w:color="auto"/>
        <w:right w:val="none" w:sz="0" w:space="0" w:color="auto"/>
      </w:divBdr>
    </w:div>
    <w:div w:id="1986466005">
      <w:bodyDiv w:val="1"/>
      <w:marLeft w:val="0"/>
      <w:marRight w:val="0"/>
      <w:marTop w:val="0"/>
      <w:marBottom w:val="0"/>
      <w:divBdr>
        <w:top w:val="none" w:sz="0" w:space="0" w:color="auto"/>
        <w:left w:val="none" w:sz="0" w:space="0" w:color="auto"/>
        <w:bottom w:val="none" w:sz="0" w:space="0" w:color="auto"/>
        <w:right w:val="none" w:sz="0" w:space="0" w:color="auto"/>
      </w:divBdr>
    </w:div>
    <w:div w:id="1998609657">
      <w:bodyDiv w:val="1"/>
      <w:marLeft w:val="0"/>
      <w:marRight w:val="0"/>
      <w:marTop w:val="0"/>
      <w:marBottom w:val="0"/>
      <w:divBdr>
        <w:top w:val="none" w:sz="0" w:space="0" w:color="auto"/>
        <w:left w:val="none" w:sz="0" w:space="0" w:color="auto"/>
        <w:bottom w:val="none" w:sz="0" w:space="0" w:color="auto"/>
        <w:right w:val="none" w:sz="0" w:space="0" w:color="auto"/>
      </w:divBdr>
    </w:div>
    <w:div w:id="1998923951">
      <w:bodyDiv w:val="1"/>
      <w:marLeft w:val="0"/>
      <w:marRight w:val="0"/>
      <w:marTop w:val="0"/>
      <w:marBottom w:val="0"/>
      <w:divBdr>
        <w:top w:val="none" w:sz="0" w:space="0" w:color="auto"/>
        <w:left w:val="none" w:sz="0" w:space="0" w:color="auto"/>
        <w:bottom w:val="none" w:sz="0" w:space="0" w:color="auto"/>
        <w:right w:val="none" w:sz="0" w:space="0" w:color="auto"/>
      </w:divBdr>
    </w:div>
    <w:div w:id="2009408625">
      <w:bodyDiv w:val="1"/>
      <w:marLeft w:val="0"/>
      <w:marRight w:val="0"/>
      <w:marTop w:val="0"/>
      <w:marBottom w:val="0"/>
      <w:divBdr>
        <w:top w:val="none" w:sz="0" w:space="0" w:color="auto"/>
        <w:left w:val="none" w:sz="0" w:space="0" w:color="auto"/>
        <w:bottom w:val="none" w:sz="0" w:space="0" w:color="auto"/>
        <w:right w:val="none" w:sz="0" w:space="0" w:color="auto"/>
      </w:divBdr>
    </w:div>
    <w:div w:id="2012098981">
      <w:bodyDiv w:val="1"/>
      <w:marLeft w:val="0"/>
      <w:marRight w:val="0"/>
      <w:marTop w:val="0"/>
      <w:marBottom w:val="0"/>
      <w:divBdr>
        <w:top w:val="none" w:sz="0" w:space="0" w:color="auto"/>
        <w:left w:val="none" w:sz="0" w:space="0" w:color="auto"/>
        <w:bottom w:val="none" w:sz="0" w:space="0" w:color="auto"/>
        <w:right w:val="none" w:sz="0" w:space="0" w:color="auto"/>
      </w:divBdr>
    </w:div>
    <w:div w:id="2025135308">
      <w:bodyDiv w:val="1"/>
      <w:marLeft w:val="0"/>
      <w:marRight w:val="0"/>
      <w:marTop w:val="0"/>
      <w:marBottom w:val="0"/>
      <w:divBdr>
        <w:top w:val="none" w:sz="0" w:space="0" w:color="auto"/>
        <w:left w:val="none" w:sz="0" w:space="0" w:color="auto"/>
        <w:bottom w:val="none" w:sz="0" w:space="0" w:color="auto"/>
        <w:right w:val="none" w:sz="0" w:space="0" w:color="auto"/>
      </w:divBdr>
    </w:div>
    <w:div w:id="2031567645">
      <w:bodyDiv w:val="1"/>
      <w:marLeft w:val="0"/>
      <w:marRight w:val="0"/>
      <w:marTop w:val="0"/>
      <w:marBottom w:val="0"/>
      <w:divBdr>
        <w:top w:val="none" w:sz="0" w:space="0" w:color="auto"/>
        <w:left w:val="none" w:sz="0" w:space="0" w:color="auto"/>
        <w:bottom w:val="none" w:sz="0" w:space="0" w:color="auto"/>
        <w:right w:val="none" w:sz="0" w:space="0" w:color="auto"/>
      </w:divBdr>
    </w:div>
    <w:div w:id="2042507419">
      <w:bodyDiv w:val="1"/>
      <w:marLeft w:val="0"/>
      <w:marRight w:val="0"/>
      <w:marTop w:val="0"/>
      <w:marBottom w:val="0"/>
      <w:divBdr>
        <w:top w:val="none" w:sz="0" w:space="0" w:color="auto"/>
        <w:left w:val="none" w:sz="0" w:space="0" w:color="auto"/>
        <w:bottom w:val="none" w:sz="0" w:space="0" w:color="auto"/>
        <w:right w:val="none" w:sz="0" w:space="0" w:color="auto"/>
      </w:divBdr>
    </w:div>
    <w:div w:id="2043702845">
      <w:bodyDiv w:val="1"/>
      <w:marLeft w:val="0"/>
      <w:marRight w:val="0"/>
      <w:marTop w:val="0"/>
      <w:marBottom w:val="0"/>
      <w:divBdr>
        <w:top w:val="none" w:sz="0" w:space="0" w:color="auto"/>
        <w:left w:val="none" w:sz="0" w:space="0" w:color="auto"/>
        <w:bottom w:val="none" w:sz="0" w:space="0" w:color="auto"/>
        <w:right w:val="none" w:sz="0" w:space="0" w:color="auto"/>
      </w:divBdr>
    </w:div>
    <w:div w:id="2043942341">
      <w:bodyDiv w:val="1"/>
      <w:marLeft w:val="0"/>
      <w:marRight w:val="0"/>
      <w:marTop w:val="0"/>
      <w:marBottom w:val="0"/>
      <w:divBdr>
        <w:top w:val="none" w:sz="0" w:space="0" w:color="auto"/>
        <w:left w:val="none" w:sz="0" w:space="0" w:color="auto"/>
        <w:bottom w:val="none" w:sz="0" w:space="0" w:color="auto"/>
        <w:right w:val="none" w:sz="0" w:space="0" w:color="auto"/>
      </w:divBdr>
    </w:div>
    <w:div w:id="2049792532">
      <w:bodyDiv w:val="1"/>
      <w:marLeft w:val="0"/>
      <w:marRight w:val="0"/>
      <w:marTop w:val="0"/>
      <w:marBottom w:val="0"/>
      <w:divBdr>
        <w:top w:val="none" w:sz="0" w:space="0" w:color="auto"/>
        <w:left w:val="none" w:sz="0" w:space="0" w:color="auto"/>
        <w:bottom w:val="none" w:sz="0" w:space="0" w:color="auto"/>
        <w:right w:val="none" w:sz="0" w:space="0" w:color="auto"/>
      </w:divBdr>
    </w:div>
    <w:div w:id="2050838545">
      <w:bodyDiv w:val="1"/>
      <w:marLeft w:val="0"/>
      <w:marRight w:val="0"/>
      <w:marTop w:val="0"/>
      <w:marBottom w:val="0"/>
      <w:divBdr>
        <w:top w:val="none" w:sz="0" w:space="0" w:color="auto"/>
        <w:left w:val="none" w:sz="0" w:space="0" w:color="auto"/>
        <w:bottom w:val="none" w:sz="0" w:space="0" w:color="auto"/>
        <w:right w:val="none" w:sz="0" w:space="0" w:color="auto"/>
      </w:divBdr>
    </w:div>
    <w:div w:id="2052225037">
      <w:bodyDiv w:val="1"/>
      <w:marLeft w:val="0"/>
      <w:marRight w:val="0"/>
      <w:marTop w:val="0"/>
      <w:marBottom w:val="0"/>
      <w:divBdr>
        <w:top w:val="none" w:sz="0" w:space="0" w:color="auto"/>
        <w:left w:val="none" w:sz="0" w:space="0" w:color="auto"/>
        <w:bottom w:val="none" w:sz="0" w:space="0" w:color="auto"/>
        <w:right w:val="none" w:sz="0" w:space="0" w:color="auto"/>
      </w:divBdr>
    </w:div>
    <w:div w:id="2057847919">
      <w:bodyDiv w:val="1"/>
      <w:marLeft w:val="0"/>
      <w:marRight w:val="0"/>
      <w:marTop w:val="0"/>
      <w:marBottom w:val="0"/>
      <w:divBdr>
        <w:top w:val="none" w:sz="0" w:space="0" w:color="auto"/>
        <w:left w:val="none" w:sz="0" w:space="0" w:color="auto"/>
        <w:bottom w:val="none" w:sz="0" w:space="0" w:color="auto"/>
        <w:right w:val="none" w:sz="0" w:space="0" w:color="auto"/>
      </w:divBdr>
    </w:div>
    <w:div w:id="2062094537">
      <w:bodyDiv w:val="1"/>
      <w:marLeft w:val="0"/>
      <w:marRight w:val="0"/>
      <w:marTop w:val="0"/>
      <w:marBottom w:val="0"/>
      <w:divBdr>
        <w:top w:val="none" w:sz="0" w:space="0" w:color="auto"/>
        <w:left w:val="none" w:sz="0" w:space="0" w:color="auto"/>
        <w:bottom w:val="none" w:sz="0" w:space="0" w:color="auto"/>
        <w:right w:val="none" w:sz="0" w:space="0" w:color="auto"/>
      </w:divBdr>
    </w:div>
    <w:div w:id="2062515417">
      <w:bodyDiv w:val="1"/>
      <w:marLeft w:val="0"/>
      <w:marRight w:val="0"/>
      <w:marTop w:val="0"/>
      <w:marBottom w:val="0"/>
      <w:divBdr>
        <w:top w:val="none" w:sz="0" w:space="0" w:color="auto"/>
        <w:left w:val="none" w:sz="0" w:space="0" w:color="auto"/>
        <w:bottom w:val="none" w:sz="0" w:space="0" w:color="auto"/>
        <w:right w:val="none" w:sz="0" w:space="0" w:color="auto"/>
      </w:divBdr>
    </w:div>
    <w:div w:id="2065711597">
      <w:bodyDiv w:val="1"/>
      <w:marLeft w:val="0"/>
      <w:marRight w:val="0"/>
      <w:marTop w:val="0"/>
      <w:marBottom w:val="0"/>
      <w:divBdr>
        <w:top w:val="none" w:sz="0" w:space="0" w:color="auto"/>
        <w:left w:val="none" w:sz="0" w:space="0" w:color="auto"/>
        <w:bottom w:val="none" w:sz="0" w:space="0" w:color="auto"/>
        <w:right w:val="none" w:sz="0" w:space="0" w:color="auto"/>
      </w:divBdr>
    </w:div>
    <w:div w:id="2079745787">
      <w:bodyDiv w:val="1"/>
      <w:marLeft w:val="0"/>
      <w:marRight w:val="0"/>
      <w:marTop w:val="0"/>
      <w:marBottom w:val="0"/>
      <w:divBdr>
        <w:top w:val="none" w:sz="0" w:space="0" w:color="auto"/>
        <w:left w:val="none" w:sz="0" w:space="0" w:color="auto"/>
        <w:bottom w:val="none" w:sz="0" w:space="0" w:color="auto"/>
        <w:right w:val="none" w:sz="0" w:space="0" w:color="auto"/>
      </w:divBdr>
    </w:div>
    <w:div w:id="2085372991">
      <w:bodyDiv w:val="1"/>
      <w:marLeft w:val="0"/>
      <w:marRight w:val="0"/>
      <w:marTop w:val="0"/>
      <w:marBottom w:val="0"/>
      <w:divBdr>
        <w:top w:val="none" w:sz="0" w:space="0" w:color="auto"/>
        <w:left w:val="none" w:sz="0" w:space="0" w:color="auto"/>
        <w:bottom w:val="none" w:sz="0" w:space="0" w:color="auto"/>
        <w:right w:val="none" w:sz="0" w:space="0" w:color="auto"/>
      </w:divBdr>
    </w:div>
    <w:div w:id="2087724455">
      <w:bodyDiv w:val="1"/>
      <w:marLeft w:val="0"/>
      <w:marRight w:val="0"/>
      <w:marTop w:val="0"/>
      <w:marBottom w:val="0"/>
      <w:divBdr>
        <w:top w:val="none" w:sz="0" w:space="0" w:color="auto"/>
        <w:left w:val="none" w:sz="0" w:space="0" w:color="auto"/>
        <w:bottom w:val="none" w:sz="0" w:space="0" w:color="auto"/>
        <w:right w:val="none" w:sz="0" w:space="0" w:color="auto"/>
      </w:divBdr>
    </w:div>
    <w:div w:id="2088068024">
      <w:bodyDiv w:val="1"/>
      <w:marLeft w:val="0"/>
      <w:marRight w:val="0"/>
      <w:marTop w:val="0"/>
      <w:marBottom w:val="0"/>
      <w:divBdr>
        <w:top w:val="none" w:sz="0" w:space="0" w:color="auto"/>
        <w:left w:val="none" w:sz="0" w:space="0" w:color="auto"/>
        <w:bottom w:val="none" w:sz="0" w:space="0" w:color="auto"/>
        <w:right w:val="none" w:sz="0" w:space="0" w:color="auto"/>
      </w:divBdr>
    </w:div>
    <w:div w:id="2088111165">
      <w:bodyDiv w:val="1"/>
      <w:marLeft w:val="0"/>
      <w:marRight w:val="0"/>
      <w:marTop w:val="0"/>
      <w:marBottom w:val="0"/>
      <w:divBdr>
        <w:top w:val="none" w:sz="0" w:space="0" w:color="auto"/>
        <w:left w:val="none" w:sz="0" w:space="0" w:color="auto"/>
        <w:bottom w:val="none" w:sz="0" w:space="0" w:color="auto"/>
        <w:right w:val="none" w:sz="0" w:space="0" w:color="auto"/>
      </w:divBdr>
    </w:div>
    <w:div w:id="2090074512">
      <w:bodyDiv w:val="1"/>
      <w:marLeft w:val="0"/>
      <w:marRight w:val="0"/>
      <w:marTop w:val="0"/>
      <w:marBottom w:val="0"/>
      <w:divBdr>
        <w:top w:val="none" w:sz="0" w:space="0" w:color="auto"/>
        <w:left w:val="none" w:sz="0" w:space="0" w:color="auto"/>
        <w:bottom w:val="none" w:sz="0" w:space="0" w:color="auto"/>
        <w:right w:val="none" w:sz="0" w:space="0" w:color="auto"/>
      </w:divBdr>
    </w:div>
    <w:div w:id="2098019073">
      <w:bodyDiv w:val="1"/>
      <w:marLeft w:val="0"/>
      <w:marRight w:val="0"/>
      <w:marTop w:val="0"/>
      <w:marBottom w:val="0"/>
      <w:divBdr>
        <w:top w:val="none" w:sz="0" w:space="0" w:color="auto"/>
        <w:left w:val="none" w:sz="0" w:space="0" w:color="auto"/>
        <w:bottom w:val="none" w:sz="0" w:space="0" w:color="auto"/>
        <w:right w:val="none" w:sz="0" w:space="0" w:color="auto"/>
      </w:divBdr>
    </w:div>
    <w:div w:id="2099014688">
      <w:bodyDiv w:val="1"/>
      <w:marLeft w:val="0"/>
      <w:marRight w:val="0"/>
      <w:marTop w:val="0"/>
      <w:marBottom w:val="0"/>
      <w:divBdr>
        <w:top w:val="none" w:sz="0" w:space="0" w:color="auto"/>
        <w:left w:val="none" w:sz="0" w:space="0" w:color="auto"/>
        <w:bottom w:val="none" w:sz="0" w:space="0" w:color="auto"/>
        <w:right w:val="none" w:sz="0" w:space="0" w:color="auto"/>
      </w:divBdr>
    </w:div>
    <w:div w:id="2107656492">
      <w:bodyDiv w:val="1"/>
      <w:marLeft w:val="0"/>
      <w:marRight w:val="0"/>
      <w:marTop w:val="0"/>
      <w:marBottom w:val="0"/>
      <w:divBdr>
        <w:top w:val="none" w:sz="0" w:space="0" w:color="auto"/>
        <w:left w:val="none" w:sz="0" w:space="0" w:color="auto"/>
        <w:bottom w:val="none" w:sz="0" w:space="0" w:color="auto"/>
        <w:right w:val="none" w:sz="0" w:space="0" w:color="auto"/>
      </w:divBdr>
    </w:div>
    <w:div w:id="2115048498">
      <w:bodyDiv w:val="1"/>
      <w:marLeft w:val="0"/>
      <w:marRight w:val="0"/>
      <w:marTop w:val="0"/>
      <w:marBottom w:val="0"/>
      <w:divBdr>
        <w:top w:val="none" w:sz="0" w:space="0" w:color="auto"/>
        <w:left w:val="none" w:sz="0" w:space="0" w:color="auto"/>
        <w:bottom w:val="none" w:sz="0" w:space="0" w:color="auto"/>
        <w:right w:val="none" w:sz="0" w:space="0" w:color="auto"/>
      </w:divBdr>
    </w:div>
    <w:div w:id="2124422443">
      <w:bodyDiv w:val="1"/>
      <w:marLeft w:val="0"/>
      <w:marRight w:val="0"/>
      <w:marTop w:val="0"/>
      <w:marBottom w:val="0"/>
      <w:divBdr>
        <w:top w:val="none" w:sz="0" w:space="0" w:color="auto"/>
        <w:left w:val="none" w:sz="0" w:space="0" w:color="auto"/>
        <w:bottom w:val="none" w:sz="0" w:space="0" w:color="auto"/>
        <w:right w:val="none" w:sz="0" w:space="0" w:color="auto"/>
      </w:divBdr>
    </w:div>
    <w:div w:id="2127002189">
      <w:bodyDiv w:val="1"/>
      <w:marLeft w:val="0"/>
      <w:marRight w:val="0"/>
      <w:marTop w:val="0"/>
      <w:marBottom w:val="0"/>
      <w:divBdr>
        <w:top w:val="none" w:sz="0" w:space="0" w:color="auto"/>
        <w:left w:val="none" w:sz="0" w:space="0" w:color="auto"/>
        <w:bottom w:val="none" w:sz="0" w:space="0" w:color="auto"/>
        <w:right w:val="none" w:sz="0" w:space="0" w:color="auto"/>
      </w:divBdr>
    </w:div>
    <w:div w:id="2130080538">
      <w:bodyDiv w:val="1"/>
      <w:marLeft w:val="0"/>
      <w:marRight w:val="0"/>
      <w:marTop w:val="0"/>
      <w:marBottom w:val="0"/>
      <w:divBdr>
        <w:top w:val="none" w:sz="0" w:space="0" w:color="auto"/>
        <w:left w:val="none" w:sz="0" w:space="0" w:color="auto"/>
        <w:bottom w:val="none" w:sz="0" w:space="0" w:color="auto"/>
        <w:right w:val="none" w:sz="0" w:space="0" w:color="auto"/>
      </w:divBdr>
    </w:div>
    <w:div w:id="2134010116">
      <w:bodyDiv w:val="1"/>
      <w:marLeft w:val="0"/>
      <w:marRight w:val="0"/>
      <w:marTop w:val="0"/>
      <w:marBottom w:val="0"/>
      <w:divBdr>
        <w:top w:val="none" w:sz="0" w:space="0" w:color="auto"/>
        <w:left w:val="none" w:sz="0" w:space="0" w:color="auto"/>
        <w:bottom w:val="none" w:sz="0" w:space="0" w:color="auto"/>
        <w:right w:val="none" w:sz="0" w:space="0" w:color="auto"/>
      </w:divBdr>
    </w:div>
    <w:div w:id="2134127682">
      <w:bodyDiv w:val="1"/>
      <w:marLeft w:val="0"/>
      <w:marRight w:val="0"/>
      <w:marTop w:val="0"/>
      <w:marBottom w:val="0"/>
      <w:divBdr>
        <w:top w:val="none" w:sz="0" w:space="0" w:color="auto"/>
        <w:left w:val="none" w:sz="0" w:space="0" w:color="auto"/>
        <w:bottom w:val="none" w:sz="0" w:space="0" w:color="auto"/>
        <w:right w:val="none" w:sz="0" w:space="0" w:color="auto"/>
      </w:divBdr>
    </w:div>
    <w:div w:id="21434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consultantplus://offline/ref=ABC6827AEA58F8472984D6E026A29B013BB69B13739D21F2C4E601B5512BD19BAEA159B384CB27d8P3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consultantplus://offline/ref=ABC6827AEA58F8472984D6E026A29B013CB69D147BC02BFA9DEA03B25E74C69CE7AD58B086CBd2P7O"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A108-0420-4FDE-94F4-1B95219C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30412</Words>
  <Characters>173354</Characters>
  <Application>Microsoft Office Word</Application>
  <DocSecurity>4</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РАНХ и ГС</Company>
  <LinksUpToDate>false</LinksUpToDate>
  <CharactersWithSpaces>203360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 Avksenteva</dc:creator>
  <cp:lastModifiedBy>Бокова Лилия Николаевна</cp:lastModifiedBy>
  <cp:revision>2</cp:revision>
  <cp:lastPrinted>2019-12-16T04:53:00Z</cp:lastPrinted>
  <dcterms:created xsi:type="dcterms:W3CDTF">2019-12-16T04:54:00Z</dcterms:created>
  <dcterms:modified xsi:type="dcterms:W3CDTF">2019-12-16T04:54:00Z</dcterms:modified>
</cp:coreProperties>
</file>